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A532B9A">
      <w:pPr>
        <w:shd w:val="clear"/>
        <w:snapToGrid w:val="0"/>
        <w:spacing w:before="240"/>
        <w:jc w:val="center"/>
        <w:rPr>
          <w:rFonts w:hint="default" w:ascii="Times New Roman" w:hAnsi="Times New Roman" w:eastAsia="宋体" w:cs="Times New Roman"/>
          <w:b/>
          <w:color w:val="000000" w:themeColor="text1"/>
          <w:sz w:val="52"/>
          <w:highlight w:val="none"/>
          <w14:textFill>
            <w14:solidFill>
              <w14:schemeClr w14:val="tx1"/>
            </w14:solidFill>
          </w14:textFill>
        </w:rPr>
      </w:pPr>
    </w:p>
    <w:p w14:paraId="2C95A31B">
      <w:pPr>
        <w:shd w:val="clear"/>
        <w:snapToGrid w:val="0"/>
        <w:jc w:val="center"/>
        <w:rPr>
          <w:rFonts w:hint="default" w:ascii="Times New Roman" w:hAnsi="Times New Roman" w:eastAsia="宋体" w:cs="Times New Roman"/>
          <w:b/>
          <w:color w:val="000000" w:themeColor="text1"/>
          <w:sz w:val="52"/>
          <w:highlight w:val="none"/>
          <w14:textFill>
            <w14:solidFill>
              <w14:schemeClr w14:val="tx1"/>
            </w14:solidFill>
          </w14:textFill>
        </w:rPr>
      </w:pPr>
    </w:p>
    <w:p w14:paraId="1A933E81">
      <w:pPr>
        <w:shd w:val="clear"/>
        <w:snapToGrid w:val="0"/>
        <w:spacing w:line="360" w:lineRule="auto"/>
        <w:jc w:val="center"/>
        <w:outlineLvl w:val="0"/>
        <w:rPr>
          <w:rFonts w:hint="default" w:ascii="Times New Roman" w:hAnsi="Times New Roman" w:eastAsia="宋体" w:cs="Times New Roman"/>
          <w:b/>
          <w:color w:val="000000" w:themeColor="text1"/>
          <w:sz w:val="48"/>
          <w:szCs w:val="48"/>
          <w:highlight w:val="none"/>
          <w:lang w:eastAsia="zh-CN"/>
          <w14:textFill>
            <w14:solidFill>
              <w14:schemeClr w14:val="tx1"/>
            </w14:solidFill>
          </w14:textFill>
        </w:rPr>
      </w:pPr>
      <w:r>
        <w:rPr>
          <w:rFonts w:hint="eastAsia" w:ascii="Times New Roman" w:hAnsi="Times New Roman" w:cs="Times New Roman"/>
          <w:b/>
          <w:color w:val="000000" w:themeColor="text1"/>
          <w:sz w:val="48"/>
          <w:szCs w:val="48"/>
          <w:highlight w:val="none"/>
          <w:lang w:val="en-US" w:eastAsia="zh-CN"/>
          <w14:textFill>
            <w14:solidFill>
              <w14:schemeClr w14:val="tx1"/>
            </w14:solidFill>
          </w14:textFill>
        </w:rPr>
        <w:t>安徽蓝讯射频科技有限公司年产3000万只高功率射频无源器件项目</w:t>
      </w:r>
      <w:r>
        <w:rPr>
          <w:rFonts w:hint="default" w:ascii="Times New Roman" w:hAnsi="Times New Roman" w:eastAsia="宋体" w:cs="Times New Roman"/>
          <w:b/>
          <w:color w:val="000000" w:themeColor="text1"/>
          <w:sz w:val="48"/>
          <w:szCs w:val="48"/>
          <w:highlight w:val="none"/>
          <w:lang w:eastAsia="zh-CN"/>
          <w14:textFill>
            <w14:solidFill>
              <w14:schemeClr w14:val="tx1"/>
            </w14:solidFill>
          </w14:textFill>
        </w:rPr>
        <w:t>竣工环境保护验收</w:t>
      </w:r>
      <w:r>
        <w:rPr>
          <w:rFonts w:hint="eastAsia" w:ascii="Times New Roman" w:hAnsi="Times New Roman" w:cs="Times New Roman"/>
          <w:b/>
          <w:color w:val="000000" w:themeColor="text1"/>
          <w:sz w:val="48"/>
          <w:szCs w:val="48"/>
          <w:highlight w:val="none"/>
          <w:lang w:eastAsia="zh-CN"/>
          <w14:textFill>
            <w14:solidFill>
              <w14:schemeClr w14:val="tx1"/>
            </w14:solidFill>
          </w14:textFill>
        </w:rPr>
        <w:t>（</w:t>
      </w:r>
      <w:r>
        <w:rPr>
          <w:rFonts w:hint="eastAsia" w:ascii="Times New Roman" w:hAnsi="Times New Roman" w:cs="Times New Roman"/>
          <w:b/>
          <w:color w:val="000000" w:themeColor="text1"/>
          <w:sz w:val="48"/>
          <w:szCs w:val="48"/>
          <w:highlight w:val="none"/>
          <w:lang w:val="en-US" w:eastAsia="zh-CN"/>
          <w14:textFill>
            <w14:solidFill>
              <w14:schemeClr w14:val="tx1"/>
            </w14:solidFill>
          </w14:textFill>
        </w:rPr>
        <w:t>阶段性</w:t>
      </w:r>
      <w:r>
        <w:rPr>
          <w:rFonts w:hint="eastAsia" w:ascii="Times New Roman" w:hAnsi="Times New Roman" w:cs="Times New Roman"/>
          <w:b/>
          <w:color w:val="000000" w:themeColor="text1"/>
          <w:sz w:val="48"/>
          <w:szCs w:val="48"/>
          <w:highlight w:val="none"/>
          <w:lang w:eastAsia="zh-CN"/>
          <w14:textFill>
            <w14:solidFill>
              <w14:schemeClr w14:val="tx1"/>
            </w14:solidFill>
          </w14:textFill>
        </w:rPr>
        <w:t>）</w:t>
      </w:r>
      <w:r>
        <w:rPr>
          <w:rFonts w:hint="default" w:ascii="Times New Roman" w:hAnsi="Times New Roman" w:eastAsia="宋体" w:cs="Times New Roman"/>
          <w:b/>
          <w:color w:val="000000" w:themeColor="text1"/>
          <w:sz w:val="48"/>
          <w:szCs w:val="48"/>
          <w:highlight w:val="none"/>
          <w:lang w:eastAsia="zh-CN"/>
          <w14:textFill>
            <w14:solidFill>
              <w14:schemeClr w14:val="tx1"/>
            </w14:solidFill>
          </w14:textFill>
        </w:rPr>
        <w:t>监测报告</w:t>
      </w:r>
    </w:p>
    <w:p w14:paraId="195AB7F6">
      <w:pPr>
        <w:shd w:val="clear"/>
        <w:snapToGrid w:val="0"/>
        <w:jc w:val="center"/>
        <w:rPr>
          <w:rFonts w:hint="default" w:ascii="Times New Roman" w:hAnsi="Times New Roman" w:eastAsia="宋体" w:cs="Times New Roman"/>
          <w:b/>
          <w:bCs/>
          <w:color w:val="000000" w:themeColor="text1"/>
          <w:sz w:val="36"/>
          <w:highlight w:val="none"/>
          <w14:textFill>
            <w14:solidFill>
              <w14:schemeClr w14:val="tx1"/>
            </w14:solidFill>
          </w14:textFill>
        </w:rPr>
      </w:pPr>
    </w:p>
    <w:p w14:paraId="19478101">
      <w:pPr>
        <w:shd w:val="clear"/>
        <w:snapToGrid w:val="0"/>
        <w:spacing w:line="480" w:lineRule="exact"/>
        <w:jc w:val="center"/>
        <w:rPr>
          <w:rFonts w:hint="default" w:ascii="Times New Roman" w:hAnsi="Times New Roman" w:eastAsia="宋体" w:cs="Times New Roman"/>
          <w:b/>
          <w:color w:val="000000" w:themeColor="text1"/>
          <w:sz w:val="36"/>
          <w:szCs w:val="36"/>
          <w:highlight w:val="none"/>
          <w14:textFill>
            <w14:solidFill>
              <w14:schemeClr w14:val="tx1"/>
            </w14:solidFill>
          </w14:textFill>
        </w:rPr>
      </w:pPr>
    </w:p>
    <w:p w14:paraId="4AA68AFF">
      <w:pPr>
        <w:shd w:val="clear"/>
        <w:snapToGrid w:val="0"/>
        <w:spacing w:line="480" w:lineRule="exact"/>
        <w:jc w:val="center"/>
        <w:rPr>
          <w:rFonts w:hint="default" w:ascii="Times New Roman" w:hAnsi="Times New Roman" w:eastAsia="宋体" w:cs="Times New Roman"/>
          <w:b/>
          <w:color w:val="000000" w:themeColor="text1"/>
          <w:sz w:val="36"/>
          <w:szCs w:val="36"/>
          <w:highlight w:val="none"/>
          <w14:textFill>
            <w14:solidFill>
              <w14:schemeClr w14:val="tx1"/>
            </w14:solidFill>
          </w14:textFill>
        </w:rPr>
      </w:pPr>
    </w:p>
    <w:p w14:paraId="02819285">
      <w:pPr>
        <w:shd w:val="clear"/>
        <w:snapToGrid w:val="0"/>
        <w:spacing w:line="480" w:lineRule="exact"/>
        <w:jc w:val="center"/>
        <w:rPr>
          <w:rFonts w:hint="default" w:ascii="Times New Roman" w:hAnsi="Times New Roman" w:eastAsia="宋体" w:cs="Times New Roman"/>
          <w:b/>
          <w:color w:val="000000" w:themeColor="text1"/>
          <w:sz w:val="36"/>
          <w:szCs w:val="36"/>
          <w:highlight w:val="none"/>
          <w14:textFill>
            <w14:solidFill>
              <w14:schemeClr w14:val="tx1"/>
            </w14:solidFill>
          </w14:textFill>
        </w:rPr>
      </w:pPr>
    </w:p>
    <w:p w14:paraId="4A423F2C">
      <w:pPr>
        <w:shd w:val="clear"/>
        <w:snapToGrid w:val="0"/>
        <w:spacing w:line="480" w:lineRule="exact"/>
        <w:jc w:val="center"/>
        <w:rPr>
          <w:rFonts w:hint="default" w:ascii="Times New Roman" w:hAnsi="Times New Roman" w:eastAsia="宋体" w:cs="Times New Roman"/>
          <w:b/>
          <w:color w:val="000000" w:themeColor="text1"/>
          <w:sz w:val="36"/>
          <w:szCs w:val="36"/>
          <w:highlight w:val="none"/>
          <w14:textFill>
            <w14:solidFill>
              <w14:schemeClr w14:val="tx1"/>
            </w14:solidFill>
          </w14:textFill>
        </w:rPr>
      </w:pPr>
    </w:p>
    <w:p w14:paraId="48FFE266">
      <w:pPr>
        <w:shd w:val="clear"/>
        <w:snapToGrid w:val="0"/>
        <w:spacing w:line="480" w:lineRule="exact"/>
        <w:jc w:val="center"/>
        <w:rPr>
          <w:rFonts w:hint="default" w:ascii="Times New Roman" w:hAnsi="Times New Roman" w:eastAsia="宋体" w:cs="Times New Roman"/>
          <w:b/>
          <w:color w:val="000000" w:themeColor="text1"/>
          <w:sz w:val="36"/>
          <w:szCs w:val="36"/>
          <w:highlight w:val="none"/>
          <w14:textFill>
            <w14:solidFill>
              <w14:schemeClr w14:val="tx1"/>
            </w14:solidFill>
          </w14:textFill>
        </w:rPr>
      </w:pPr>
    </w:p>
    <w:p w14:paraId="54F0AF84">
      <w:pPr>
        <w:shd w:val="clear"/>
        <w:snapToGrid w:val="0"/>
        <w:spacing w:line="480" w:lineRule="exact"/>
        <w:jc w:val="center"/>
        <w:rPr>
          <w:rFonts w:hint="default" w:ascii="Times New Roman" w:hAnsi="Times New Roman" w:eastAsia="宋体" w:cs="Times New Roman"/>
          <w:b/>
          <w:color w:val="000000" w:themeColor="text1"/>
          <w:sz w:val="36"/>
          <w:szCs w:val="36"/>
          <w:highlight w:val="none"/>
          <w14:textFill>
            <w14:solidFill>
              <w14:schemeClr w14:val="tx1"/>
            </w14:solidFill>
          </w14:textFill>
        </w:rPr>
      </w:pPr>
    </w:p>
    <w:p w14:paraId="4697A3C7">
      <w:pPr>
        <w:pStyle w:val="26"/>
        <w:shd w:val="clear"/>
        <w:rPr>
          <w:rFonts w:hint="default" w:ascii="Times New Roman" w:hAnsi="Times New Roman" w:eastAsia="宋体" w:cs="Times New Roman"/>
          <w:color w:val="000000" w:themeColor="text1"/>
          <w:highlight w:val="none"/>
          <w14:textFill>
            <w14:solidFill>
              <w14:schemeClr w14:val="tx1"/>
            </w14:solidFill>
          </w14:textFill>
        </w:rPr>
      </w:pPr>
    </w:p>
    <w:p w14:paraId="7F59C5A0">
      <w:pPr>
        <w:shd w:val="clear"/>
        <w:snapToGrid w:val="0"/>
        <w:spacing w:line="480" w:lineRule="exact"/>
        <w:jc w:val="center"/>
        <w:rPr>
          <w:rFonts w:hint="default" w:ascii="Times New Roman" w:hAnsi="Times New Roman" w:eastAsia="宋体" w:cs="Times New Roman"/>
          <w:b/>
          <w:color w:val="000000" w:themeColor="text1"/>
          <w:sz w:val="36"/>
          <w:szCs w:val="36"/>
          <w:highlight w:val="none"/>
          <w14:textFill>
            <w14:solidFill>
              <w14:schemeClr w14:val="tx1"/>
            </w14:solidFill>
          </w14:textFill>
        </w:rPr>
      </w:pPr>
    </w:p>
    <w:p w14:paraId="00682159">
      <w:pPr>
        <w:shd w:val="clear"/>
        <w:snapToGrid w:val="0"/>
        <w:spacing w:line="480" w:lineRule="exact"/>
        <w:jc w:val="center"/>
        <w:rPr>
          <w:rFonts w:hint="default" w:ascii="Times New Roman" w:hAnsi="Times New Roman" w:eastAsia="宋体" w:cs="Times New Roman"/>
          <w:b/>
          <w:color w:val="000000" w:themeColor="text1"/>
          <w:sz w:val="36"/>
          <w:szCs w:val="36"/>
          <w:highlight w:val="none"/>
          <w14:textFill>
            <w14:solidFill>
              <w14:schemeClr w14:val="tx1"/>
            </w14:solidFill>
          </w14:textFill>
        </w:rPr>
      </w:pPr>
    </w:p>
    <w:p w14:paraId="272368CB">
      <w:pPr>
        <w:pStyle w:val="26"/>
        <w:shd w:val="clear"/>
        <w:rPr>
          <w:rFonts w:hint="default"/>
          <w:color w:val="000000" w:themeColor="text1"/>
          <w:highlight w:val="none"/>
          <w14:textFill>
            <w14:solidFill>
              <w14:schemeClr w14:val="tx1"/>
            </w14:solidFill>
          </w14:textFill>
        </w:rPr>
      </w:pPr>
    </w:p>
    <w:p w14:paraId="050D6726">
      <w:pPr>
        <w:keepNext w:val="0"/>
        <w:keepLines w:val="0"/>
        <w:pageBreakBefore w:val="0"/>
        <w:widowControl w:val="0"/>
        <w:shd w:val="clear"/>
        <w:kinsoku/>
        <w:wordWrap/>
        <w:overflowPunct/>
        <w:topLinePunct w:val="0"/>
        <w:autoSpaceDE/>
        <w:autoSpaceDN/>
        <w:bidi w:val="0"/>
        <w:adjustRightInd/>
        <w:snapToGrid w:val="0"/>
        <w:spacing w:afterLines="50"/>
        <w:jc w:val="center"/>
        <w:textAlignment w:val="auto"/>
        <w:rPr>
          <w:rFonts w:hint="default" w:ascii="Times New Roman" w:hAnsi="Times New Roman" w:eastAsia="宋体" w:cs="Times New Roman"/>
          <w:b/>
          <w:bCs/>
          <w:color w:val="000000" w:themeColor="text1"/>
          <w:sz w:val="32"/>
          <w:szCs w:val="32"/>
          <w:highlight w:val="none"/>
          <w:lang w:eastAsia="zh-CN"/>
          <w14:textFill>
            <w14:solidFill>
              <w14:schemeClr w14:val="tx1"/>
            </w14:solidFill>
          </w14:textFill>
        </w:rPr>
      </w:pPr>
      <w:r>
        <w:rPr>
          <w:rFonts w:hint="default" w:ascii="Times New Roman" w:hAnsi="Times New Roman" w:eastAsia="宋体" w:cs="Times New Roman"/>
          <w:b/>
          <w:bCs/>
          <w:color w:val="000000" w:themeColor="text1"/>
          <w:sz w:val="32"/>
          <w:szCs w:val="32"/>
          <w:highlight w:val="none"/>
          <w14:textFill>
            <w14:solidFill>
              <w14:schemeClr w14:val="tx1"/>
            </w14:solidFill>
          </w14:textFill>
        </w:rPr>
        <w:t>建设单位：</w:t>
      </w:r>
      <w:r>
        <w:rPr>
          <w:rFonts w:hint="eastAsia" w:ascii="Times New Roman" w:hAnsi="Times New Roman" w:cs="Times New Roman"/>
          <w:b/>
          <w:bCs/>
          <w:color w:val="000000" w:themeColor="text1"/>
          <w:sz w:val="32"/>
          <w:szCs w:val="32"/>
          <w:highlight w:val="none"/>
          <w:lang w:val="en-US" w:eastAsia="zh-CN"/>
          <w14:textFill>
            <w14:solidFill>
              <w14:schemeClr w14:val="tx1"/>
            </w14:solidFill>
          </w14:textFill>
        </w:rPr>
        <w:t>安徽蓝讯射频科技有限公司</w:t>
      </w:r>
    </w:p>
    <w:p w14:paraId="0D7D979C">
      <w:pPr>
        <w:pStyle w:val="38"/>
        <w:shd w:val="clear"/>
        <w:snapToGrid w:val="0"/>
        <w:ind w:left="0" w:leftChars="0"/>
        <w:jc w:val="center"/>
        <w:rPr>
          <w:rFonts w:hint="default" w:ascii="Times New Roman" w:hAnsi="Times New Roman" w:eastAsia="宋体" w:cs="Times New Roman"/>
          <w:b/>
          <w:bCs/>
          <w:color w:val="000000" w:themeColor="text1"/>
          <w:sz w:val="32"/>
          <w:szCs w:val="32"/>
          <w:highlight w:val="none"/>
          <w14:textFill>
            <w14:solidFill>
              <w14:schemeClr w14:val="tx1"/>
            </w14:solidFill>
          </w14:textFill>
        </w:rPr>
        <w:sectPr>
          <w:headerReference r:id="rId6" w:type="first"/>
          <w:footerReference r:id="rId8" w:type="first"/>
          <w:headerReference r:id="rId5" w:type="default"/>
          <w:footerReference r:id="rId7" w:type="default"/>
          <w:pgSz w:w="11907" w:h="16840"/>
          <w:pgMar w:top="1440" w:right="1797" w:bottom="1440" w:left="1797" w:header="851" w:footer="992" w:gutter="0"/>
          <w:pgBorders>
            <w:top w:val="none" w:sz="0" w:space="0"/>
            <w:left w:val="none" w:sz="0" w:space="0"/>
            <w:bottom w:val="none" w:sz="0" w:space="0"/>
            <w:right w:val="none" w:sz="0" w:space="0"/>
          </w:pgBorders>
          <w:pgNumType w:fmt="numberInDash"/>
          <w:cols w:space="720" w:num="1"/>
          <w:titlePg/>
          <w:docGrid w:type="lines" w:linePitch="381" w:charSpace="0"/>
        </w:sectPr>
      </w:pPr>
      <w:r>
        <w:rPr>
          <w:rFonts w:hint="default" w:ascii="Times New Roman" w:hAnsi="Times New Roman" w:eastAsia="宋体" w:cs="Times New Roman"/>
          <w:b/>
          <w:bCs/>
          <w:color w:val="000000" w:themeColor="text1"/>
          <w:sz w:val="32"/>
          <w:szCs w:val="32"/>
          <w:highlight w:val="none"/>
          <w14:textFill>
            <w14:solidFill>
              <w14:schemeClr w14:val="tx1"/>
            </w14:solidFill>
          </w14:textFill>
        </w:rPr>
        <w:t>202</w:t>
      </w:r>
      <w:r>
        <w:rPr>
          <w:rFonts w:hint="eastAsia" w:ascii="Times New Roman" w:hAnsi="Times New Roman" w:cs="Times New Roman"/>
          <w:b/>
          <w:bCs/>
          <w:color w:val="000000" w:themeColor="text1"/>
          <w:sz w:val="32"/>
          <w:szCs w:val="32"/>
          <w:highlight w:val="none"/>
          <w:lang w:val="en-US" w:eastAsia="zh-CN"/>
          <w14:textFill>
            <w14:solidFill>
              <w14:schemeClr w14:val="tx1"/>
            </w14:solidFill>
          </w14:textFill>
        </w:rPr>
        <w:t>6</w:t>
      </w:r>
      <w:r>
        <w:rPr>
          <w:rFonts w:hint="default" w:ascii="Times New Roman" w:hAnsi="Times New Roman" w:eastAsia="宋体" w:cs="Times New Roman"/>
          <w:b/>
          <w:bCs/>
          <w:color w:val="000000" w:themeColor="text1"/>
          <w:sz w:val="32"/>
          <w:szCs w:val="32"/>
          <w:highlight w:val="none"/>
          <w14:textFill>
            <w14:solidFill>
              <w14:schemeClr w14:val="tx1"/>
            </w14:solidFill>
          </w14:textFill>
        </w:rPr>
        <w:t>年</w:t>
      </w:r>
      <w:r>
        <w:rPr>
          <w:rFonts w:hint="eastAsia" w:ascii="Times New Roman" w:hAnsi="Times New Roman" w:cs="Times New Roman"/>
          <w:b/>
          <w:bCs/>
          <w:color w:val="000000" w:themeColor="text1"/>
          <w:sz w:val="32"/>
          <w:szCs w:val="32"/>
          <w:highlight w:val="none"/>
          <w:lang w:val="en-US" w:eastAsia="zh-CN"/>
          <w14:textFill>
            <w14:solidFill>
              <w14:schemeClr w14:val="tx1"/>
            </w14:solidFill>
          </w14:textFill>
        </w:rPr>
        <w:t>1</w:t>
      </w:r>
      <w:r>
        <w:rPr>
          <w:rFonts w:hint="default" w:ascii="Times New Roman" w:hAnsi="Times New Roman" w:eastAsia="宋体" w:cs="Times New Roman"/>
          <w:b/>
          <w:bCs/>
          <w:color w:val="000000" w:themeColor="text1"/>
          <w:sz w:val="32"/>
          <w:szCs w:val="32"/>
          <w:highlight w:val="none"/>
          <w14:textFill>
            <w14:solidFill>
              <w14:schemeClr w14:val="tx1"/>
            </w14:solidFill>
          </w14:textFill>
        </w:rPr>
        <w:t>月</w:t>
      </w:r>
    </w:p>
    <w:p w14:paraId="4C596C4D">
      <w:pPr>
        <w:pStyle w:val="82"/>
        <w:shd w:val="clear"/>
        <w:rPr>
          <w:rFonts w:hint="default" w:ascii="Times New Roman" w:hAnsi="Times New Roman" w:eastAsia="宋体" w:cs="Times New Roman"/>
          <w:color w:val="000000" w:themeColor="text1"/>
          <w:highlight w:val="none"/>
          <w14:textFill>
            <w14:solidFill>
              <w14:schemeClr w14:val="tx1"/>
            </w14:solidFill>
          </w14:textFill>
        </w:rPr>
      </w:pPr>
    </w:p>
    <w:p w14:paraId="7F9492A9">
      <w:pPr>
        <w:shd w:val="clear"/>
        <w:snapToGrid w:val="0"/>
        <w:rPr>
          <w:rFonts w:hint="default" w:ascii="Times New Roman" w:hAnsi="Times New Roman" w:eastAsia="宋体" w:cs="Times New Roman"/>
          <w:color w:val="000000" w:themeColor="text1"/>
          <w:sz w:val="30"/>
          <w:highlight w:val="none"/>
          <w14:textFill>
            <w14:solidFill>
              <w14:schemeClr w14:val="tx1"/>
            </w14:solidFill>
          </w14:textFill>
        </w:rPr>
        <w:sectPr>
          <w:headerReference r:id="rId10" w:type="first"/>
          <w:headerReference r:id="rId9" w:type="default"/>
          <w:pgSz w:w="11907" w:h="16840"/>
          <w:pgMar w:top="1440" w:right="1797" w:bottom="1440" w:left="1797" w:header="851" w:footer="992" w:gutter="0"/>
          <w:pgBorders>
            <w:top w:val="none" w:sz="0" w:space="0"/>
            <w:left w:val="none" w:sz="0" w:space="0"/>
            <w:bottom w:val="none" w:sz="0" w:space="0"/>
            <w:right w:val="none" w:sz="0" w:space="0"/>
          </w:pgBorders>
          <w:pgNumType w:fmt="decimal"/>
          <w:cols w:space="720" w:num="1"/>
          <w:titlePg/>
          <w:docGrid w:type="lines" w:linePitch="381" w:charSpace="0"/>
        </w:sectPr>
      </w:pPr>
    </w:p>
    <w:p w14:paraId="7DB4B6D5">
      <w:pPr>
        <w:pStyle w:val="82"/>
        <w:shd w:val="clear"/>
        <w:rPr>
          <w:rFonts w:hint="default" w:ascii="Times New Roman" w:hAnsi="Times New Roman" w:eastAsia="宋体" w:cs="Times New Roman"/>
          <w:color w:val="000000" w:themeColor="text1"/>
          <w:highlight w:val="none"/>
          <w14:textFill>
            <w14:solidFill>
              <w14:schemeClr w14:val="tx1"/>
            </w14:solidFill>
          </w14:textFill>
        </w:rPr>
      </w:pPr>
    </w:p>
    <w:p w14:paraId="267D886D">
      <w:pPr>
        <w:shd w:val="clear"/>
        <w:tabs>
          <w:tab w:val="left" w:pos="4370"/>
        </w:tabs>
        <w:spacing w:line="360" w:lineRule="auto"/>
        <w:rPr>
          <w:rFonts w:hint="default" w:ascii="Times New Roman" w:hAnsi="Times New Roman" w:eastAsia="宋体" w:cs="Times New Roman"/>
          <w:color w:val="000000" w:themeColor="text1"/>
          <w:sz w:val="30"/>
          <w:szCs w:val="30"/>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30"/>
          <w:szCs w:val="30"/>
          <w:highlight w:val="none"/>
          <w14:textFill>
            <w14:solidFill>
              <w14:schemeClr w14:val="tx1"/>
            </w14:solidFill>
          </w14:textFill>
        </w:rPr>
        <w:t>建设</w:t>
      </w:r>
      <w:r>
        <w:rPr>
          <w:rFonts w:hint="eastAsia" w:ascii="Times New Roman" w:hAnsi="Times New Roman" w:cs="Times New Roman"/>
          <w:color w:val="000000" w:themeColor="text1"/>
          <w:sz w:val="30"/>
          <w:szCs w:val="30"/>
          <w:highlight w:val="none"/>
          <w:lang w:eastAsia="zh-CN"/>
          <w14:textFill>
            <w14:solidFill>
              <w14:schemeClr w14:val="tx1"/>
            </w14:solidFill>
          </w14:textFill>
        </w:rPr>
        <w:t>（</w:t>
      </w:r>
      <w:r>
        <w:rPr>
          <w:rFonts w:hint="eastAsia" w:ascii="Times New Roman" w:hAnsi="Times New Roman" w:cs="Times New Roman"/>
          <w:color w:val="000000" w:themeColor="text1"/>
          <w:sz w:val="30"/>
          <w:szCs w:val="30"/>
          <w:highlight w:val="none"/>
          <w:lang w:val="en-US" w:eastAsia="zh-CN"/>
          <w14:textFill>
            <w14:solidFill>
              <w14:schemeClr w14:val="tx1"/>
            </w14:solidFill>
          </w14:textFill>
        </w:rPr>
        <w:t>编制</w:t>
      </w:r>
      <w:r>
        <w:rPr>
          <w:rFonts w:hint="eastAsia" w:ascii="Times New Roman" w:hAnsi="Times New Roman" w:cs="Times New Roman"/>
          <w:color w:val="000000" w:themeColor="text1"/>
          <w:sz w:val="30"/>
          <w:szCs w:val="30"/>
          <w:highlight w:val="none"/>
          <w:lang w:eastAsia="zh-CN"/>
          <w14:textFill>
            <w14:solidFill>
              <w14:schemeClr w14:val="tx1"/>
            </w14:solidFill>
          </w14:textFill>
        </w:rPr>
        <w:t>）</w:t>
      </w:r>
      <w:r>
        <w:rPr>
          <w:rFonts w:hint="default" w:ascii="Times New Roman" w:hAnsi="Times New Roman" w:eastAsia="宋体" w:cs="Times New Roman"/>
          <w:color w:val="000000" w:themeColor="text1"/>
          <w:sz w:val="30"/>
          <w:szCs w:val="30"/>
          <w:highlight w:val="none"/>
          <w14:textFill>
            <w14:solidFill>
              <w14:schemeClr w14:val="tx1"/>
            </w14:solidFill>
          </w14:textFill>
        </w:rPr>
        <w:t>单位法人代表：</w:t>
      </w:r>
    </w:p>
    <w:p w14:paraId="4CB10986">
      <w:pPr>
        <w:shd w:val="clear"/>
        <w:tabs>
          <w:tab w:val="left" w:pos="4370"/>
        </w:tabs>
        <w:spacing w:line="360" w:lineRule="auto"/>
        <w:rPr>
          <w:rFonts w:hint="default" w:ascii="Times New Roman" w:hAnsi="Times New Roman" w:eastAsia="宋体" w:cs="Times New Roman"/>
          <w:color w:val="000000" w:themeColor="text1"/>
          <w:sz w:val="30"/>
          <w:szCs w:val="30"/>
          <w:highlight w:val="none"/>
          <w14:textFill>
            <w14:solidFill>
              <w14:schemeClr w14:val="tx1"/>
            </w14:solidFill>
          </w14:textFill>
        </w:rPr>
      </w:pPr>
      <w:r>
        <w:rPr>
          <w:rFonts w:hint="default" w:ascii="Times New Roman" w:hAnsi="Times New Roman" w:eastAsia="宋体" w:cs="Times New Roman"/>
          <w:color w:val="000000" w:themeColor="text1"/>
          <w:sz w:val="30"/>
          <w:szCs w:val="30"/>
          <w:highlight w:val="none"/>
          <w14:textFill>
            <w14:solidFill>
              <w14:schemeClr w14:val="tx1"/>
            </w14:solidFill>
          </w14:textFill>
        </w:rPr>
        <w:t>项目负责</w:t>
      </w:r>
      <w:r>
        <w:rPr>
          <w:rFonts w:hint="eastAsia" w:ascii="Times New Roman" w:hAnsi="Times New Roman" w:cs="Times New Roman"/>
          <w:color w:val="000000" w:themeColor="text1"/>
          <w:sz w:val="30"/>
          <w:szCs w:val="30"/>
          <w:highlight w:val="none"/>
          <w:lang w:eastAsia="zh-CN"/>
          <w14:textFill>
            <w14:solidFill>
              <w14:schemeClr w14:val="tx1"/>
            </w14:solidFill>
          </w14:textFill>
        </w:rPr>
        <w:t>（</w:t>
      </w:r>
      <w:r>
        <w:rPr>
          <w:rFonts w:hint="eastAsia" w:ascii="Times New Roman" w:hAnsi="Times New Roman" w:cs="Times New Roman"/>
          <w:color w:val="000000" w:themeColor="text1"/>
          <w:sz w:val="30"/>
          <w:szCs w:val="30"/>
          <w:highlight w:val="none"/>
          <w:lang w:val="en-US" w:eastAsia="zh-CN"/>
          <w14:textFill>
            <w14:solidFill>
              <w14:schemeClr w14:val="tx1"/>
            </w14:solidFill>
          </w14:textFill>
        </w:rPr>
        <w:t>编制</w:t>
      </w:r>
      <w:r>
        <w:rPr>
          <w:rFonts w:hint="eastAsia" w:ascii="Times New Roman" w:hAnsi="Times New Roman" w:cs="Times New Roman"/>
          <w:color w:val="000000" w:themeColor="text1"/>
          <w:sz w:val="30"/>
          <w:szCs w:val="30"/>
          <w:highlight w:val="none"/>
          <w:lang w:eastAsia="zh-CN"/>
          <w14:textFill>
            <w14:solidFill>
              <w14:schemeClr w14:val="tx1"/>
            </w14:solidFill>
          </w14:textFill>
        </w:rPr>
        <w:t>）</w:t>
      </w:r>
      <w:r>
        <w:rPr>
          <w:rFonts w:hint="default" w:ascii="Times New Roman" w:hAnsi="Times New Roman" w:eastAsia="宋体" w:cs="Times New Roman"/>
          <w:color w:val="000000" w:themeColor="text1"/>
          <w:sz w:val="30"/>
          <w:szCs w:val="30"/>
          <w:highlight w:val="none"/>
          <w14:textFill>
            <w14:solidFill>
              <w14:schemeClr w14:val="tx1"/>
            </w14:solidFill>
          </w14:textFill>
        </w:rPr>
        <w:t>人：</w:t>
      </w:r>
    </w:p>
    <w:tbl>
      <w:tblPr>
        <w:tblStyle w:val="65"/>
        <w:tblpPr w:leftFromText="180" w:rightFromText="180" w:vertAnchor="text" w:horzAnchor="page" w:tblpX="1983" w:tblpY="8199"/>
        <w:tblOverlap w:val="never"/>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529"/>
      </w:tblGrid>
      <w:tr w14:paraId="2B13BC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9" w:type="dxa"/>
            <w:vAlign w:val="center"/>
          </w:tcPr>
          <w:p w14:paraId="21177153">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default" w:ascii="Times New Roman" w:hAnsi="Times New Roman" w:eastAsia="宋体" w:cs="Times New Roman"/>
                <w:color w:val="000000" w:themeColor="text1"/>
                <w:kern w:val="0"/>
                <w:sz w:val="30"/>
                <w:szCs w:val="30"/>
                <w:highlight w:val="none"/>
                <w14:textFill>
                  <w14:solidFill>
                    <w14:schemeClr w14:val="tx1"/>
                  </w14:solidFill>
                </w14:textFill>
              </w:rPr>
            </w:pPr>
            <w:r>
              <w:rPr>
                <w:rFonts w:hint="default" w:ascii="Times New Roman" w:hAnsi="Times New Roman" w:eastAsia="宋体" w:cs="Times New Roman"/>
                <w:color w:val="000000" w:themeColor="text1"/>
                <w:kern w:val="0"/>
                <w:sz w:val="30"/>
                <w:szCs w:val="30"/>
                <w:highlight w:val="none"/>
                <w14:textFill>
                  <w14:solidFill>
                    <w14:schemeClr w14:val="tx1"/>
                  </w14:solidFill>
                </w14:textFill>
              </w:rPr>
              <w:t>建设</w:t>
            </w:r>
            <w:r>
              <w:rPr>
                <w:rFonts w:hint="eastAsia" w:ascii="Times New Roman" w:hAnsi="Times New Roman" w:cs="Times New Roman"/>
                <w:color w:val="000000" w:themeColor="text1"/>
                <w:kern w:val="0"/>
                <w:sz w:val="30"/>
                <w:szCs w:val="30"/>
                <w:highlight w:val="none"/>
                <w:lang w:eastAsia="zh-CN"/>
                <w14:textFill>
                  <w14:solidFill>
                    <w14:schemeClr w14:val="tx1"/>
                  </w14:solidFill>
                </w14:textFill>
              </w:rPr>
              <w:t>（</w:t>
            </w:r>
            <w:r>
              <w:rPr>
                <w:rFonts w:hint="eastAsia" w:ascii="Times New Roman" w:hAnsi="Times New Roman" w:cs="Times New Roman"/>
                <w:color w:val="000000" w:themeColor="text1"/>
                <w:kern w:val="0"/>
                <w:sz w:val="30"/>
                <w:szCs w:val="30"/>
                <w:highlight w:val="none"/>
                <w:lang w:val="en-US" w:eastAsia="zh-CN"/>
                <w14:textFill>
                  <w14:solidFill>
                    <w14:schemeClr w14:val="tx1"/>
                  </w14:solidFill>
                </w14:textFill>
              </w:rPr>
              <w:t>编制</w:t>
            </w:r>
            <w:r>
              <w:rPr>
                <w:rFonts w:hint="eastAsia" w:ascii="Times New Roman" w:hAnsi="Times New Roman" w:cs="Times New Roman"/>
                <w:color w:val="000000" w:themeColor="text1"/>
                <w:kern w:val="0"/>
                <w:sz w:val="30"/>
                <w:szCs w:val="30"/>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30"/>
                <w:szCs w:val="30"/>
                <w:highlight w:val="none"/>
                <w14:textFill>
                  <w14:solidFill>
                    <w14:schemeClr w14:val="tx1"/>
                  </w14:solidFill>
                </w14:textFill>
              </w:rPr>
              <w:t>单位：</w:t>
            </w:r>
            <w:r>
              <w:rPr>
                <w:rFonts w:hint="eastAsia" w:ascii="Times New Roman" w:hAnsi="Times New Roman" w:cs="Times New Roman"/>
                <w:color w:val="000000" w:themeColor="text1"/>
                <w:kern w:val="0"/>
                <w:sz w:val="30"/>
                <w:szCs w:val="30"/>
                <w:highlight w:val="none"/>
                <w:lang w:val="en-US" w:eastAsia="zh-CN"/>
                <w14:textFill>
                  <w14:solidFill>
                    <w14:schemeClr w14:val="tx1"/>
                  </w14:solidFill>
                </w14:textFill>
              </w:rPr>
              <w:t>安徽蓝讯射频科技有限公司</w:t>
            </w:r>
          </w:p>
        </w:tc>
      </w:tr>
      <w:tr w14:paraId="0A63F1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9" w:type="dxa"/>
            <w:vAlign w:val="center"/>
          </w:tcPr>
          <w:p w14:paraId="7B572FFF">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default" w:ascii="Times New Roman" w:hAnsi="Times New Roman" w:eastAsia="宋体" w:cs="Times New Roman"/>
                <w:color w:val="000000" w:themeColor="text1"/>
                <w:kern w:val="0"/>
                <w:sz w:val="30"/>
                <w:szCs w:val="30"/>
                <w:highlight w:val="none"/>
                <w14:textFill>
                  <w14:solidFill>
                    <w14:schemeClr w14:val="tx1"/>
                  </w14:solidFill>
                </w14:textFill>
              </w:rPr>
            </w:pPr>
            <w:r>
              <w:rPr>
                <w:rFonts w:hint="default" w:ascii="Times New Roman" w:hAnsi="Times New Roman" w:eastAsia="宋体" w:cs="Times New Roman"/>
                <w:color w:val="000000" w:themeColor="text1"/>
                <w:kern w:val="0"/>
                <w:sz w:val="30"/>
                <w:szCs w:val="30"/>
                <w:highlight w:val="none"/>
                <w14:textFill>
                  <w14:solidFill>
                    <w14:schemeClr w14:val="tx1"/>
                  </w14:solidFill>
                </w14:textFill>
              </w:rPr>
              <w:t>电话：</w:t>
            </w:r>
            <w:r>
              <w:rPr>
                <w:rFonts w:hint="default" w:ascii="Times New Roman" w:hAnsi="Times New Roman" w:eastAsia="宋体" w:cs="Times New Roman"/>
                <w:color w:val="000000" w:themeColor="text1"/>
                <w:kern w:val="0"/>
                <w:sz w:val="30"/>
                <w:szCs w:val="30"/>
                <w:highlight w:val="none"/>
                <w:lang w:val="en-US" w:eastAsia="zh-CN"/>
                <w14:textFill>
                  <w14:solidFill>
                    <w14:schemeClr w14:val="tx1"/>
                  </w14:solidFill>
                </w14:textFill>
              </w:rPr>
              <w:t>18705696122</w:t>
            </w:r>
          </w:p>
        </w:tc>
      </w:tr>
      <w:tr w14:paraId="5DEBAD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9" w:type="dxa"/>
            <w:vAlign w:val="center"/>
          </w:tcPr>
          <w:p w14:paraId="34A641FD">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default" w:ascii="Times New Roman" w:hAnsi="Times New Roman" w:eastAsia="宋体" w:cs="Times New Roman"/>
                <w:color w:val="000000" w:themeColor="text1"/>
                <w:kern w:val="0"/>
                <w:sz w:val="30"/>
                <w:szCs w:val="30"/>
                <w:highlight w:val="none"/>
                <w14:textFill>
                  <w14:solidFill>
                    <w14:schemeClr w14:val="tx1"/>
                  </w14:solidFill>
                </w14:textFill>
              </w:rPr>
            </w:pPr>
            <w:r>
              <w:rPr>
                <w:rFonts w:hint="default" w:ascii="Times New Roman" w:hAnsi="Times New Roman" w:eastAsia="宋体" w:cs="Times New Roman"/>
                <w:color w:val="000000" w:themeColor="text1"/>
                <w:kern w:val="0"/>
                <w:sz w:val="30"/>
                <w:szCs w:val="30"/>
                <w:highlight w:val="none"/>
                <w14:textFill>
                  <w14:solidFill>
                    <w14:schemeClr w14:val="tx1"/>
                  </w14:solidFill>
                </w14:textFill>
              </w:rPr>
              <w:t xml:space="preserve">传真： / </w:t>
            </w:r>
          </w:p>
        </w:tc>
      </w:tr>
      <w:tr w14:paraId="677F6A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9" w:type="dxa"/>
            <w:vAlign w:val="center"/>
          </w:tcPr>
          <w:p w14:paraId="5722051F">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default" w:ascii="Times New Roman" w:hAnsi="Times New Roman" w:eastAsia="宋体" w:cs="Times New Roman"/>
                <w:color w:val="000000" w:themeColor="text1"/>
                <w:kern w:val="0"/>
                <w:sz w:val="30"/>
                <w:szCs w:val="30"/>
                <w:highlight w:val="none"/>
                <w14:textFill>
                  <w14:solidFill>
                    <w14:schemeClr w14:val="tx1"/>
                  </w14:solidFill>
                </w14:textFill>
              </w:rPr>
            </w:pPr>
            <w:r>
              <w:rPr>
                <w:rFonts w:hint="default" w:ascii="Times New Roman" w:hAnsi="Times New Roman" w:eastAsia="宋体" w:cs="Times New Roman"/>
                <w:color w:val="000000" w:themeColor="text1"/>
                <w:kern w:val="0"/>
                <w:sz w:val="30"/>
                <w:szCs w:val="30"/>
                <w:highlight w:val="none"/>
                <w14:textFill>
                  <w14:solidFill>
                    <w14:schemeClr w14:val="tx1"/>
                  </w14:solidFill>
                </w14:textFill>
              </w:rPr>
              <w:t>邮编：23</w:t>
            </w:r>
            <w:r>
              <w:rPr>
                <w:rFonts w:hint="default" w:ascii="Times New Roman" w:hAnsi="Times New Roman" w:eastAsia="宋体" w:cs="Times New Roman"/>
                <w:color w:val="000000" w:themeColor="text1"/>
                <w:kern w:val="0"/>
                <w:sz w:val="30"/>
                <w:szCs w:val="30"/>
                <w:highlight w:val="none"/>
                <w:lang w:val="en-US" w:eastAsia="zh-CN"/>
                <w14:textFill>
                  <w14:solidFill>
                    <w14:schemeClr w14:val="tx1"/>
                  </w14:solidFill>
                </w14:textFill>
              </w:rPr>
              <w:t>22</w:t>
            </w:r>
            <w:r>
              <w:rPr>
                <w:rFonts w:hint="default" w:ascii="Times New Roman" w:hAnsi="Times New Roman" w:eastAsia="宋体" w:cs="Times New Roman"/>
                <w:color w:val="000000" w:themeColor="text1"/>
                <w:kern w:val="0"/>
                <w:sz w:val="30"/>
                <w:szCs w:val="30"/>
                <w:highlight w:val="none"/>
                <w14:textFill>
                  <w14:solidFill>
                    <w14:schemeClr w14:val="tx1"/>
                  </w14:solidFill>
                </w14:textFill>
              </w:rPr>
              <w:t>00</w:t>
            </w:r>
          </w:p>
        </w:tc>
      </w:tr>
      <w:tr w14:paraId="66EE1F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9" w:type="dxa"/>
            <w:vAlign w:val="center"/>
          </w:tcPr>
          <w:p w14:paraId="67FAE58A">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default" w:ascii="Times New Roman" w:hAnsi="Times New Roman" w:eastAsia="宋体" w:cs="Times New Roman"/>
                <w:color w:val="000000" w:themeColor="text1"/>
                <w:kern w:val="0"/>
                <w:sz w:val="30"/>
                <w:szCs w:val="30"/>
                <w:highlight w:val="none"/>
                <w14:textFill>
                  <w14:solidFill>
                    <w14:schemeClr w14:val="tx1"/>
                  </w14:solidFill>
                </w14:textFill>
              </w:rPr>
            </w:pPr>
            <w:r>
              <w:rPr>
                <w:rFonts w:hint="default" w:ascii="Times New Roman" w:hAnsi="Times New Roman" w:eastAsia="宋体" w:cs="Times New Roman"/>
                <w:color w:val="000000" w:themeColor="text1"/>
                <w:kern w:val="0"/>
                <w:sz w:val="30"/>
                <w:szCs w:val="30"/>
                <w:highlight w:val="none"/>
                <w14:textFill>
                  <w14:solidFill>
                    <w14:schemeClr w14:val="tx1"/>
                  </w14:solidFill>
                </w14:textFill>
              </w:rPr>
              <w:t>地址：</w:t>
            </w:r>
            <w:r>
              <w:rPr>
                <w:rFonts w:hint="eastAsia" w:ascii="Times New Roman" w:hAnsi="Times New Roman" w:cs="Times New Roman"/>
                <w:color w:val="000000" w:themeColor="text1"/>
                <w:kern w:val="0"/>
                <w:sz w:val="30"/>
                <w:szCs w:val="30"/>
                <w:highlight w:val="none"/>
                <w:lang w:eastAsia="zh-CN"/>
                <w14:textFill>
                  <w14:solidFill>
                    <w14:schemeClr w14:val="tx1"/>
                  </w14:solidFill>
                </w14:textFill>
              </w:rPr>
              <w:t>安徽省淮南市寿县蜀山现代产业园蜀山大道与李庵路交叉口西北侧50米</w:t>
            </w:r>
          </w:p>
        </w:tc>
      </w:tr>
    </w:tbl>
    <w:p w14:paraId="4FD87E52">
      <w:pPr>
        <w:shd w:val="clear"/>
        <w:snapToGrid w:val="0"/>
        <w:spacing w:line="480" w:lineRule="atLeast"/>
        <w:ind w:right="-43" w:rightChars="-18"/>
        <w:jc w:val="left"/>
        <w:rPr>
          <w:rFonts w:hint="default" w:ascii="Times New Roman" w:hAnsi="Times New Roman" w:eastAsia="宋体" w:cs="Times New Roman"/>
          <w:b/>
          <w:color w:val="000000" w:themeColor="text1"/>
          <w:szCs w:val="28"/>
          <w:highlight w:val="none"/>
          <w:lang w:eastAsia="zh-CN"/>
          <w14:textFill>
            <w14:solidFill>
              <w14:schemeClr w14:val="tx1"/>
            </w14:solidFill>
          </w14:textFill>
        </w:rPr>
      </w:pPr>
    </w:p>
    <w:p w14:paraId="69CCA5D3">
      <w:pPr>
        <w:shd w:val="clear"/>
        <w:snapToGrid w:val="0"/>
        <w:spacing w:line="600" w:lineRule="exact"/>
        <w:ind w:right="-43" w:rightChars="-18"/>
        <w:jc w:val="left"/>
        <w:rPr>
          <w:rFonts w:hint="default" w:ascii="Times New Roman" w:hAnsi="Times New Roman" w:eastAsia="宋体" w:cs="Times New Roman"/>
          <w:color w:val="000000" w:themeColor="text1"/>
          <w:sz w:val="30"/>
          <w:szCs w:val="30"/>
          <w:highlight w:val="none"/>
          <w14:textFill>
            <w14:solidFill>
              <w14:schemeClr w14:val="tx1"/>
            </w14:solidFill>
          </w14:textFill>
        </w:rPr>
      </w:pPr>
    </w:p>
    <w:p w14:paraId="33E6725F">
      <w:pPr>
        <w:pStyle w:val="45"/>
        <w:shd w:val="clear"/>
        <w:tabs>
          <w:tab w:val="right" w:leader="dot" w:pos="8303"/>
        </w:tabs>
        <w:snapToGrid w:val="0"/>
        <w:rPr>
          <w:rFonts w:hint="default" w:ascii="Times New Roman" w:hAnsi="Times New Roman" w:eastAsia="宋体" w:cs="Times New Roman"/>
          <w:b/>
          <w:color w:val="000000" w:themeColor="text1"/>
          <w:sz w:val="32"/>
          <w:szCs w:val="32"/>
          <w:highlight w:val="none"/>
          <w14:textFill>
            <w14:solidFill>
              <w14:schemeClr w14:val="tx1"/>
            </w14:solidFill>
          </w14:textFill>
        </w:rPr>
        <w:sectPr>
          <w:headerReference r:id="rId12" w:type="first"/>
          <w:headerReference r:id="rId11" w:type="default"/>
          <w:pgSz w:w="11907" w:h="16840"/>
          <w:pgMar w:top="1440" w:right="1797" w:bottom="1440" w:left="1797" w:header="851" w:footer="992" w:gutter="0"/>
          <w:pgBorders>
            <w:top w:val="none" w:sz="0" w:space="0"/>
            <w:left w:val="none" w:sz="0" w:space="0"/>
            <w:bottom w:val="none" w:sz="0" w:space="0"/>
            <w:right w:val="none" w:sz="0" w:space="0"/>
          </w:pgBorders>
          <w:pgNumType w:fmt="decimal"/>
          <w:cols w:space="720" w:num="1"/>
          <w:titlePg/>
          <w:docGrid w:type="lines" w:linePitch="381" w:charSpace="0"/>
        </w:sectPr>
      </w:pPr>
      <w:r>
        <w:rPr>
          <w:rFonts w:hint="default" w:ascii="Times New Roman" w:hAnsi="Times New Roman" w:eastAsia="宋体" w:cs="Times New Roman"/>
          <w:color w:val="000000" w:themeColor="text1"/>
          <w:sz w:val="30"/>
          <w:szCs w:val="30"/>
          <w:highlight w:val="none"/>
          <w14:textFill>
            <w14:solidFill>
              <w14:schemeClr w14:val="tx1"/>
            </w14:solidFill>
          </w14:textFill>
        </w:rPr>
        <w:t xml:space="preserve"> </w:t>
      </w:r>
    </w:p>
    <w:p w14:paraId="7586E290">
      <w:pPr>
        <w:shd w:val="clear"/>
        <w:adjustRightInd w:val="0"/>
        <w:snapToGrid w:val="0"/>
        <w:spacing w:line="360" w:lineRule="auto"/>
        <w:jc w:val="center"/>
        <w:rPr>
          <w:rFonts w:hint="default" w:ascii="Times New Roman" w:hAnsi="Times New Roman" w:eastAsia="宋体" w:cs="Times New Roman"/>
          <w:b/>
          <w:bCs/>
          <w:color w:val="000000" w:themeColor="text1"/>
          <w:sz w:val="44"/>
          <w:szCs w:val="44"/>
          <w:highlight w:val="none"/>
          <w14:textFill>
            <w14:solidFill>
              <w14:schemeClr w14:val="tx1"/>
            </w14:solidFill>
          </w14:textFill>
        </w:rPr>
        <w:sectPr>
          <w:headerReference r:id="rId14" w:type="first"/>
          <w:headerReference r:id="rId13" w:type="default"/>
          <w:pgSz w:w="11907" w:h="16840"/>
          <w:pgMar w:top="1440" w:right="1797" w:bottom="1440" w:left="1797" w:header="851" w:footer="992" w:gutter="0"/>
          <w:pgBorders>
            <w:top w:val="none" w:sz="0" w:space="0"/>
            <w:left w:val="none" w:sz="0" w:space="0"/>
            <w:bottom w:val="none" w:sz="0" w:space="0"/>
            <w:right w:val="none" w:sz="0" w:space="0"/>
          </w:pgBorders>
          <w:pgNumType w:fmt="numberInDash"/>
          <w:cols w:space="720" w:num="1"/>
          <w:titlePg/>
          <w:docGrid w:type="lines" w:linePitch="381" w:charSpace="0"/>
        </w:sectPr>
      </w:pPr>
    </w:p>
    <w:p w14:paraId="1417CC1D">
      <w:pPr>
        <w:shd w:val="clear"/>
        <w:adjustRightInd w:val="0"/>
        <w:snapToGrid w:val="0"/>
        <w:spacing w:line="360" w:lineRule="auto"/>
        <w:jc w:val="center"/>
        <w:rPr>
          <w:rFonts w:hint="default" w:ascii="Times New Roman" w:hAnsi="Times New Roman" w:eastAsia="宋体" w:cs="Times New Roman"/>
          <w:b/>
          <w:bCs/>
          <w:color w:val="000000" w:themeColor="text1"/>
          <w:sz w:val="44"/>
          <w:szCs w:val="44"/>
          <w:highlight w:val="none"/>
          <w14:textFill>
            <w14:solidFill>
              <w14:schemeClr w14:val="tx1"/>
            </w14:solidFill>
          </w14:textFill>
        </w:rPr>
      </w:pPr>
      <w:r>
        <w:rPr>
          <w:rFonts w:hint="default" w:ascii="Times New Roman" w:hAnsi="Times New Roman" w:eastAsia="宋体" w:cs="Times New Roman"/>
          <w:b/>
          <w:bCs/>
          <w:color w:val="000000" w:themeColor="text1"/>
          <w:sz w:val="44"/>
          <w:szCs w:val="44"/>
          <w:highlight w:val="none"/>
          <w14:textFill>
            <w14:solidFill>
              <w14:schemeClr w14:val="tx1"/>
            </w14:solidFill>
          </w14:textFill>
        </w:rPr>
        <w:t>目录</w:t>
      </w:r>
    </w:p>
    <w:p w14:paraId="10873719">
      <w:pPr>
        <w:pStyle w:val="45"/>
        <w:shd w:val="clear"/>
        <w:tabs>
          <w:tab w:val="right" w:leader="dot" w:pos="8303"/>
        </w:tabs>
        <w:snapToGrid w:val="0"/>
        <w:rPr>
          <w:rFonts w:hint="default" w:ascii="Times New Roman" w:hAnsi="Times New Roman" w:eastAsia="宋体" w:cs="Times New Roman"/>
          <w:b/>
          <w:color w:val="000000" w:themeColor="text1"/>
          <w:sz w:val="32"/>
          <w:szCs w:val="32"/>
          <w:highlight w:val="none"/>
          <w14:textFill>
            <w14:solidFill>
              <w14:schemeClr w14:val="tx1"/>
            </w14:solidFill>
          </w14:textFill>
        </w:rPr>
      </w:pPr>
    </w:p>
    <w:p w14:paraId="3DD03E8D">
      <w:pPr>
        <w:pStyle w:val="45"/>
        <w:shd w:val="clear"/>
        <w:tabs>
          <w:tab w:val="right" w:leader="dot" w:pos="8303"/>
        </w:tabs>
        <w:snapToGrid w:val="0"/>
        <w:spacing w:line="360" w:lineRule="auto"/>
        <w:rPr>
          <w:rFonts w:hint="default" w:ascii="Times New Roman" w:hAnsi="Times New Roman" w:eastAsia="宋体" w:cs="Times New Roman"/>
          <w:color w:val="000000" w:themeColor="text1"/>
          <w:sz w:val="21"/>
          <w:szCs w:val="22"/>
          <w:highlight w:val="none"/>
          <w14:textFill>
            <w14:solidFill>
              <w14:schemeClr w14:val="tx1"/>
            </w14:solidFill>
          </w14:textFill>
        </w:rPr>
      </w:pPr>
      <w:r>
        <w:rPr>
          <w:rFonts w:hint="default" w:ascii="Times New Roman" w:hAnsi="Times New Roman" w:eastAsia="宋体" w:cs="Times New Roman"/>
          <w:color w:val="000000" w:themeColor="text1"/>
          <w:szCs w:val="28"/>
          <w:highlight w:val="none"/>
          <w14:textFill>
            <w14:solidFill>
              <w14:schemeClr w14:val="tx1"/>
            </w14:solidFill>
          </w14:textFill>
        </w:rPr>
        <w:fldChar w:fldCharType="begin"/>
      </w:r>
      <w:r>
        <w:rPr>
          <w:rFonts w:hint="default" w:ascii="Times New Roman" w:hAnsi="Times New Roman" w:eastAsia="宋体" w:cs="Times New Roman"/>
          <w:color w:val="000000" w:themeColor="text1"/>
          <w:szCs w:val="28"/>
          <w:highlight w:val="none"/>
          <w14:textFill>
            <w14:solidFill>
              <w14:schemeClr w14:val="tx1"/>
            </w14:solidFill>
          </w14:textFill>
        </w:rPr>
        <w:instrText xml:space="preserve"> TOC \o "1-1" \h \z \u </w:instrText>
      </w:r>
      <w:r>
        <w:rPr>
          <w:rFonts w:hint="default" w:ascii="Times New Roman" w:hAnsi="Times New Roman" w:eastAsia="宋体" w:cs="Times New Roman"/>
          <w:color w:val="000000" w:themeColor="text1"/>
          <w:szCs w:val="28"/>
          <w:highlight w:val="none"/>
          <w14:textFill>
            <w14:solidFill>
              <w14:schemeClr w14:val="tx1"/>
            </w14:solidFill>
          </w14:textFill>
        </w:rPr>
        <w:fldChar w:fldCharType="separate"/>
      </w:r>
      <w:r>
        <w:rPr>
          <w:rFonts w:hint="default" w:ascii="Times New Roman" w:hAnsi="Times New Roman" w:eastAsia="宋体" w:cs="Times New Roman"/>
          <w:color w:val="000000" w:themeColor="text1"/>
          <w:highlight w:val="none"/>
          <w14:textFill>
            <w14:solidFill>
              <w14:schemeClr w14:val="tx1"/>
            </w14:solidFill>
          </w14:textFill>
        </w:rPr>
        <w:fldChar w:fldCharType="begin"/>
      </w:r>
      <w:r>
        <w:rPr>
          <w:rFonts w:hint="default" w:ascii="Times New Roman" w:hAnsi="Times New Roman" w:eastAsia="宋体" w:cs="Times New Roman"/>
          <w:color w:val="000000" w:themeColor="text1"/>
          <w:highlight w:val="none"/>
          <w14:textFill>
            <w14:solidFill>
              <w14:schemeClr w14:val="tx1"/>
            </w14:solidFill>
          </w14:textFill>
        </w:rPr>
        <w:instrText xml:space="preserve"> HYPERLINK \l "_Toc535324923" </w:instrText>
      </w:r>
      <w:r>
        <w:rPr>
          <w:rFonts w:hint="default" w:ascii="Times New Roman" w:hAnsi="Times New Roman" w:eastAsia="宋体" w:cs="Times New Roman"/>
          <w:color w:val="000000" w:themeColor="text1"/>
          <w:highlight w:val="none"/>
          <w14:textFill>
            <w14:solidFill>
              <w14:schemeClr w14:val="tx1"/>
            </w14:solidFill>
          </w14:textFill>
        </w:rPr>
        <w:fldChar w:fldCharType="separate"/>
      </w:r>
      <w:r>
        <w:rPr>
          <w:rStyle w:val="72"/>
          <w:rFonts w:hint="default" w:ascii="Times New Roman" w:hAnsi="Times New Roman" w:eastAsia="宋体" w:cs="Times New Roman"/>
          <w:b/>
          <w:color w:val="000000" w:themeColor="text1"/>
          <w:highlight w:val="none"/>
          <w14:textFill>
            <w14:solidFill>
              <w14:schemeClr w14:val="tx1"/>
            </w14:solidFill>
          </w14:textFill>
        </w:rPr>
        <w:t>表一  项目概况及验收监测依据</w:t>
      </w:r>
      <w:r>
        <w:rPr>
          <w:rFonts w:hint="default" w:ascii="Times New Roman" w:hAnsi="Times New Roman" w:eastAsia="宋体" w:cs="Times New Roman"/>
          <w:color w:val="000000" w:themeColor="text1"/>
          <w:highlight w:val="none"/>
          <w14:textFill>
            <w14:solidFill>
              <w14:schemeClr w14:val="tx1"/>
            </w14:solidFill>
          </w14:textFill>
        </w:rPr>
        <w:tab/>
      </w:r>
      <w:r>
        <w:rPr>
          <w:rFonts w:hint="default" w:ascii="Times New Roman" w:hAnsi="Times New Roman" w:eastAsia="宋体" w:cs="Times New Roman"/>
          <w:color w:val="000000" w:themeColor="text1"/>
          <w:highlight w:val="none"/>
          <w14:textFill>
            <w14:solidFill>
              <w14:schemeClr w14:val="tx1"/>
            </w14:solidFill>
          </w14:textFill>
        </w:rPr>
        <w:fldChar w:fldCharType="begin"/>
      </w:r>
      <w:r>
        <w:rPr>
          <w:rFonts w:hint="default" w:ascii="Times New Roman" w:hAnsi="Times New Roman" w:eastAsia="宋体" w:cs="Times New Roman"/>
          <w:color w:val="000000" w:themeColor="text1"/>
          <w:highlight w:val="none"/>
          <w14:textFill>
            <w14:solidFill>
              <w14:schemeClr w14:val="tx1"/>
            </w14:solidFill>
          </w14:textFill>
        </w:rPr>
        <w:instrText xml:space="preserve"> PAGEREF _Toc535324923 \h </w:instrText>
      </w:r>
      <w:r>
        <w:rPr>
          <w:rFonts w:hint="default" w:ascii="Times New Roman" w:hAnsi="Times New Roman" w:eastAsia="宋体" w:cs="Times New Roman"/>
          <w:color w:val="000000" w:themeColor="text1"/>
          <w:highlight w:val="none"/>
          <w14:textFill>
            <w14:solidFill>
              <w14:schemeClr w14:val="tx1"/>
            </w14:solidFill>
          </w14:textFill>
        </w:rPr>
        <w:fldChar w:fldCharType="separate"/>
      </w:r>
      <w:r>
        <w:rPr>
          <w:rFonts w:hint="default" w:ascii="Times New Roman" w:hAnsi="Times New Roman" w:eastAsia="宋体" w:cs="Times New Roman"/>
          <w:color w:val="000000" w:themeColor="text1"/>
          <w:highlight w:val="none"/>
          <w14:textFill>
            <w14:solidFill>
              <w14:schemeClr w14:val="tx1"/>
            </w14:solidFill>
          </w14:textFill>
        </w:rPr>
        <w:t>1</w:t>
      </w:r>
      <w:r>
        <w:rPr>
          <w:rFonts w:hint="default" w:ascii="Times New Roman" w:hAnsi="Times New Roman" w:eastAsia="宋体" w:cs="Times New Roman"/>
          <w:color w:val="000000" w:themeColor="text1"/>
          <w:highlight w:val="none"/>
          <w14:textFill>
            <w14:solidFill>
              <w14:schemeClr w14:val="tx1"/>
            </w14:solidFill>
          </w14:textFill>
        </w:rPr>
        <w:fldChar w:fldCharType="end"/>
      </w:r>
      <w:r>
        <w:rPr>
          <w:rFonts w:hint="default" w:ascii="Times New Roman" w:hAnsi="Times New Roman" w:eastAsia="宋体" w:cs="Times New Roman"/>
          <w:color w:val="000000" w:themeColor="text1"/>
          <w:highlight w:val="none"/>
          <w14:textFill>
            <w14:solidFill>
              <w14:schemeClr w14:val="tx1"/>
            </w14:solidFill>
          </w14:textFill>
        </w:rPr>
        <w:fldChar w:fldCharType="end"/>
      </w:r>
    </w:p>
    <w:p w14:paraId="1AFDB801">
      <w:pPr>
        <w:pStyle w:val="45"/>
        <w:shd w:val="clear"/>
        <w:tabs>
          <w:tab w:val="right" w:leader="dot" w:pos="8303"/>
        </w:tabs>
        <w:snapToGrid w:val="0"/>
        <w:spacing w:line="360" w:lineRule="auto"/>
        <w:rPr>
          <w:rFonts w:hint="default" w:ascii="Times New Roman" w:hAnsi="Times New Roman" w:eastAsia="宋体" w:cs="Times New Roman"/>
          <w:color w:val="000000" w:themeColor="text1"/>
          <w:sz w:val="21"/>
          <w:szCs w:val="22"/>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fldChar w:fldCharType="begin"/>
      </w:r>
      <w:r>
        <w:rPr>
          <w:rFonts w:hint="default" w:ascii="Times New Roman" w:hAnsi="Times New Roman" w:eastAsia="宋体" w:cs="Times New Roman"/>
          <w:color w:val="000000" w:themeColor="text1"/>
          <w:highlight w:val="none"/>
          <w14:textFill>
            <w14:solidFill>
              <w14:schemeClr w14:val="tx1"/>
            </w14:solidFill>
          </w14:textFill>
        </w:rPr>
        <w:instrText xml:space="preserve"> HYPERLINK \l "_Toc535324924" </w:instrText>
      </w:r>
      <w:r>
        <w:rPr>
          <w:rFonts w:hint="default" w:ascii="Times New Roman" w:hAnsi="Times New Roman" w:eastAsia="宋体" w:cs="Times New Roman"/>
          <w:color w:val="000000" w:themeColor="text1"/>
          <w:highlight w:val="none"/>
          <w14:textFill>
            <w14:solidFill>
              <w14:schemeClr w14:val="tx1"/>
            </w14:solidFill>
          </w14:textFill>
        </w:rPr>
        <w:fldChar w:fldCharType="separate"/>
      </w:r>
      <w:r>
        <w:rPr>
          <w:rStyle w:val="72"/>
          <w:rFonts w:hint="default" w:ascii="Times New Roman" w:hAnsi="Times New Roman" w:eastAsia="宋体" w:cs="Times New Roman"/>
          <w:b/>
          <w:color w:val="000000" w:themeColor="text1"/>
          <w:highlight w:val="none"/>
          <w14:textFill>
            <w14:solidFill>
              <w14:schemeClr w14:val="tx1"/>
            </w14:solidFill>
          </w14:textFill>
        </w:rPr>
        <w:t>表二  建设项目基本情况</w:t>
      </w:r>
      <w:r>
        <w:rPr>
          <w:rFonts w:hint="default" w:ascii="Times New Roman" w:hAnsi="Times New Roman" w:eastAsia="宋体" w:cs="Times New Roman"/>
          <w:color w:val="000000" w:themeColor="text1"/>
          <w:highlight w:val="none"/>
          <w14:textFill>
            <w14:solidFill>
              <w14:schemeClr w14:val="tx1"/>
            </w14:solidFill>
          </w14:textFill>
        </w:rPr>
        <w:tab/>
      </w:r>
      <w:r>
        <w:rPr>
          <w:rFonts w:hint="default" w:ascii="Times New Roman" w:hAnsi="Times New Roman" w:eastAsia="宋体" w:cs="Times New Roman"/>
          <w:color w:val="000000" w:themeColor="text1"/>
          <w:highlight w:val="none"/>
          <w14:textFill>
            <w14:solidFill>
              <w14:schemeClr w14:val="tx1"/>
            </w14:solidFill>
          </w14:textFill>
        </w:rPr>
        <w:fldChar w:fldCharType="begin"/>
      </w:r>
      <w:r>
        <w:rPr>
          <w:rFonts w:hint="default" w:ascii="Times New Roman" w:hAnsi="Times New Roman" w:eastAsia="宋体" w:cs="Times New Roman"/>
          <w:color w:val="000000" w:themeColor="text1"/>
          <w:highlight w:val="none"/>
          <w14:textFill>
            <w14:solidFill>
              <w14:schemeClr w14:val="tx1"/>
            </w14:solidFill>
          </w14:textFill>
        </w:rPr>
        <w:instrText xml:space="preserve"> PAGEREF _Toc535324924 \h </w:instrText>
      </w:r>
      <w:r>
        <w:rPr>
          <w:rFonts w:hint="default" w:ascii="Times New Roman" w:hAnsi="Times New Roman" w:eastAsia="宋体" w:cs="Times New Roman"/>
          <w:color w:val="000000" w:themeColor="text1"/>
          <w:highlight w:val="none"/>
          <w14:textFill>
            <w14:solidFill>
              <w14:schemeClr w14:val="tx1"/>
            </w14:solidFill>
          </w14:textFill>
        </w:rPr>
        <w:fldChar w:fldCharType="separate"/>
      </w:r>
      <w:r>
        <w:rPr>
          <w:rFonts w:hint="default" w:ascii="Times New Roman" w:hAnsi="Times New Roman" w:eastAsia="宋体" w:cs="Times New Roman"/>
          <w:color w:val="000000" w:themeColor="text1"/>
          <w:highlight w:val="none"/>
          <w14:textFill>
            <w14:solidFill>
              <w14:schemeClr w14:val="tx1"/>
            </w14:solidFill>
          </w14:textFill>
        </w:rPr>
        <w:t>5</w:t>
      </w:r>
      <w:r>
        <w:rPr>
          <w:rFonts w:hint="default" w:ascii="Times New Roman" w:hAnsi="Times New Roman" w:eastAsia="宋体" w:cs="Times New Roman"/>
          <w:color w:val="000000" w:themeColor="text1"/>
          <w:highlight w:val="none"/>
          <w14:textFill>
            <w14:solidFill>
              <w14:schemeClr w14:val="tx1"/>
            </w14:solidFill>
          </w14:textFill>
        </w:rPr>
        <w:fldChar w:fldCharType="end"/>
      </w:r>
      <w:r>
        <w:rPr>
          <w:rFonts w:hint="default" w:ascii="Times New Roman" w:hAnsi="Times New Roman" w:eastAsia="宋体" w:cs="Times New Roman"/>
          <w:color w:val="000000" w:themeColor="text1"/>
          <w:highlight w:val="none"/>
          <w14:textFill>
            <w14:solidFill>
              <w14:schemeClr w14:val="tx1"/>
            </w14:solidFill>
          </w14:textFill>
        </w:rPr>
        <w:fldChar w:fldCharType="end"/>
      </w:r>
    </w:p>
    <w:p w14:paraId="5FDD8E8E">
      <w:pPr>
        <w:pStyle w:val="45"/>
        <w:shd w:val="clear"/>
        <w:tabs>
          <w:tab w:val="right" w:leader="dot" w:pos="8303"/>
        </w:tabs>
        <w:snapToGrid w:val="0"/>
        <w:spacing w:line="360" w:lineRule="auto"/>
        <w:rPr>
          <w:rFonts w:hint="default" w:ascii="Times New Roman" w:hAnsi="Times New Roman" w:eastAsia="宋体" w:cs="Times New Roman"/>
          <w:color w:val="000000" w:themeColor="text1"/>
          <w:sz w:val="21"/>
          <w:szCs w:val="22"/>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fldChar w:fldCharType="begin"/>
      </w:r>
      <w:r>
        <w:rPr>
          <w:rFonts w:hint="default" w:ascii="Times New Roman" w:hAnsi="Times New Roman" w:eastAsia="宋体" w:cs="Times New Roman"/>
          <w:color w:val="000000" w:themeColor="text1"/>
          <w:highlight w:val="none"/>
          <w14:textFill>
            <w14:solidFill>
              <w14:schemeClr w14:val="tx1"/>
            </w14:solidFill>
          </w14:textFill>
        </w:rPr>
        <w:instrText xml:space="preserve"> HYPERLINK \l "_Toc535324925" </w:instrText>
      </w:r>
      <w:r>
        <w:rPr>
          <w:rFonts w:hint="default" w:ascii="Times New Roman" w:hAnsi="Times New Roman" w:eastAsia="宋体" w:cs="Times New Roman"/>
          <w:color w:val="000000" w:themeColor="text1"/>
          <w:highlight w:val="none"/>
          <w14:textFill>
            <w14:solidFill>
              <w14:schemeClr w14:val="tx1"/>
            </w14:solidFill>
          </w14:textFill>
        </w:rPr>
        <w:fldChar w:fldCharType="separate"/>
      </w:r>
      <w:r>
        <w:rPr>
          <w:rStyle w:val="72"/>
          <w:rFonts w:hint="default" w:ascii="Times New Roman" w:hAnsi="Times New Roman" w:eastAsia="宋体" w:cs="Times New Roman"/>
          <w:b/>
          <w:color w:val="000000" w:themeColor="text1"/>
          <w:highlight w:val="none"/>
          <w14:textFill>
            <w14:solidFill>
              <w14:schemeClr w14:val="tx1"/>
            </w14:solidFill>
          </w14:textFill>
        </w:rPr>
        <w:t>表三  主要污染源、污染物处理和排放情况</w:t>
      </w:r>
      <w:r>
        <w:rPr>
          <w:rFonts w:hint="default" w:ascii="Times New Roman" w:hAnsi="Times New Roman" w:eastAsia="宋体" w:cs="Times New Roman"/>
          <w:color w:val="000000" w:themeColor="text1"/>
          <w:highlight w:val="none"/>
          <w14:textFill>
            <w14:solidFill>
              <w14:schemeClr w14:val="tx1"/>
            </w14:solidFill>
          </w14:textFill>
        </w:rPr>
        <w:tab/>
      </w:r>
      <w:r>
        <w:rPr>
          <w:rFonts w:hint="default" w:ascii="Times New Roman" w:hAnsi="Times New Roman" w:eastAsia="宋体" w:cs="Times New Roman"/>
          <w:color w:val="000000" w:themeColor="text1"/>
          <w:highlight w:val="none"/>
          <w14:textFill>
            <w14:solidFill>
              <w14:schemeClr w14:val="tx1"/>
            </w14:solidFill>
          </w14:textFill>
        </w:rPr>
        <w:fldChar w:fldCharType="begin"/>
      </w:r>
      <w:r>
        <w:rPr>
          <w:rFonts w:hint="default" w:ascii="Times New Roman" w:hAnsi="Times New Roman" w:eastAsia="宋体" w:cs="Times New Roman"/>
          <w:color w:val="000000" w:themeColor="text1"/>
          <w:highlight w:val="none"/>
          <w14:textFill>
            <w14:solidFill>
              <w14:schemeClr w14:val="tx1"/>
            </w14:solidFill>
          </w14:textFill>
        </w:rPr>
        <w:instrText xml:space="preserve"> PAGEREF _Toc535324925 \h </w:instrText>
      </w:r>
      <w:r>
        <w:rPr>
          <w:rFonts w:hint="default" w:ascii="Times New Roman" w:hAnsi="Times New Roman" w:eastAsia="宋体" w:cs="Times New Roman"/>
          <w:color w:val="000000" w:themeColor="text1"/>
          <w:highlight w:val="none"/>
          <w14:textFill>
            <w14:solidFill>
              <w14:schemeClr w14:val="tx1"/>
            </w14:solidFill>
          </w14:textFill>
        </w:rPr>
        <w:fldChar w:fldCharType="separate"/>
      </w:r>
      <w:r>
        <w:rPr>
          <w:rFonts w:hint="default" w:ascii="Times New Roman" w:hAnsi="Times New Roman" w:eastAsia="宋体" w:cs="Times New Roman"/>
          <w:color w:val="000000" w:themeColor="text1"/>
          <w:highlight w:val="none"/>
          <w14:textFill>
            <w14:solidFill>
              <w14:schemeClr w14:val="tx1"/>
            </w14:solidFill>
          </w14:textFill>
        </w:rPr>
        <w:t>5</w:t>
      </w:r>
      <w:r>
        <w:rPr>
          <w:rFonts w:hint="default" w:ascii="Times New Roman" w:hAnsi="Times New Roman" w:eastAsia="宋体" w:cs="Times New Roman"/>
          <w:color w:val="000000" w:themeColor="text1"/>
          <w:highlight w:val="none"/>
          <w14:textFill>
            <w14:solidFill>
              <w14:schemeClr w14:val="tx1"/>
            </w14:solidFill>
          </w14:textFill>
        </w:rPr>
        <w:fldChar w:fldCharType="end"/>
      </w:r>
      <w:r>
        <w:rPr>
          <w:rFonts w:hint="default" w:ascii="Times New Roman" w:hAnsi="Times New Roman" w:eastAsia="宋体" w:cs="Times New Roman"/>
          <w:color w:val="000000" w:themeColor="text1"/>
          <w:highlight w:val="none"/>
          <w14:textFill>
            <w14:solidFill>
              <w14:schemeClr w14:val="tx1"/>
            </w14:solidFill>
          </w14:textFill>
        </w:rPr>
        <w:fldChar w:fldCharType="end"/>
      </w:r>
    </w:p>
    <w:p w14:paraId="5DA7512E">
      <w:pPr>
        <w:pStyle w:val="45"/>
        <w:shd w:val="clear"/>
        <w:tabs>
          <w:tab w:val="right" w:leader="dot" w:pos="8303"/>
        </w:tabs>
        <w:snapToGrid w:val="0"/>
        <w:spacing w:line="360" w:lineRule="auto"/>
        <w:rPr>
          <w:rFonts w:hint="default" w:ascii="Times New Roman" w:hAnsi="Times New Roman" w:eastAsia="宋体" w:cs="Times New Roman"/>
          <w:color w:val="000000" w:themeColor="text1"/>
          <w:sz w:val="21"/>
          <w:szCs w:val="22"/>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fldChar w:fldCharType="begin"/>
      </w:r>
      <w:r>
        <w:rPr>
          <w:rFonts w:hint="default" w:ascii="Times New Roman" w:hAnsi="Times New Roman" w:eastAsia="宋体" w:cs="Times New Roman"/>
          <w:color w:val="000000" w:themeColor="text1"/>
          <w:highlight w:val="none"/>
          <w14:textFill>
            <w14:solidFill>
              <w14:schemeClr w14:val="tx1"/>
            </w14:solidFill>
          </w14:textFill>
        </w:rPr>
        <w:instrText xml:space="preserve"> HYPERLINK \l "_Toc535324926" </w:instrText>
      </w:r>
      <w:r>
        <w:rPr>
          <w:rFonts w:hint="default" w:ascii="Times New Roman" w:hAnsi="Times New Roman" w:eastAsia="宋体" w:cs="Times New Roman"/>
          <w:color w:val="000000" w:themeColor="text1"/>
          <w:highlight w:val="none"/>
          <w14:textFill>
            <w14:solidFill>
              <w14:schemeClr w14:val="tx1"/>
            </w14:solidFill>
          </w14:textFill>
        </w:rPr>
        <w:fldChar w:fldCharType="separate"/>
      </w:r>
      <w:r>
        <w:rPr>
          <w:rStyle w:val="72"/>
          <w:rFonts w:hint="default" w:ascii="Times New Roman" w:hAnsi="Times New Roman" w:eastAsia="宋体" w:cs="Times New Roman"/>
          <w:b/>
          <w:color w:val="000000" w:themeColor="text1"/>
          <w:highlight w:val="none"/>
          <w14:textFill>
            <w14:solidFill>
              <w14:schemeClr w14:val="tx1"/>
            </w14:solidFill>
          </w14:textFill>
        </w:rPr>
        <w:t>表四  建设项目环境影响报告表主要结论及审批部门审批决定</w:t>
      </w:r>
      <w:r>
        <w:rPr>
          <w:rFonts w:hint="default" w:ascii="Times New Roman" w:hAnsi="Times New Roman" w:eastAsia="宋体" w:cs="Times New Roman"/>
          <w:color w:val="000000" w:themeColor="text1"/>
          <w:highlight w:val="none"/>
          <w14:textFill>
            <w14:solidFill>
              <w14:schemeClr w14:val="tx1"/>
            </w14:solidFill>
          </w14:textFill>
        </w:rPr>
        <w:tab/>
      </w:r>
      <w:r>
        <w:rPr>
          <w:rFonts w:hint="default" w:ascii="Times New Roman" w:hAnsi="Times New Roman" w:eastAsia="宋体" w:cs="Times New Roman"/>
          <w:color w:val="000000" w:themeColor="text1"/>
          <w:highlight w:val="none"/>
          <w14:textFill>
            <w14:solidFill>
              <w14:schemeClr w14:val="tx1"/>
            </w14:solidFill>
          </w14:textFill>
        </w:rPr>
        <w:fldChar w:fldCharType="begin"/>
      </w:r>
      <w:r>
        <w:rPr>
          <w:rFonts w:hint="default" w:ascii="Times New Roman" w:hAnsi="Times New Roman" w:eastAsia="宋体" w:cs="Times New Roman"/>
          <w:color w:val="000000" w:themeColor="text1"/>
          <w:highlight w:val="none"/>
          <w14:textFill>
            <w14:solidFill>
              <w14:schemeClr w14:val="tx1"/>
            </w14:solidFill>
          </w14:textFill>
        </w:rPr>
        <w:instrText xml:space="preserve"> PAGEREF _Toc535324926 \h </w:instrText>
      </w:r>
      <w:r>
        <w:rPr>
          <w:rFonts w:hint="default" w:ascii="Times New Roman" w:hAnsi="Times New Roman" w:eastAsia="宋体" w:cs="Times New Roman"/>
          <w:color w:val="000000" w:themeColor="text1"/>
          <w:highlight w:val="none"/>
          <w14:textFill>
            <w14:solidFill>
              <w14:schemeClr w14:val="tx1"/>
            </w14:solidFill>
          </w14:textFill>
        </w:rPr>
        <w:fldChar w:fldCharType="separate"/>
      </w:r>
      <w:r>
        <w:rPr>
          <w:rFonts w:hint="default" w:ascii="Times New Roman" w:hAnsi="Times New Roman" w:eastAsia="宋体" w:cs="Times New Roman"/>
          <w:color w:val="000000" w:themeColor="text1"/>
          <w:highlight w:val="none"/>
          <w14:textFill>
            <w14:solidFill>
              <w14:schemeClr w14:val="tx1"/>
            </w14:solidFill>
          </w14:textFill>
        </w:rPr>
        <w:t>29</w:t>
      </w:r>
      <w:r>
        <w:rPr>
          <w:rFonts w:hint="default" w:ascii="Times New Roman" w:hAnsi="Times New Roman" w:eastAsia="宋体" w:cs="Times New Roman"/>
          <w:color w:val="000000" w:themeColor="text1"/>
          <w:highlight w:val="none"/>
          <w14:textFill>
            <w14:solidFill>
              <w14:schemeClr w14:val="tx1"/>
            </w14:solidFill>
          </w14:textFill>
        </w:rPr>
        <w:fldChar w:fldCharType="end"/>
      </w:r>
      <w:r>
        <w:rPr>
          <w:rFonts w:hint="default" w:ascii="Times New Roman" w:hAnsi="Times New Roman" w:eastAsia="宋体" w:cs="Times New Roman"/>
          <w:color w:val="000000" w:themeColor="text1"/>
          <w:highlight w:val="none"/>
          <w14:textFill>
            <w14:solidFill>
              <w14:schemeClr w14:val="tx1"/>
            </w14:solidFill>
          </w14:textFill>
        </w:rPr>
        <w:fldChar w:fldCharType="end"/>
      </w:r>
    </w:p>
    <w:p w14:paraId="4B75C611">
      <w:pPr>
        <w:pStyle w:val="45"/>
        <w:shd w:val="clear"/>
        <w:tabs>
          <w:tab w:val="right" w:leader="dot" w:pos="8303"/>
        </w:tabs>
        <w:snapToGrid w:val="0"/>
        <w:spacing w:line="360" w:lineRule="auto"/>
        <w:rPr>
          <w:rFonts w:hint="default" w:ascii="Times New Roman" w:hAnsi="Times New Roman" w:eastAsia="宋体" w:cs="Times New Roman"/>
          <w:color w:val="000000" w:themeColor="text1"/>
          <w:sz w:val="21"/>
          <w:szCs w:val="22"/>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fldChar w:fldCharType="begin"/>
      </w:r>
      <w:r>
        <w:rPr>
          <w:rFonts w:hint="default" w:ascii="Times New Roman" w:hAnsi="Times New Roman" w:eastAsia="宋体" w:cs="Times New Roman"/>
          <w:color w:val="000000" w:themeColor="text1"/>
          <w:highlight w:val="none"/>
          <w14:textFill>
            <w14:solidFill>
              <w14:schemeClr w14:val="tx1"/>
            </w14:solidFill>
          </w14:textFill>
        </w:rPr>
        <w:instrText xml:space="preserve"> HYPERLINK \l "_Toc535324927" </w:instrText>
      </w:r>
      <w:r>
        <w:rPr>
          <w:rFonts w:hint="default" w:ascii="Times New Roman" w:hAnsi="Times New Roman" w:eastAsia="宋体" w:cs="Times New Roman"/>
          <w:color w:val="000000" w:themeColor="text1"/>
          <w:highlight w:val="none"/>
          <w14:textFill>
            <w14:solidFill>
              <w14:schemeClr w14:val="tx1"/>
            </w14:solidFill>
          </w14:textFill>
        </w:rPr>
        <w:fldChar w:fldCharType="separate"/>
      </w:r>
      <w:r>
        <w:rPr>
          <w:rStyle w:val="72"/>
          <w:rFonts w:hint="default" w:ascii="Times New Roman" w:hAnsi="Times New Roman" w:eastAsia="宋体" w:cs="Times New Roman"/>
          <w:b/>
          <w:color w:val="000000" w:themeColor="text1"/>
          <w:highlight w:val="none"/>
          <w14:textFill>
            <w14:solidFill>
              <w14:schemeClr w14:val="tx1"/>
            </w14:solidFill>
          </w14:textFill>
        </w:rPr>
        <w:t>表五  验收监测质量保证及质量控制</w:t>
      </w:r>
      <w:r>
        <w:rPr>
          <w:rFonts w:hint="default" w:ascii="Times New Roman" w:hAnsi="Times New Roman" w:eastAsia="宋体" w:cs="Times New Roman"/>
          <w:color w:val="000000" w:themeColor="text1"/>
          <w:highlight w:val="none"/>
          <w14:textFill>
            <w14:solidFill>
              <w14:schemeClr w14:val="tx1"/>
            </w14:solidFill>
          </w14:textFill>
        </w:rPr>
        <w:tab/>
      </w:r>
      <w:r>
        <w:rPr>
          <w:rFonts w:hint="default" w:ascii="Times New Roman" w:hAnsi="Times New Roman" w:eastAsia="宋体" w:cs="Times New Roman"/>
          <w:color w:val="000000" w:themeColor="text1"/>
          <w:highlight w:val="none"/>
          <w14:textFill>
            <w14:solidFill>
              <w14:schemeClr w14:val="tx1"/>
            </w14:solidFill>
          </w14:textFill>
        </w:rPr>
        <w:fldChar w:fldCharType="begin"/>
      </w:r>
      <w:r>
        <w:rPr>
          <w:rFonts w:hint="default" w:ascii="Times New Roman" w:hAnsi="Times New Roman" w:eastAsia="宋体" w:cs="Times New Roman"/>
          <w:color w:val="000000" w:themeColor="text1"/>
          <w:highlight w:val="none"/>
          <w14:textFill>
            <w14:solidFill>
              <w14:schemeClr w14:val="tx1"/>
            </w14:solidFill>
          </w14:textFill>
        </w:rPr>
        <w:instrText xml:space="preserve"> PAGEREF _Toc535324927 \h </w:instrText>
      </w:r>
      <w:r>
        <w:rPr>
          <w:rFonts w:hint="default" w:ascii="Times New Roman" w:hAnsi="Times New Roman" w:eastAsia="宋体" w:cs="Times New Roman"/>
          <w:color w:val="000000" w:themeColor="text1"/>
          <w:highlight w:val="none"/>
          <w14:textFill>
            <w14:solidFill>
              <w14:schemeClr w14:val="tx1"/>
            </w14:solidFill>
          </w14:textFill>
        </w:rPr>
        <w:fldChar w:fldCharType="separate"/>
      </w:r>
      <w:r>
        <w:rPr>
          <w:rFonts w:hint="default" w:ascii="Times New Roman" w:hAnsi="Times New Roman" w:eastAsia="宋体" w:cs="Times New Roman"/>
          <w:color w:val="000000" w:themeColor="text1"/>
          <w:highlight w:val="none"/>
          <w14:textFill>
            <w14:solidFill>
              <w14:schemeClr w14:val="tx1"/>
            </w14:solidFill>
          </w14:textFill>
        </w:rPr>
        <w:t>34</w:t>
      </w:r>
      <w:r>
        <w:rPr>
          <w:rFonts w:hint="default" w:ascii="Times New Roman" w:hAnsi="Times New Roman" w:eastAsia="宋体" w:cs="Times New Roman"/>
          <w:color w:val="000000" w:themeColor="text1"/>
          <w:highlight w:val="none"/>
          <w14:textFill>
            <w14:solidFill>
              <w14:schemeClr w14:val="tx1"/>
            </w14:solidFill>
          </w14:textFill>
        </w:rPr>
        <w:fldChar w:fldCharType="end"/>
      </w:r>
      <w:r>
        <w:rPr>
          <w:rFonts w:hint="default" w:ascii="Times New Roman" w:hAnsi="Times New Roman" w:eastAsia="宋体" w:cs="Times New Roman"/>
          <w:color w:val="000000" w:themeColor="text1"/>
          <w:highlight w:val="none"/>
          <w14:textFill>
            <w14:solidFill>
              <w14:schemeClr w14:val="tx1"/>
            </w14:solidFill>
          </w14:textFill>
        </w:rPr>
        <w:fldChar w:fldCharType="end"/>
      </w:r>
    </w:p>
    <w:p w14:paraId="403C2ED6">
      <w:pPr>
        <w:pStyle w:val="45"/>
        <w:shd w:val="clear"/>
        <w:tabs>
          <w:tab w:val="right" w:leader="dot" w:pos="8303"/>
        </w:tabs>
        <w:snapToGrid w:val="0"/>
        <w:spacing w:line="360" w:lineRule="auto"/>
        <w:rPr>
          <w:rFonts w:hint="default" w:ascii="Times New Roman" w:hAnsi="Times New Roman" w:eastAsia="宋体" w:cs="Times New Roman"/>
          <w:color w:val="000000" w:themeColor="text1"/>
          <w:sz w:val="21"/>
          <w:szCs w:val="22"/>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fldChar w:fldCharType="begin"/>
      </w:r>
      <w:r>
        <w:rPr>
          <w:rFonts w:hint="default" w:ascii="Times New Roman" w:hAnsi="Times New Roman" w:eastAsia="宋体" w:cs="Times New Roman"/>
          <w:color w:val="000000" w:themeColor="text1"/>
          <w:highlight w:val="none"/>
          <w14:textFill>
            <w14:solidFill>
              <w14:schemeClr w14:val="tx1"/>
            </w14:solidFill>
          </w14:textFill>
        </w:rPr>
        <w:instrText xml:space="preserve"> HYPERLINK \l "_Toc535324928" </w:instrText>
      </w:r>
      <w:r>
        <w:rPr>
          <w:rFonts w:hint="default" w:ascii="Times New Roman" w:hAnsi="Times New Roman" w:eastAsia="宋体" w:cs="Times New Roman"/>
          <w:color w:val="000000" w:themeColor="text1"/>
          <w:highlight w:val="none"/>
          <w14:textFill>
            <w14:solidFill>
              <w14:schemeClr w14:val="tx1"/>
            </w14:solidFill>
          </w14:textFill>
        </w:rPr>
        <w:fldChar w:fldCharType="separate"/>
      </w:r>
      <w:r>
        <w:rPr>
          <w:rStyle w:val="72"/>
          <w:rFonts w:hint="default" w:ascii="Times New Roman" w:hAnsi="Times New Roman" w:eastAsia="宋体" w:cs="Times New Roman"/>
          <w:b/>
          <w:color w:val="000000" w:themeColor="text1"/>
          <w:highlight w:val="none"/>
          <w14:textFill>
            <w14:solidFill>
              <w14:schemeClr w14:val="tx1"/>
            </w14:solidFill>
          </w14:textFill>
        </w:rPr>
        <w:t>表六  验收监测内容</w:t>
      </w:r>
      <w:r>
        <w:rPr>
          <w:rFonts w:hint="default" w:ascii="Times New Roman" w:hAnsi="Times New Roman" w:eastAsia="宋体" w:cs="Times New Roman"/>
          <w:color w:val="000000" w:themeColor="text1"/>
          <w:highlight w:val="none"/>
          <w14:textFill>
            <w14:solidFill>
              <w14:schemeClr w14:val="tx1"/>
            </w14:solidFill>
          </w14:textFill>
        </w:rPr>
        <w:tab/>
      </w:r>
      <w:r>
        <w:rPr>
          <w:rFonts w:hint="default" w:ascii="Times New Roman" w:hAnsi="Times New Roman" w:eastAsia="宋体" w:cs="Times New Roman"/>
          <w:color w:val="000000" w:themeColor="text1"/>
          <w:highlight w:val="none"/>
          <w14:textFill>
            <w14:solidFill>
              <w14:schemeClr w14:val="tx1"/>
            </w14:solidFill>
          </w14:textFill>
        </w:rPr>
        <w:fldChar w:fldCharType="begin"/>
      </w:r>
      <w:r>
        <w:rPr>
          <w:rFonts w:hint="default" w:ascii="Times New Roman" w:hAnsi="Times New Roman" w:eastAsia="宋体" w:cs="Times New Roman"/>
          <w:color w:val="000000" w:themeColor="text1"/>
          <w:highlight w:val="none"/>
          <w14:textFill>
            <w14:solidFill>
              <w14:schemeClr w14:val="tx1"/>
            </w14:solidFill>
          </w14:textFill>
        </w:rPr>
        <w:instrText xml:space="preserve"> PAGEREF _Toc535324928 \h </w:instrText>
      </w:r>
      <w:r>
        <w:rPr>
          <w:rFonts w:hint="default" w:ascii="Times New Roman" w:hAnsi="Times New Roman" w:eastAsia="宋体" w:cs="Times New Roman"/>
          <w:color w:val="000000" w:themeColor="text1"/>
          <w:highlight w:val="none"/>
          <w14:textFill>
            <w14:solidFill>
              <w14:schemeClr w14:val="tx1"/>
            </w14:solidFill>
          </w14:textFill>
        </w:rPr>
        <w:fldChar w:fldCharType="separate"/>
      </w:r>
      <w:r>
        <w:rPr>
          <w:rFonts w:hint="default" w:ascii="Times New Roman" w:hAnsi="Times New Roman" w:eastAsia="宋体" w:cs="Times New Roman"/>
          <w:color w:val="000000" w:themeColor="text1"/>
          <w:highlight w:val="none"/>
          <w14:textFill>
            <w14:solidFill>
              <w14:schemeClr w14:val="tx1"/>
            </w14:solidFill>
          </w14:textFill>
        </w:rPr>
        <w:t>37</w:t>
      </w:r>
      <w:r>
        <w:rPr>
          <w:rFonts w:hint="default" w:ascii="Times New Roman" w:hAnsi="Times New Roman" w:eastAsia="宋体" w:cs="Times New Roman"/>
          <w:color w:val="000000" w:themeColor="text1"/>
          <w:highlight w:val="none"/>
          <w14:textFill>
            <w14:solidFill>
              <w14:schemeClr w14:val="tx1"/>
            </w14:solidFill>
          </w14:textFill>
        </w:rPr>
        <w:fldChar w:fldCharType="end"/>
      </w:r>
      <w:r>
        <w:rPr>
          <w:rFonts w:hint="default" w:ascii="Times New Roman" w:hAnsi="Times New Roman" w:eastAsia="宋体" w:cs="Times New Roman"/>
          <w:color w:val="000000" w:themeColor="text1"/>
          <w:highlight w:val="none"/>
          <w14:textFill>
            <w14:solidFill>
              <w14:schemeClr w14:val="tx1"/>
            </w14:solidFill>
          </w14:textFill>
        </w:rPr>
        <w:fldChar w:fldCharType="end"/>
      </w:r>
    </w:p>
    <w:p w14:paraId="285EE53B">
      <w:pPr>
        <w:pStyle w:val="45"/>
        <w:shd w:val="clear"/>
        <w:tabs>
          <w:tab w:val="right" w:leader="dot" w:pos="8303"/>
        </w:tabs>
        <w:snapToGrid w:val="0"/>
        <w:spacing w:line="360" w:lineRule="auto"/>
        <w:rPr>
          <w:rFonts w:hint="default" w:ascii="Times New Roman" w:hAnsi="Times New Roman" w:eastAsia="宋体" w:cs="Times New Roman"/>
          <w:color w:val="000000" w:themeColor="text1"/>
          <w:sz w:val="21"/>
          <w:szCs w:val="22"/>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fldChar w:fldCharType="begin"/>
      </w:r>
      <w:r>
        <w:rPr>
          <w:rFonts w:hint="default" w:ascii="Times New Roman" w:hAnsi="Times New Roman" w:eastAsia="宋体" w:cs="Times New Roman"/>
          <w:color w:val="000000" w:themeColor="text1"/>
          <w:highlight w:val="none"/>
          <w14:textFill>
            <w14:solidFill>
              <w14:schemeClr w14:val="tx1"/>
            </w14:solidFill>
          </w14:textFill>
        </w:rPr>
        <w:instrText xml:space="preserve"> HYPERLINK \l "_Toc535324929" </w:instrText>
      </w:r>
      <w:r>
        <w:rPr>
          <w:rFonts w:hint="default" w:ascii="Times New Roman" w:hAnsi="Times New Roman" w:eastAsia="宋体" w:cs="Times New Roman"/>
          <w:color w:val="000000" w:themeColor="text1"/>
          <w:highlight w:val="none"/>
          <w14:textFill>
            <w14:solidFill>
              <w14:schemeClr w14:val="tx1"/>
            </w14:solidFill>
          </w14:textFill>
        </w:rPr>
        <w:fldChar w:fldCharType="separate"/>
      </w:r>
      <w:r>
        <w:rPr>
          <w:rStyle w:val="72"/>
          <w:rFonts w:hint="default" w:ascii="Times New Roman" w:hAnsi="Times New Roman" w:eastAsia="宋体" w:cs="Times New Roman"/>
          <w:b/>
          <w:color w:val="000000" w:themeColor="text1"/>
          <w:highlight w:val="none"/>
          <w14:textFill>
            <w14:solidFill>
              <w14:schemeClr w14:val="tx1"/>
            </w14:solidFill>
          </w14:textFill>
        </w:rPr>
        <w:t>表七  监测期间生产工况情况及监测结果</w:t>
      </w:r>
      <w:r>
        <w:rPr>
          <w:rFonts w:hint="default" w:ascii="Times New Roman" w:hAnsi="Times New Roman" w:eastAsia="宋体" w:cs="Times New Roman"/>
          <w:color w:val="000000" w:themeColor="text1"/>
          <w:highlight w:val="none"/>
          <w14:textFill>
            <w14:solidFill>
              <w14:schemeClr w14:val="tx1"/>
            </w14:solidFill>
          </w14:textFill>
        </w:rPr>
        <w:tab/>
      </w:r>
      <w:r>
        <w:rPr>
          <w:rFonts w:hint="default" w:ascii="Times New Roman" w:hAnsi="Times New Roman" w:eastAsia="宋体" w:cs="Times New Roman"/>
          <w:color w:val="000000" w:themeColor="text1"/>
          <w:highlight w:val="none"/>
          <w14:textFill>
            <w14:solidFill>
              <w14:schemeClr w14:val="tx1"/>
            </w14:solidFill>
          </w14:textFill>
        </w:rPr>
        <w:fldChar w:fldCharType="begin"/>
      </w:r>
      <w:r>
        <w:rPr>
          <w:rFonts w:hint="default" w:ascii="Times New Roman" w:hAnsi="Times New Roman" w:eastAsia="宋体" w:cs="Times New Roman"/>
          <w:color w:val="000000" w:themeColor="text1"/>
          <w:highlight w:val="none"/>
          <w14:textFill>
            <w14:solidFill>
              <w14:schemeClr w14:val="tx1"/>
            </w14:solidFill>
          </w14:textFill>
        </w:rPr>
        <w:instrText xml:space="preserve"> PAGEREF _Toc535324929 \h </w:instrText>
      </w:r>
      <w:r>
        <w:rPr>
          <w:rFonts w:hint="default" w:ascii="Times New Roman" w:hAnsi="Times New Roman" w:eastAsia="宋体" w:cs="Times New Roman"/>
          <w:color w:val="000000" w:themeColor="text1"/>
          <w:highlight w:val="none"/>
          <w14:textFill>
            <w14:solidFill>
              <w14:schemeClr w14:val="tx1"/>
            </w14:solidFill>
          </w14:textFill>
        </w:rPr>
        <w:fldChar w:fldCharType="separate"/>
      </w:r>
      <w:r>
        <w:rPr>
          <w:rFonts w:hint="default" w:ascii="Times New Roman" w:hAnsi="Times New Roman" w:eastAsia="宋体" w:cs="Times New Roman"/>
          <w:color w:val="000000" w:themeColor="text1"/>
          <w:highlight w:val="none"/>
          <w14:textFill>
            <w14:solidFill>
              <w14:schemeClr w14:val="tx1"/>
            </w14:solidFill>
          </w14:textFill>
        </w:rPr>
        <w:t>38</w:t>
      </w:r>
      <w:r>
        <w:rPr>
          <w:rFonts w:hint="default" w:ascii="Times New Roman" w:hAnsi="Times New Roman" w:eastAsia="宋体" w:cs="Times New Roman"/>
          <w:color w:val="000000" w:themeColor="text1"/>
          <w:highlight w:val="none"/>
          <w14:textFill>
            <w14:solidFill>
              <w14:schemeClr w14:val="tx1"/>
            </w14:solidFill>
          </w14:textFill>
        </w:rPr>
        <w:fldChar w:fldCharType="end"/>
      </w:r>
      <w:r>
        <w:rPr>
          <w:rFonts w:hint="default" w:ascii="Times New Roman" w:hAnsi="Times New Roman" w:eastAsia="宋体" w:cs="Times New Roman"/>
          <w:color w:val="000000" w:themeColor="text1"/>
          <w:highlight w:val="none"/>
          <w14:textFill>
            <w14:solidFill>
              <w14:schemeClr w14:val="tx1"/>
            </w14:solidFill>
          </w14:textFill>
        </w:rPr>
        <w:fldChar w:fldCharType="end"/>
      </w:r>
    </w:p>
    <w:p w14:paraId="5A887D76">
      <w:pPr>
        <w:pStyle w:val="45"/>
        <w:shd w:val="clear"/>
        <w:tabs>
          <w:tab w:val="right" w:leader="dot" w:pos="8303"/>
        </w:tabs>
        <w:snapToGrid w:val="0"/>
        <w:spacing w:line="360" w:lineRule="auto"/>
        <w:rPr>
          <w:rFonts w:hint="default" w:ascii="Times New Roman" w:hAnsi="Times New Roman" w:eastAsia="宋体" w:cs="Times New Roman"/>
          <w:color w:val="000000" w:themeColor="text1"/>
          <w:sz w:val="21"/>
          <w:szCs w:val="22"/>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fldChar w:fldCharType="begin"/>
      </w:r>
      <w:r>
        <w:rPr>
          <w:rFonts w:hint="default" w:ascii="Times New Roman" w:hAnsi="Times New Roman" w:eastAsia="宋体" w:cs="Times New Roman"/>
          <w:color w:val="000000" w:themeColor="text1"/>
          <w:highlight w:val="none"/>
          <w14:textFill>
            <w14:solidFill>
              <w14:schemeClr w14:val="tx1"/>
            </w14:solidFill>
          </w14:textFill>
        </w:rPr>
        <w:instrText xml:space="preserve"> HYPERLINK \l "_Toc535324930" </w:instrText>
      </w:r>
      <w:r>
        <w:rPr>
          <w:rFonts w:hint="default" w:ascii="Times New Roman" w:hAnsi="Times New Roman" w:eastAsia="宋体" w:cs="Times New Roman"/>
          <w:color w:val="000000" w:themeColor="text1"/>
          <w:highlight w:val="none"/>
          <w14:textFill>
            <w14:solidFill>
              <w14:schemeClr w14:val="tx1"/>
            </w14:solidFill>
          </w14:textFill>
        </w:rPr>
        <w:fldChar w:fldCharType="separate"/>
      </w:r>
      <w:r>
        <w:rPr>
          <w:rStyle w:val="72"/>
          <w:rFonts w:hint="default" w:ascii="Times New Roman" w:hAnsi="Times New Roman" w:eastAsia="宋体" w:cs="Times New Roman"/>
          <w:b/>
          <w:color w:val="000000" w:themeColor="text1"/>
          <w:highlight w:val="none"/>
          <w14:textFill>
            <w14:solidFill>
              <w14:schemeClr w14:val="tx1"/>
            </w14:solidFill>
          </w14:textFill>
        </w:rPr>
        <w:t>表八  环保管理检查情况</w:t>
      </w:r>
      <w:r>
        <w:rPr>
          <w:rFonts w:hint="default" w:ascii="Times New Roman" w:hAnsi="Times New Roman" w:eastAsia="宋体" w:cs="Times New Roman"/>
          <w:color w:val="000000" w:themeColor="text1"/>
          <w:highlight w:val="none"/>
          <w14:textFill>
            <w14:solidFill>
              <w14:schemeClr w14:val="tx1"/>
            </w14:solidFill>
          </w14:textFill>
        </w:rPr>
        <w:tab/>
      </w:r>
      <w:r>
        <w:rPr>
          <w:rFonts w:hint="default" w:ascii="Times New Roman" w:hAnsi="Times New Roman" w:eastAsia="宋体" w:cs="Times New Roman"/>
          <w:color w:val="000000" w:themeColor="text1"/>
          <w:highlight w:val="none"/>
          <w14:textFill>
            <w14:solidFill>
              <w14:schemeClr w14:val="tx1"/>
            </w14:solidFill>
          </w14:textFill>
        </w:rPr>
        <w:fldChar w:fldCharType="begin"/>
      </w:r>
      <w:r>
        <w:rPr>
          <w:rFonts w:hint="default" w:ascii="Times New Roman" w:hAnsi="Times New Roman" w:eastAsia="宋体" w:cs="Times New Roman"/>
          <w:color w:val="000000" w:themeColor="text1"/>
          <w:highlight w:val="none"/>
          <w14:textFill>
            <w14:solidFill>
              <w14:schemeClr w14:val="tx1"/>
            </w14:solidFill>
          </w14:textFill>
        </w:rPr>
        <w:instrText xml:space="preserve"> PAGEREF _Toc535324930 \h </w:instrText>
      </w:r>
      <w:r>
        <w:rPr>
          <w:rFonts w:hint="default" w:ascii="Times New Roman" w:hAnsi="Times New Roman" w:eastAsia="宋体" w:cs="Times New Roman"/>
          <w:color w:val="000000" w:themeColor="text1"/>
          <w:highlight w:val="none"/>
          <w14:textFill>
            <w14:solidFill>
              <w14:schemeClr w14:val="tx1"/>
            </w14:solidFill>
          </w14:textFill>
        </w:rPr>
        <w:fldChar w:fldCharType="separate"/>
      </w:r>
      <w:r>
        <w:rPr>
          <w:rFonts w:hint="default" w:ascii="Times New Roman" w:hAnsi="Times New Roman" w:eastAsia="宋体" w:cs="Times New Roman"/>
          <w:color w:val="000000" w:themeColor="text1"/>
          <w:highlight w:val="none"/>
          <w14:textFill>
            <w14:solidFill>
              <w14:schemeClr w14:val="tx1"/>
            </w14:solidFill>
          </w14:textFill>
        </w:rPr>
        <w:t>46</w:t>
      </w:r>
      <w:r>
        <w:rPr>
          <w:rFonts w:hint="default" w:ascii="Times New Roman" w:hAnsi="Times New Roman" w:eastAsia="宋体" w:cs="Times New Roman"/>
          <w:color w:val="000000" w:themeColor="text1"/>
          <w:highlight w:val="none"/>
          <w14:textFill>
            <w14:solidFill>
              <w14:schemeClr w14:val="tx1"/>
            </w14:solidFill>
          </w14:textFill>
        </w:rPr>
        <w:fldChar w:fldCharType="end"/>
      </w:r>
      <w:r>
        <w:rPr>
          <w:rFonts w:hint="default" w:ascii="Times New Roman" w:hAnsi="Times New Roman" w:eastAsia="宋体" w:cs="Times New Roman"/>
          <w:color w:val="000000" w:themeColor="text1"/>
          <w:highlight w:val="none"/>
          <w14:textFill>
            <w14:solidFill>
              <w14:schemeClr w14:val="tx1"/>
            </w14:solidFill>
          </w14:textFill>
        </w:rPr>
        <w:fldChar w:fldCharType="end"/>
      </w:r>
    </w:p>
    <w:p w14:paraId="5E356696">
      <w:pPr>
        <w:pStyle w:val="45"/>
        <w:shd w:val="clear"/>
        <w:tabs>
          <w:tab w:val="right" w:leader="dot" w:pos="8303"/>
        </w:tabs>
        <w:snapToGrid w:val="0"/>
        <w:spacing w:line="360" w:lineRule="auto"/>
        <w:rPr>
          <w:rFonts w:hint="default" w:ascii="Times New Roman" w:hAnsi="Times New Roman" w:eastAsia="宋体" w:cs="Times New Roman"/>
          <w:color w:val="000000" w:themeColor="text1"/>
          <w:sz w:val="21"/>
          <w:szCs w:val="22"/>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fldChar w:fldCharType="begin"/>
      </w:r>
      <w:r>
        <w:rPr>
          <w:rFonts w:hint="default" w:ascii="Times New Roman" w:hAnsi="Times New Roman" w:eastAsia="宋体" w:cs="Times New Roman"/>
          <w:color w:val="000000" w:themeColor="text1"/>
          <w:highlight w:val="none"/>
          <w14:textFill>
            <w14:solidFill>
              <w14:schemeClr w14:val="tx1"/>
            </w14:solidFill>
          </w14:textFill>
        </w:rPr>
        <w:instrText xml:space="preserve"> HYPERLINK \l "_Toc535324931" </w:instrText>
      </w:r>
      <w:r>
        <w:rPr>
          <w:rFonts w:hint="default" w:ascii="Times New Roman" w:hAnsi="Times New Roman" w:eastAsia="宋体" w:cs="Times New Roman"/>
          <w:color w:val="000000" w:themeColor="text1"/>
          <w:highlight w:val="none"/>
          <w14:textFill>
            <w14:solidFill>
              <w14:schemeClr w14:val="tx1"/>
            </w14:solidFill>
          </w14:textFill>
        </w:rPr>
        <w:fldChar w:fldCharType="separate"/>
      </w:r>
      <w:r>
        <w:rPr>
          <w:rStyle w:val="72"/>
          <w:rFonts w:hint="default" w:ascii="Times New Roman" w:hAnsi="Times New Roman" w:eastAsia="宋体" w:cs="Times New Roman"/>
          <w:b/>
          <w:color w:val="000000" w:themeColor="text1"/>
          <w:highlight w:val="none"/>
          <w14:textFill>
            <w14:solidFill>
              <w14:schemeClr w14:val="tx1"/>
            </w14:solidFill>
          </w14:textFill>
        </w:rPr>
        <w:t>表九  “三同时”验收情况一览表</w:t>
      </w:r>
      <w:r>
        <w:rPr>
          <w:rFonts w:hint="default" w:ascii="Times New Roman" w:hAnsi="Times New Roman" w:eastAsia="宋体" w:cs="Times New Roman"/>
          <w:color w:val="000000" w:themeColor="text1"/>
          <w:highlight w:val="none"/>
          <w14:textFill>
            <w14:solidFill>
              <w14:schemeClr w14:val="tx1"/>
            </w14:solidFill>
          </w14:textFill>
        </w:rPr>
        <w:tab/>
      </w:r>
      <w:r>
        <w:rPr>
          <w:rFonts w:hint="default" w:ascii="Times New Roman" w:hAnsi="Times New Roman" w:eastAsia="宋体" w:cs="Times New Roman"/>
          <w:color w:val="000000" w:themeColor="text1"/>
          <w:highlight w:val="none"/>
          <w14:textFill>
            <w14:solidFill>
              <w14:schemeClr w14:val="tx1"/>
            </w14:solidFill>
          </w14:textFill>
        </w:rPr>
        <w:fldChar w:fldCharType="begin"/>
      </w:r>
      <w:r>
        <w:rPr>
          <w:rFonts w:hint="default" w:ascii="Times New Roman" w:hAnsi="Times New Roman" w:eastAsia="宋体" w:cs="Times New Roman"/>
          <w:color w:val="000000" w:themeColor="text1"/>
          <w:highlight w:val="none"/>
          <w14:textFill>
            <w14:solidFill>
              <w14:schemeClr w14:val="tx1"/>
            </w14:solidFill>
          </w14:textFill>
        </w:rPr>
        <w:instrText xml:space="preserve"> PAGEREF _Toc535324931 \h </w:instrText>
      </w:r>
      <w:r>
        <w:rPr>
          <w:rFonts w:hint="default" w:ascii="Times New Roman" w:hAnsi="Times New Roman" w:eastAsia="宋体" w:cs="Times New Roman"/>
          <w:color w:val="000000" w:themeColor="text1"/>
          <w:highlight w:val="none"/>
          <w14:textFill>
            <w14:solidFill>
              <w14:schemeClr w14:val="tx1"/>
            </w14:solidFill>
          </w14:textFill>
        </w:rPr>
        <w:fldChar w:fldCharType="separate"/>
      </w:r>
      <w:r>
        <w:rPr>
          <w:rFonts w:hint="default" w:ascii="Times New Roman" w:hAnsi="Times New Roman" w:eastAsia="宋体" w:cs="Times New Roman"/>
          <w:color w:val="000000" w:themeColor="text1"/>
          <w:highlight w:val="none"/>
          <w14:textFill>
            <w14:solidFill>
              <w14:schemeClr w14:val="tx1"/>
            </w14:solidFill>
          </w14:textFill>
        </w:rPr>
        <w:t>47</w:t>
      </w:r>
      <w:r>
        <w:rPr>
          <w:rFonts w:hint="default" w:ascii="Times New Roman" w:hAnsi="Times New Roman" w:eastAsia="宋体" w:cs="Times New Roman"/>
          <w:color w:val="000000" w:themeColor="text1"/>
          <w:highlight w:val="none"/>
          <w14:textFill>
            <w14:solidFill>
              <w14:schemeClr w14:val="tx1"/>
            </w14:solidFill>
          </w14:textFill>
        </w:rPr>
        <w:fldChar w:fldCharType="end"/>
      </w:r>
      <w:r>
        <w:rPr>
          <w:rFonts w:hint="default" w:ascii="Times New Roman" w:hAnsi="Times New Roman" w:eastAsia="宋体" w:cs="Times New Roman"/>
          <w:color w:val="000000" w:themeColor="text1"/>
          <w:highlight w:val="none"/>
          <w14:textFill>
            <w14:solidFill>
              <w14:schemeClr w14:val="tx1"/>
            </w14:solidFill>
          </w14:textFill>
        </w:rPr>
        <w:fldChar w:fldCharType="end"/>
      </w:r>
    </w:p>
    <w:p w14:paraId="442E3AD5">
      <w:pPr>
        <w:pStyle w:val="45"/>
        <w:shd w:val="clear"/>
        <w:tabs>
          <w:tab w:val="right" w:leader="dot" w:pos="8303"/>
        </w:tabs>
        <w:snapToGrid w:val="0"/>
        <w:spacing w:line="360" w:lineRule="auto"/>
        <w:rPr>
          <w:rFonts w:hint="default" w:ascii="Times New Roman" w:hAnsi="Times New Roman" w:eastAsia="宋体" w:cs="Times New Roman"/>
          <w:color w:val="000000" w:themeColor="text1"/>
          <w:sz w:val="21"/>
          <w:szCs w:val="22"/>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fldChar w:fldCharType="begin"/>
      </w:r>
      <w:r>
        <w:rPr>
          <w:rFonts w:hint="default" w:ascii="Times New Roman" w:hAnsi="Times New Roman" w:eastAsia="宋体" w:cs="Times New Roman"/>
          <w:color w:val="000000" w:themeColor="text1"/>
          <w:highlight w:val="none"/>
          <w14:textFill>
            <w14:solidFill>
              <w14:schemeClr w14:val="tx1"/>
            </w14:solidFill>
          </w14:textFill>
        </w:rPr>
        <w:instrText xml:space="preserve"> HYPERLINK \l "_Toc535324932" </w:instrText>
      </w:r>
      <w:r>
        <w:rPr>
          <w:rFonts w:hint="default" w:ascii="Times New Roman" w:hAnsi="Times New Roman" w:eastAsia="宋体" w:cs="Times New Roman"/>
          <w:color w:val="000000" w:themeColor="text1"/>
          <w:highlight w:val="none"/>
          <w14:textFill>
            <w14:solidFill>
              <w14:schemeClr w14:val="tx1"/>
            </w14:solidFill>
          </w14:textFill>
        </w:rPr>
        <w:fldChar w:fldCharType="separate"/>
      </w:r>
      <w:r>
        <w:rPr>
          <w:rStyle w:val="72"/>
          <w:rFonts w:hint="default" w:ascii="Times New Roman" w:hAnsi="Times New Roman" w:eastAsia="宋体" w:cs="Times New Roman"/>
          <w:b/>
          <w:color w:val="000000" w:themeColor="text1"/>
          <w:highlight w:val="none"/>
          <w14:textFill>
            <w14:solidFill>
              <w14:schemeClr w14:val="tx1"/>
            </w14:solidFill>
          </w14:textFill>
        </w:rPr>
        <w:t>表十  验收监测结论</w:t>
      </w:r>
      <w:r>
        <w:rPr>
          <w:rFonts w:hint="default" w:ascii="Times New Roman" w:hAnsi="Times New Roman" w:eastAsia="宋体" w:cs="Times New Roman"/>
          <w:color w:val="000000" w:themeColor="text1"/>
          <w:highlight w:val="none"/>
          <w14:textFill>
            <w14:solidFill>
              <w14:schemeClr w14:val="tx1"/>
            </w14:solidFill>
          </w14:textFill>
        </w:rPr>
        <w:tab/>
      </w:r>
      <w:r>
        <w:rPr>
          <w:rFonts w:hint="default" w:ascii="Times New Roman" w:hAnsi="Times New Roman" w:eastAsia="宋体" w:cs="Times New Roman"/>
          <w:color w:val="000000" w:themeColor="text1"/>
          <w:highlight w:val="none"/>
          <w14:textFill>
            <w14:solidFill>
              <w14:schemeClr w14:val="tx1"/>
            </w14:solidFill>
          </w14:textFill>
        </w:rPr>
        <w:fldChar w:fldCharType="begin"/>
      </w:r>
      <w:r>
        <w:rPr>
          <w:rFonts w:hint="default" w:ascii="Times New Roman" w:hAnsi="Times New Roman" w:eastAsia="宋体" w:cs="Times New Roman"/>
          <w:color w:val="000000" w:themeColor="text1"/>
          <w:highlight w:val="none"/>
          <w14:textFill>
            <w14:solidFill>
              <w14:schemeClr w14:val="tx1"/>
            </w14:solidFill>
          </w14:textFill>
        </w:rPr>
        <w:instrText xml:space="preserve"> PAGEREF _Toc535324932 \h </w:instrText>
      </w:r>
      <w:r>
        <w:rPr>
          <w:rFonts w:hint="default" w:ascii="Times New Roman" w:hAnsi="Times New Roman" w:eastAsia="宋体" w:cs="Times New Roman"/>
          <w:color w:val="000000" w:themeColor="text1"/>
          <w:highlight w:val="none"/>
          <w14:textFill>
            <w14:solidFill>
              <w14:schemeClr w14:val="tx1"/>
            </w14:solidFill>
          </w14:textFill>
        </w:rPr>
        <w:fldChar w:fldCharType="separate"/>
      </w:r>
      <w:r>
        <w:rPr>
          <w:rFonts w:hint="default" w:ascii="Times New Roman" w:hAnsi="Times New Roman" w:eastAsia="宋体" w:cs="Times New Roman"/>
          <w:color w:val="000000" w:themeColor="text1"/>
          <w:highlight w:val="none"/>
          <w14:textFill>
            <w14:solidFill>
              <w14:schemeClr w14:val="tx1"/>
            </w14:solidFill>
          </w14:textFill>
        </w:rPr>
        <w:t>50</w:t>
      </w:r>
      <w:r>
        <w:rPr>
          <w:rFonts w:hint="default" w:ascii="Times New Roman" w:hAnsi="Times New Roman" w:eastAsia="宋体" w:cs="Times New Roman"/>
          <w:color w:val="000000" w:themeColor="text1"/>
          <w:highlight w:val="none"/>
          <w14:textFill>
            <w14:solidFill>
              <w14:schemeClr w14:val="tx1"/>
            </w14:solidFill>
          </w14:textFill>
        </w:rPr>
        <w:fldChar w:fldCharType="end"/>
      </w:r>
      <w:r>
        <w:rPr>
          <w:rFonts w:hint="default" w:ascii="Times New Roman" w:hAnsi="Times New Roman" w:eastAsia="宋体" w:cs="Times New Roman"/>
          <w:color w:val="000000" w:themeColor="text1"/>
          <w:highlight w:val="none"/>
          <w14:textFill>
            <w14:solidFill>
              <w14:schemeClr w14:val="tx1"/>
            </w14:solidFill>
          </w14:textFill>
        </w:rPr>
        <w:fldChar w:fldCharType="end"/>
      </w:r>
    </w:p>
    <w:p w14:paraId="768AA31B">
      <w:pPr>
        <w:pStyle w:val="45"/>
        <w:shd w:val="clear"/>
        <w:tabs>
          <w:tab w:val="right" w:leader="dot" w:pos="8303"/>
        </w:tabs>
        <w:snapToGrid w:val="0"/>
        <w:spacing w:line="360" w:lineRule="auto"/>
        <w:rPr>
          <w:rFonts w:hint="default" w:ascii="Times New Roman" w:hAnsi="Times New Roman" w:eastAsia="宋体" w:cs="Times New Roman"/>
          <w:color w:val="000000" w:themeColor="text1"/>
          <w:sz w:val="21"/>
          <w:szCs w:val="22"/>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fldChar w:fldCharType="begin"/>
      </w:r>
      <w:r>
        <w:rPr>
          <w:rFonts w:hint="default" w:ascii="Times New Roman" w:hAnsi="Times New Roman" w:eastAsia="宋体" w:cs="Times New Roman"/>
          <w:color w:val="000000" w:themeColor="text1"/>
          <w:highlight w:val="none"/>
          <w14:textFill>
            <w14:solidFill>
              <w14:schemeClr w14:val="tx1"/>
            </w14:solidFill>
          </w14:textFill>
        </w:rPr>
        <w:instrText xml:space="preserve"> HYPERLINK \l "_Toc535324933" </w:instrText>
      </w:r>
      <w:r>
        <w:rPr>
          <w:rFonts w:hint="default" w:ascii="Times New Roman" w:hAnsi="Times New Roman" w:eastAsia="宋体" w:cs="Times New Roman"/>
          <w:color w:val="000000" w:themeColor="text1"/>
          <w:highlight w:val="none"/>
          <w14:textFill>
            <w14:solidFill>
              <w14:schemeClr w14:val="tx1"/>
            </w14:solidFill>
          </w14:textFill>
        </w:rPr>
        <w:fldChar w:fldCharType="separate"/>
      </w:r>
      <w:r>
        <w:rPr>
          <w:rStyle w:val="72"/>
          <w:rFonts w:hint="default" w:ascii="Times New Roman" w:hAnsi="Times New Roman" w:eastAsia="宋体" w:cs="Times New Roman"/>
          <w:b/>
          <w:color w:val="000000" w:themeColor="text1"/>
          <w:highlight w:val="none"/>
          <w14:textFill>
            <w14:solidFill>
              <w14:schemeClr w14:val="tx1"/>
            </w14:solidFill>
          </w14:textFill>
        </w:rPr>
        <w:t>表十一  附件</w:t>
      </w:r>
      <w:r>
        <w:rPr>
          <w:rFonts w:hint="default" w:ascii="Times New Roman" w:hAnsi="Times New Roman" w:eastAsia="宋体" w:cs="Times New Roman"/>
          <w:color w:val="000000" w:themeColor="text1"/>
          <w:highlight w:val="none"/>
          <w14:textFill>
            <w14:solidFill>
              <w14:schemeClr w14:val="tx1"/>
            </w14:solidFill>
          </w14:textFill>
        </w:rPr>
        <w:tab/>
      </w:r>
      <w:r>
        <w:rPr>
          <w:rFonts w:hint="default" w:ascii="Times New Roman" w:hAnsi="Times New Roman" w:eastAsia="宋体" w:cs="Times New Roman"/>
          <w:color w:val="000000" w:themeColor="text1"/>
          <w:highlight w:val="none"/>
          <w14:textFill>
            <w14:solidFill>
              <w14:schemeClr w14:val="tx1"/>
            </w14:solidFill>
          </w14:textFill>
        </w:rPr>
        <w:fldChar w:fldCharType="begin"/>
      </w:r>
      <w:r>
        <w:rPr>
          <w:rFonts w:hint="default" w:ascii="Times New Roman" w:hAnsi="Times New Roman" w:eastAsia="宋体" w:cs="Times New Roman"/>
          <w:color w:val="000000" w:themeColor="text1"/>
          <w:highlight w:val="none"/>
          <w14:textFill>
            <w14:solidFill>
              <w14:schemeClr w14:val="tx1"/>
            </w14:solidFill>
          </w14:textFill>
        </w:rPr>
        <w:instrText xml:space="preserve"> PAGEREF _Toc535324933 \h </w:instrText>
      </w:r>
      <w:r>
        <w:rPr>
          <w:rFonts w:hint="default" w:ascii="Times New Roman" w:hAnsi="Times New Roman" w:eastAsia="宋体" w:cs="Times New Roman"/>
          <w:color w:val="000000" w:themeColor="text1"/>
          <w:highlight w:val="none"/>
          <w14:textFill>
            <w14:solidFill>
              <w14:schemeClr w14:val="tx1"/>
            </w14:solidFill>
          </w14:textFill>
        </w:rPr>
        <w:fldChar w:fldCharType="separate"/>
      </w:r>
      <w:r>
        <w:rPr>
          <w:rFonts w:hint="default" w:ascii="Times New Roman" w:hAnsi="Times New Roman" w:eastAsia="宋体" w:cs="Times New Roman"/>
          <w:color w:val="000000" w:themeColor="text1"/>
          <w:highlight w:val="none"/>
          <w14:textFill>
            <w14:solidFill>
              <w14:schemeClr w14:val="tx1"/>
            </w14:solidFill>
          </w14:textFill>
        </w:rPr>
        <w:t>52</w:t>
      </w:r>
      <w:r>
        <w:rPr>
          <w:rFonts w:hint="default" w:ascii="Times New Roman" w:hAnsi="Times New Roman" w:eastAsia="宋体" w:cs="Times New Roman"/>
          <w:color w:val="000000" w:themeColor="text1"/>
          <w:highlight w:val="none"/>
          <w14:textFill>
            <w14:solidFill>
              <w14:schemeClr w14:val="tx1"/>
            </w14:solidFill>
          </w14:textFill>
        </w:rPr>
        <w:fldChar w:fldCharType="end"/>
      </w:r>
      <w:r>
        <w:rPr>
          <w:rFonts w:hint="default" w:ascii="Times New Roman" w:hAnsi="Times New Roman" w:eastAsia="宋体" w:cs="Times New Roman"/>
          <w:color w:val="000000" w:themeColor="text1"/>
          <w:highlight w:val="none"/>
          <w14:textFill>
            <w14:solidFill>
              <w14:schemeClr w14:val="tx1"/>
            </w14:solidFill>
          </w14:textFill>
        </w:rPr>
        <w:fldChar w:fldCharType="end"/>
      </w:r>
    </w:p>
    <w:p w14:paraId="70797856">
      <w:pPr>
        <w:widowControl/>
        <w:shd w:val="clear"/>
        <w:snapToGrid w:val="0"/>
        <w:spacing w:line="360" w:lineRule="auto"/>
        <w:jc w:val="left"/>
        <w:rPr>
          <w:rFonts w:hint="default" w:ascii="Times New Roman" w:hAnsi="Times New Roman" w:eastAsia="宋体" w:cs="Times New Roman"/>
          <w:b/>
          <w:color w:val="000000" w:themeColor="text1"/>
          <w:sz w:val="32"/>
          <w:szCs w:val="32"/>
          <w:highlight w:val="none"/>
          <w14:textFill>
            <w14:solidFill>
              <w14:schemeClr w14:val="tx1"/>
            </w14:solidFill>
          </w14:textFill>
        </w:rPr>
      </w:pPr>
      <w:r>
        <w:rPr>
          <w:rFonts w:hint="default" w:ascii="Times New Roman" w:hAnsi="Times New Roman" w:eastAsia="宋体" w:cs="Times New Roman"/>
          <w:color w:val="000000" w:themeColor="text1"/>
          <w:szCs w:val="28"/>
          <w:highlight w:val="none"/>
          <w14:textFill>
            <w14:solidFill>
              <w14:schemeClr w14:val="tx1"/>
            </w14:solidFill>
          </w14:textFill>
        </w:rPr>
        <w:fldChar w:fldCharType="end"/>
      </w:r>
    </w:p>
    <w:p w14:paraId="5D634BD1">
      <w:pPr>
        <w:widowControl/>
        <w:shd w:val="clear"/>
        <w:snapToGrid w:val="0"/>
        <w:jc w:val="left"/>
        <w:rPr>
          <w:rFonts w:hint="default" w:ascii="Times New Roman" w:hAnsi="Times New Roman" w:eastAsia="宋体" w:cs="Times New Roman"/>
          <w:b/>
          <w:color w:val="000000" w:themeColor="text1"/>
          <w:sz w:val="32"/>
          <w:szCs w:val="32"/>
          <w:highlight w:val="none"/>
          <w14:textFill>
            <w14:solidFill>
              <w14:schemeClr w14:val="tx1"/>
            </w14:solidFill>
          </w14:textFill>
        </w:rPr>
        <w:sectPr>
          <w:pgSz w:w="11907" w:h="16840"/>
          <w:pgMar w:top="1440" w:right="1797" w:bottom="1440" w:left="1797" w:header="851" w:footer="992" w:gutter="0"/>
          <w:pgBorders>
            <w:top w:val="none" w:sz="0" w:space="0"/>
            <w:left w:val="none" w:sz="0" w:space="0"/>
            <w:bottom w:val="none" w:sz="0" w:space="0"/>
            <w:right w:val="none" w:sz="0" w:space="0"/>
          </w:pgBorders>
          <w:pgNumType w:fmt="numberInDash"/>
          <w:cols w:space="720" w:num="1"/>
          <w:titlePg/>
          <w:docGrid w:type="lines" w:linePitch="381" w:charSpace="0"/>
        </w:sectPr>
      </w:pPr>
    </w:p>
    <w:p w14:paraId="33706643">
      <w:pPr>
        <w:pStyle w:val="82"/>
        <w:shd w:val="clear"/>
        <w:rPr>
          <w:rFonts w:hint="default" w:ascii="Times New Roman" w:hAnsi="Times New Roman" w:eastAsia="宋体" w:cs="Times New Roman"/>
          <w:color w:val="000000" w:themeColor="text1"/>
          <w:highlight w:val="none"/>
          <w14:textFill>
            <w14:solidFill>
              <w14:schemeClr w14:val="tx1"/>
            </w14:solidFill>
          </w14:textFill>
        </w:rPr>
        <w:sectPr>
          <w:pgSz w:w="11907" w:h="16840"/>
          <w:pgMar w:top="1440" w:right="1797" w:bottom="1440" w:left="1797" w:header="851" w:footer="992" w:gutter="0"/>
          <w:pgBorders>
            <w:top w:val="none" w:sz="0" w:space="0"/>
            <w:left w:val="none" w:sz="0" w:space="0"/>
            <w:bottom w:val="none" w:sz="0" w:space="0"/>
            <w:right w:val="none" w:sz="0" w:space="0"/>
          </w:pgBorders>
          <w:pgNumType w:fmt="numberInDash"/>
          <w:cols w:space="720" w:num="1"/>
          <w:titlePg/>
          <w:docGrid w:type="lines" w:linePitch="381" w:charSpace="0"/>
        </w:sectPr>
      </w:pPr>
    </w:p>
    <w:p w14:paraId="6EF6763A">
      <w:pPr>
        <w:shd w:val="clear"/>
        <w:snapToGrid w:val="0"/>
        <w:spacing w:line="360" w:lineRule="auto"/>
        <w:outlineLvl w:val="0"/>
        <w:rPr>
          <w:rFonts w:hint="default" w:ascii="Times New Roman" w:hAnsi="Times New Roman" w:eastAsia="宋体" w:cs="Times New Roman"/>
          <w:b/>
          <w:color w:val="000000" w:themeColor="text1"/>
          <w:sz w:val="24"/>
          <w:szCs w:val="24"/>
          <w:highlight w:val="none"/>
          <w14:textFill>
            <w14:solidFill>
              <w14:schemeClr w14:val="tx1"/>
            </w14:solidFill>
          </w14:textFill>
        </w:rPr>
      </w:pPr>
      <w:bookmarkStart w:id="0" w:name="_Toc535324923"/>
      <w:r>
        <w:rPr>
          <w:rFonts w:hint="default" w:ascii="Times New Roman" w:hAnsi="Times New Roman" w:eastAsia="宋体" w:cs="Times New Roman"/>
          <w:b/>
          <w:color w:val="000000" w:themeColor="text1"/>
          <w:sz w:val="24"/>
          <w:szCs w:val="24"/>
          <w:highlight w:val="none"/>
          <w14:textFill>
            <w14:solidFill>
              <w14:schemeClr w14:val="tx1"/>
            </w14:solidFill>
          </w14:textFill>
        </w:rPr>
        <w:t>表一  项目概况及验收监测依据</w:t>
      </w:r>
      <w:bookmarkEnd w:id="0"/>
    </w:p>
    <w:tbl>
      <w:tblPr>
        <w:tblStyle w:val="64"/>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10"/>
        <w:gridCol w:w="1960"/>
        <w:gridCol w:w="469"/>
        <w:gridCol w:w="1596"/>
        <w:gridCol w:w="298"/>
        <w:gridCol w:w="874"/>
        <w:gridCol w:w="755"/>
        <w:gridCol w:w="866"/>
      </w:tblGrid>
      <w:tr w14:paraId="65472A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0" w:type="dxa"/>
            <w:vAlign w:val="center"/>
          </w:tcPr>
          <w:p w14:paraId="15D08492">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default" w:ascii="Times New Roman" w:hAnsi="Times New Roman" w:eastAsia="宋体" w:cs="Times New Roman"/>
                <w:color w:val="000000" w:themeColor="text1"/>
                <w:sz w:val="24"/>
                <w:szCs w:val="21"/>
                <w:highlight w:val="none"/>
                <w14:textFill>
                  <w14:solidFill>
                    <w14:schemeClr w14:val="tx1"/>
                  </w14:solidFill>
                </w14:textFill>
              </w:rPr>
              <w:t>建设项目名称</w:t>
            </w:r>
          </w:p>
        </w:tc>
        <w:tc>
          <w:tcPr>
            <w:tcW w:w="6818" w:type="dxa"/>
            <w:gridSpan w:val="7"/>
            <w:vAlign w:val="center"/>
          </w:tcPr>
          <w:p w14:paraId="2C146106">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lang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年产3000万只高功率射频无源器件项目</w:t>
            </w:r>
          </w:p>
        </w:tc>
      </w:tr>
      <w:tr w14:paraId="39A94A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0" w:type="dxa"/>
            <w:vAlign w:val="center"/>
          </w:tcPr>
          <w:p w14:paraId="5431087A">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default" w:ascii="Times New Roman" w:hAnsi="Times New Roman" w:eastAsia="宋体" w:cs="Times New Roman"/>
                <w:color w:val="000000" w:themeColor="text1"/>
                <w:sz w:val="24"/>
                <w:szCs w:val="21"/>
                <w:highlight w:val="none"/>
                <w14:textFill>
                  <w14:solidFill>
                    <w14:schemeClr w14:val="tx1"/>
                  </w14:solidFill>
                </w14:textFill>
              </w:rPr>
              <w:t>建设单位名称</w:t>
            </w:r>
          </w:p>
        </w:tc>
        <w:tc>
          <w:tcPr>
            <w:tcW w:w="6818" w:type="dxa"/>
            <w:gridSpan w:val="7"/>
            <w:vAlign w:val="center"/>
          </w:tcPr>
          <w:p w14:paraId="5356F617">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lang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安徽蓝讯射频科技有限公司</w:t>
            </w:r>
          </w:p>
        </w:tc>
      </w:tr>
      <w:tr w14:paraId="516ABE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0" w:type="dxa"/>
            <w:vAlign w:val="center"/>
          </w:tcPr>
          <w:p w14:paraId="6EC79BFB">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default" w:ascii="Times New Roman" w:hAnsi="Times New Roman" w:eastAsia="宋体" w:cs="Times New Roman"/>
                <w:color w:val="000000" w:themeColor="text1"/>
                <w:sz w:val="24"/>
                <w:szCs w:val="21"/>
                <w:highlight w:val="none"/>
                <w14:textFill>
                  <w14:solidFill>
                    <w14:schemeClr w14:val="tx1"/>
                  </w14:solidFill>
                </w14:textFill>
              </w:rPr>
              <w:t>建设项目性质</w:t>
            </w:r>
          </w:p>
        </w:tc>
        <w:tc>
          <w:tcPr>
            <w:tcW w:w="6818" w:type="dxa"/>
            <w:gridSpan w:val="7"/>
            <w:vAlign w:val="center"/>
          </w:tcPr>
          <w:p w14:paraId="7AEDE255">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default" w:ascii="Times New Roman" w:hAnsi="Times New Roman" w:eastAsia="宋体" w:cs="Times New Roman"/>
                <w:color w:val="000000" w:themeColor="text1"/>
                <w:sz w:val="24"/>
                <w:szCs w:val="21"/>
                <w:highlight w:val="none"/>
                <w14:textFill>
                  <w14:solidFill>
                    <w14:schemeClr w14:val="tx1"/>
                  </w14:solidFill>
                </w14:textFill>
              </w:rPr>
              <w:t>新建√  改扩建    技改    迁建</w:t>
            </w:r>
          </w:p>
        </w:tc>
      </w:tr>
      <w:tr w14:paraId="526835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0" w:type="dxa"/>
            <w:vAlign w:val="center"/>
          </w:tcPr>
          <w:p w14:paraId="3057A13B">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default" w:ascii="Times New Roman" w:hAnsi="Times New Roman" w:eastAsia="宋体" w:cs="Times New Roman"/>
                <w:color w:val="000000" w:themeColor="text1"/>
                <w:sz w:val="24"/>
                <w:szCs w:val="21"/>
                <w:highlight w:val="none"/>
                <w14:textFill>
                  <w14:solidFill>
                    <w14:schemeClr w14:val="tx1"/>
                  </w14:solidFill>
                </w14:textFill>
              </w:rPr>
              <w:t>建设地点</w:t>
            </w:r>
          </w:p>
        </w:tc>
        <w:tc>
          <w:tcPr>
            <w:tcW w:w="6818" w:type="dxa"/>
            <w:gridSpan w:val="7"/>
            <w:vAlign w:val="center"/>
          </w:tcPr>
          <w:p w14:paraId="647507E8">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eastAsia" w:ascii="Times New Roman" w:hAnsi="Times New Roman" w:cs="Times New Roman"/>
                <w:color w:val="000000" w:themeColor="text1"/>
                <w:sz w:val="24"/>
                <w:szCs w:val="24"/>
                <w:highlight w:val="none"/>
                <w:u w:val="none"/>
                <w:lang w:val="en-US" w:eastAsia="zh-CN"/>
                <w14:textFill>
                  <w14:solidFill>
                    <w14:schemeClr w14:val="tx1"/>
                  </w14:solidFill>
                </w14:textFill>
              </w:rPr>
              <w:t>安徽省淮南市寿县蜀山现代产业园蜀山大道与李庵路交叉口西北侧50米</w:t>
            </w:r>
          </w:p>
        </w:tc>
      </w:tr>
      <w:tr w14:paraId="1FCA8C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0" w:type="dxa"/>
            <w:vAlign w:val="center"/>
          </w:tcPr>
          <w:p w14:paraId="566BCBF6">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default" w:ascii="Times New Roman" w:hAnsi="Times New Roman" w:eastAsia="宋体" w:cs="Times New Roman"/>
                <w:color w:val="000000" w:themeColor="text1"/>
                <w:sz w:val="24"/>
                <w:szCs w:val="21"/>
                <w:highlight w:val="none"/>
                <w14:textFill>
                  <w14:solidFill>
                    <w14:schemeClr w14:val="tx1"/>
                  </w14:solidFill>
                </w14:textFill>
              </w:rPr>
              <w:t>主要产品名称</w:t>
            </w:r>
          </w:p>
        </w:tc>
        <w:tc>
          <w:tcPr>
            <w:tcW w:w="6818" w:type="dxa"/>
            <w:gridSpan w:val="7"/>
            <w:vAlign w:val="center"/>
          </w:tcPr>
          <w:p w14:paraId="58C965CC">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高功率射频无源器件</w:t>
            </w:r>
          </w:p>
        </w:tc>
      </w:tr>
      <w:tr w14:paraId="74D4D4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0" w:type="dxa"/>
            <w:vAlign w:val="center"/>
          </w:tcPr>
          <w:p w14:paraId="1DF1311A">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default" w:ascii="Times New Roman" w:hAnsi="Times New Roman" w:eastAsia="宋体" w:cs="Times New Roman"/>
                <w:color w:val="000000" w:themeColor="text1"/>
                <w:sz w:val="24"/>
                <w:szCs w:val="21"/>
                <w:highlight w:val="none"/>
                <w14:textFill>
                  <w14:solidFill>
                    <w14:schemeClr w14:val="tx1"/>
                  </w14:solidFill>
                </w14:textFill>
              </w:rPr>
              <w:t>设计生产能力</w:t>
            </w:r>
          </w:p>
        </w:tc>
        <w:tc>
          <w:tcPr>
            <w:tcW w:w="6818" w:type="dxa"/>
            <w:gridSpan w:val="7"/>
            <w:vAlign w:val="center"/>
          </w:tcPr>
          <w:p w14:paraId="0B171AA5">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年产1800万只耦合器、1100万只功分器、100万只衰减器</w:t>
            </w:r>
          </w:p>
        </w:tc>
      </w:tr>
      <w:tr w14:paraId="77B0E3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0" w:type="dxa"/>
            <w:vAlign w:val="center"/>
          </w:tcPr>
          <w:p w14:paraId="08BC871E">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default" w:ascii="Times New Roman" w:hAnsi="Times New Roman" w:eastAsia="宋体" w:cs="Times New Roman"/>
                <w:color w:val="000000" w:themeColor="text1"/>
                <w:sz w:val="24"/>
                <w:szCs w:val="21"/>
                <w:highlight w:val="none"/>
                <w14:textFill>
                  <w14:solidFill>
                    <w14:schemeClr w14:val="tx1"/>
                  </w14:solidFill>
                </w14:textFill>
              </w:rPr>
              <w:t>实际生产能力</w:t>
            </w:r>
          </w:p>
        </w:tc>
        <w:tc>
          <w:tcPr>
            <w:tcW w:w="6818" w:type="dxa"/>
            <w:gridSpan w:val="7"/>
            <w:vAlign w:val="center"/>
          </w:tcPr>
          <w:p w14:paraId="5FD39428">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年产830万只耦合器、500万只功分器、26万只衰减器</w:t>
            </w:r>
          </w:p>
        </w:tc>
      </w:tr>
      <w:tr w14:paraId="3B1C3B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0" w:type="dxa"/>
            <w:vAlign w:val="center"/>
          </w:tcPr>
          <w:p w14:paraId="7E76BA18">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default" w:ascii="Times New Roman" w:hAnsi="Times New Roman" w:eastAsia="宋体" w:cs="Times New Roman"/>
                <w:color w:val="000000" w:themeColor="text1"/>
                <w:sz w:val="24"/>
                <w:szCs w:val="21"/>
                <w:highlight w:val="none"/>
                <w14:textFill>
                  <w14:solidFill>
                    <w14:schemeClr w14:val="tx1"/>
                  </w14:solidFill>
                </w14:textFill>
              </w:rPr>
              <w:t>建设项目环评时间</w:t>
            </w:r>
          </w:p>
        </w:tc>
        <w:tc>
          <w:tcPr>
            <w:tcW w:w="2429" w:type="dxa"/>
            <w:gridSpan w:val="2"/>
            <w:vAlign w:val="center"/>
          </w:tcPr>
          <w:p w14:paraId="56F66DBF">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default" w:ascii="Times New Roman" w:hAnsi="Times New Roman" w:eastAsia="宋体" w:cs="Times New Roman"/>
                <w:color w:val="000000" w:themeColor="text1"/>
                <w:sz w:val="24"/>
                <w:szCs w:val="21"/>
                <w:highlight w:val="none"/>
                <w14:textFill>
                  <w14:solidFill>
                    <w14:schemeClr w14:val="tx1"/>
                  </w14:solidFill>
                </w14:textFill>
              </w:rPr>
              <w:t>202</w:t>
            </w:r>
            <w:r>
              <w:rPr>
                <w:rFonts w:hint="eastAsia" w:ascii="Times New Roman" w:hAnsi="Times New Roman" w:cs="Times New Roman"/>
                <w:color w:val="000000" w:themeColor="text1"/>
                <w:sz w:val="24"/>
                <w:szCs w:val="21"/>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1"/>
                <w:highlight w:val="none"/>
                <w14:textFill>
                  <w14:solidFill>
                    <w14:schemeClr w14:val="tx1"/>
                  </w14:solidFill>
                </w14:textFill>
              </w:rPr>
              <w:t>年</w:t>
            </w:r>
            <w:r>
              <w:rPr>
                <w:rFonts w:hint="eastAsia" w:ascii="Times New Roman" w:hAnsi="Times New Roman" w:cs="Times New Roman"/>
                <w:color w:val="000000" w:themeColor="text1"/>
                <w:sz w:val="24"/>
                <w:szCs w:val="21"/>
                <w:highlight w:val="none"/>
                <w:lang w:val="en-US" w:eastAsia="zh-CN"/>
                <w14:textFill>
                  <w14:solidFill>
                    <w14:schemeClr w14:val="tx1"/>
                  </w14:solidFill>
                </w14:textFill>
              </w:rPr>
              <w:t>10</w:t>
            </w:r>
            <w:r>
              <w:rPr>
                <w:rFonts w:hint="default" w:ascii="Times New Roman" w:hAnsi="Times New Roman" w:eastAsia="宋体" w:cs="Times New Roman"/>
                <w:color w:val="000000" w:themeColor="text1"/>
                <w:sz w:val="24"/>
                <w:szCs w:val="21"/>
                <w:highlight w:val="none"/>
                <w14:textFill>
                  <w14:solidFill>
                    <w14:schemeClr w14:val="tx1"/>
                  </w14:solidFill>
                </w14:textFill>
              </w:rPr>
              <w:t>月</w:t>
            </w:r>
          </w:p>
        </w:tc>
        <w:tc>
          <w:tcPr>
            <w:tcW w:w="1894" w:type="dxa"/>
            <w:gridSpan w:val="2"/>
            <w:vAlign w:val="center"/>
          </w:tcPr>
          <w:p w14:paraId="2A81E15F">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default" w:ascii="Times New Roman" w:hAnsi="Times New Roman" w:eastAsia="宋体" w:cs="Times New Roman"/>
                <w:color w:val="000000" w:themeColor="text1"/>
                <w:sz w:val="24"/>
                <w:szCs w:val="21"/>
                <w:highlight w:val="none"/>
                <w14:textFill>
                  <w14:solidFill>
                    <w14:schemeClr w14:val="tx1"/>
                  </w14:solidFill>
                </w14:textFill>
              </w:rPr>
              <w:t>开工日期</w:t>
            </w:r>
          </w:p>
        </w:tc>
        <w:tc>
          <w:tcPr>
            <w:tcW w:w="2495" w:type="dxa"/>
            <w:gridSpan w:val="3"/>
            <w:vAlign w:val="center"/>
          </w:tcPr>
          <w:p w14:paraId="53CBDC4A">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default" w:ascii="Times New Roman" w:hAnsi="Times New Roman" w:eastAsia="宋体" w:cs="Times New Roman"/>
                <w:color w:val="000000" w:themeColor="text1"/>
                <w:sz w:val="24"/>
                <w:szCs w:val="21"/>
                <w:highlight w:val="none"/>
                <w14:textFill>
                  <w14:solidFill>
                    <w14:schemeClr w14:val="tx1"/>
                  </w14:solidFill>
                </w14:textFill>
              </w:rPr>
              <w:t>202</w:t>
            </w:r>
            <w:r>
              <w:rPr>
                <w:rFonts w:hint="eastAsia" w:ascii="Times New Roman" w:hAnsi="Times New Roman" w:cs="Times New Roman"/>
                <w:color w:val="000000" w:themeColor="text1"/>
                <w:sz w:val="24"/>
                <w:szCs w:val="21"/>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1"/>
                <w:highlight w:val="none"/>
                <w14:textFill>
                  <w14:solidFill>
                    <w14:schemeClr w14:val="tx1"/>
                  </w14:solidFill>
                </w14:textFill>
              </w:rPr>
              <w:t>年</w:t>
            </w:r>
            <w:r>
              <w:rPr>
                <w:rFonts w:hint="eastAsia" w:ascii="Times New Roman" w:hAnsi="Times New Roman" w:cs="Times New Roman"/>
                <w:color w:val="000000" w:themeColor="text1"/>
                <w:sz w:val="24"/>
                <w:szCs w:val="21"/>
                <w:highlight w:val="none"/>
                <w:lang w:val="en-US" w:eastAsia="zh-CN"/>
                <w14:textFill>
                  <w14:solidFill>
                    <w14:schemeClr w14:val="tx1"/>
                  </w14:solidFill>
                </w14:textFill>
              </w:rPr>
              <w:t>11</w:t>
            </w:r>
            <w:r>
              <w:rPr>
                <w:rFonts w:hint="default" w:ascii="Times New Roman" w:hAnsi="Times New Roman" w:eastAsia="宋体" w:cs="Times New Roman"/>
                <w:color w:val="000000" w:themeColor="text1"/>
                <w:sz w:val="24"/>
                <w:szCs w:val="21"/>
                <w:highlight w:val="none"/>
                <w14:textFill>
                  <w14:solidFill>
                    <w14:schemeClr w14:val="tx1"/>
                  </w14:solidFill>
                </w14:textFill>
              </w:rPr>
              <w:t>月</w:t>
            </w:r>
          </w:p>
        </w:tc>
      </w:tr>
      <w:tr w14:paraId="2F0367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0" w:type="dxa"/>
            <w:vAlign w:val="center"/>
          </w:tcPr>
          <w:p w14:paraId="57015AB1">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default" w:ascii="Times New Roman" w:hAnsi="Times New Roman" w:eastAsia="宋体" w:cs="Times New Roman"/>
                <w:color w:val="000000" w:themeColor="text1"/>
                <w:sz w:val="24"/>
                <w:szCs w:val="21"/>
                <w:highlight w:val="none"/>
                <w14:textFill>
                  <w14:solidFill>
                    <w14:schemeClr w14:val="tx1"/>
                  </w14:solidFill>
                </w14:textFill>
              </w:rPr>
              <w:t>调试时间</w:t>
            </w:r>
          </w:p>
        </w:tc>
        <w:tc>
          <w:tcPr>
            <w:tcW w:w="2429" w:type="dxa"/>
            <w:gridSpan w:val="2"/>
            <w:vAlign w:val="center"/>
          </w:tcPr>
          <w:p w14:paraId="3B4B0934">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default" w:ascii="Times New Roman" w:hAnsi="Times New Roman" w:eastAsia="宋体" w:cs="Times New Roman"/>
                <w:color w:val="000000" w:themeColor="text1"/>
                <w:sz w:val="24"/>
                <w:szCs w:val="21"/>
                <w:highlight w:val="none"/>
                <w14:textFill>
                  <w14:solidFill>
                    <w14:schemeClr w14:val="tx1"/>
                  </w14:solidFill>
                </w14:textFill>
              </w:rPr>
              <w:t>202</w:t>
            </w:r>
            <w:r>
              <w:rPr>
                <w:rFonts w:hint="eastAsia" w:ascii="Times New Roman" w:hAnsi="Times New Roman" w:cs="Times New Roman"/>
                <w:color w:val="000000" w:themeColor="text1"/>
                <w:sz w:val="24"/>
                <w:szCs w:val="21"/>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1"/>
                <w:highlight w:val="none"/>
                <w14:textFill>
                  <w14:solidFill>
                    <w14:schemeClr w14:val="tx1"/>
                  </w14:solidFill>
                </w14:textFill>
              </w:rPr>
              <w:t>年</w:t>
            </w:r>
            <w:r>
              <w:rPr>
                <w:rFonts w:hint="eastAsia" w:ascii="Times New Roman" w:hAnsi="Times New Roman" w:cs="Times New Roman"/>
                <w:color w:val="000000" w:themeColor="text1"/>
                <w:sz w:val="24"/>
                <w:szCs w:val="21"/>
                <w:highlight w:val="none"/>
                <w:lang w:val="en-US" w:eastAsia="zh-CN"/>
                <w14:textFill>
                  <w14:solidFill>
                    <w14:schemeClr w14:val="tx1"/>
                  </w14:solidFill>
                </w14:textFill>
              </w:rPr>
              <w:t>11</w:t>
            </w:r>
            <w:r>
              <w:rPr>
                <w:rFonts w:hint="default" w:ascii="Times New Roman" w:hAnsi="Times New Roman" w:eastAsia="宋体" w:cs="Times New Roman"/>
                <w:color w:val="000000" w:themeColor="text1"/>
                <w:sz w:val="24"/>
                <w:szCs w:val="21"/>
                <w:highlight w:val="none"/>
                <w14:textFill>
                  <w14:solidFill>
                    <w14:schemeClr w14:val="tx1"/>
                  </w14:solidFill>
                </w14:textFill>
              </w:rPr>
              <w:t>月</w:t>
            </w:r>
          </w:p>
        </w:tc>
        <w:tc>
          <w:tcPr>
            <w:tcW w:w="1894" w:type="dxa"/>
            <w:gridSpan w:val="2"/>
            <w:vAlign w:val="center"/>
          </w:tcPr>
          <w:p w14:paraId="65DDC4ED">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default" w:ascii="Times New Roman" w:hAnsi="Times New Roman" w:eastAsia="宋体" w:cs="Times New Roman"/>
                <w:color w:val="000000" w:themeColor="text1"/>
                <w:sz w:val="24"/>
                <w:szCs w:val="21"/>
                <w:highlight w:val="none"/>
                <w14:textFill>
                  <w14:solidFill>
                    <w14:schemeClr w14:val="tx1"/>
                  </w14:solidFill>
                </w14:textFill>
              </w:rPr>
              <w:t>现场监测时间</w:t>
            </w:r>
          </w:p>
        </w:tc>
        <w:tc>
          <w:tcPr>
            <w:tcW w:w="2495" w:type="dxa"/>
            <w:gridSpan w:val="3"/>
            <w:vAlign w:val="center"/>
          </w:tcPr>
          <w:p w14:paraId="5B76D536">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1"/>
                <w:highlight w:val="none"/>
                <w:lang w:val="en-US" w:eastAsia="zh-CN"/>
                <w14:textFill>
                  <w14:solidFill>
                    <w14:schemeClr w14:val="tx1"/>
                  </w14:solidFill>
                </w14:textFill>
              </w:rPr>
              <w:t>202</w:t>
            </w:r>
            <w:r>
              <w:rPr>
                <w:rFonts w:hint="eastAsia" w:ascii="Times New Roman" w:hAnsi="Times New Roman" w:cs="Times New Roman"/>
                <w:color w:val="000000" w:themeColor="text1"/>
                <w:sz w:val="24"/>
                <w:szCs w:val="21"/>
                <w:highlight w:val="none"/>
                <w:lang w:val="en-US" w:eastAsia="zh-CN"/>
                <w14:textFill>
                  <w14:solidFill>
                    <w14:schemeClr w14:val="tx1"/>
                  </w14:solidFill>
                </w14:textFill>
              </w:rPr>
              <w:t>5</w:t>
            </w:r>
            <w:r>
              <w:rPr>
                <w:rFonts w:hint="eastAsia" w:ascii="Times New Roman" w:hAnsi="Times New Roman" w:eastAsia="宋体" w:cs="Times New Roman"/>
                <w:color w:val="000000" w:themeColor="text1"/>
                <w:sz w:val="24"/>
                <w:szCs w:val="21"/>
                <w:highlight w:val="none"/>
                <w:lang w:val="en-US" w:eastAsia="zh-CN"/>
                <w14:textFill>
                  <w14:solidFill>
                    <w14:schemeClr w14:val="tx1"/>
                  </w14:solidFill>
                </w14:textFill>
              </w:rPr>
              <w:t>年</w:t>
            </w:r>
            <w:r>
              <w:rPr>
                <w:rFonts w:hint="eastAsia" w:ascii="Times New Roman" w:hAnsi="Times New Roman" w:cs="Times New Roman"/>
                <w:color w:val="000000" w:themeColor="text1"/>
                <w:sz w:val="24"/>
                <w:szCs w:val="21"/>
                <w:highlight w:val="none"/>
                <w:lang w:val="en-US" w:eastAsia="zh-CN"/>
                <w14:textFill>
                  <w14:solidFill>
                    <w14:schemeClr w14:val="tx1"/>
                  </w14:solidFill>
                </w14:textFill>
              </w:rPr>
              <w:t>12</w:t>
            </w:r>
            <w:r>
              <w:rPr>
                <w:rFonts w:hint="eastAsia" w:ascii="Times New Roman" w:hAnsi="Times New Roman" w:eastAsia="宋体" w:cs="Times New Roman"/>
                <w:color w:val="000000" w:themeColor="text1"/>
                <w:sz w:val="24"/>
                <w:szCs w:val="21"/>
                <w:highlight w:val="none"/>
                <w:lang w:val="en-US" w:eastAsia="zh-CN"/>
                <w14:textFill>
                  <w14:solidFill>
                    <w14:schemeClr w14:val="tx1"/>
                  </w14:solidFill>
                </w14:textFill>
              </w:rPr>
              <w:t>月</w:t>
            </w:r>
            <w:r>
              <w:rPr>
                <w:rFonts w:hint="eastAsia" w:ascii="Times New Roman" w:hAnsi="Times New Roman" w:cs="Times New Roman"/>
                <w:color w:val="000000" w:themeColor="text1"/>
                <w:sz w:val="24"/>
                <w:szCs w:val="21"/>
                <w:highlight w:val="none"/>
                <w:lang w:val="en-US" w:eastAsia="zh-CN"/>
                <w14:textFill>
                  <w14:solidFill>
                    <w14:schemeClr w14:val="tx1"/>
                  </w14:solidFill>
                </w14:textFill>
              </w:rPr>
              <w:t>3-4</w:t>
            </w:r>
            <w:r>
              <w:rPr>
                <w:rFonts w:hint="eastAsia" w:ascii="Times New Roman" w:hAnsi="Times New Roman" w:eastAsia="宋体" w:cs="Times New Roman"/>
                <w:color w:val="000000" w:themeColor="text1"/>
                <w:sz w:val="24"/>
                <w:szCs w:val="21"/>
                <w:highlight w:val="none"/>
                <w:lang w:val="en-US" w:eastAsia="zh-CN"/>
                <w14:textFill>
                  <w14:solidFill>
                    <w14:schemeClr w14:val="tx1"/>
                  </w14:solidFill>
                </w14:textFill>
              </w:rPr>
              <w:t>日</w:t>
            </w:r>
          </w:p>
        </w:tc>
      </w:tr>
      <w:tr w14:paraId="1B65C8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0" w:type="dxa"/>
            <w:vAlign w:val="center"/>
          </w:tcPr>
          <w:p w14:paraId="4E234B96">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default" w:ascii="Times New Roman" w:hAnsi="Times New Roman" w:eastAsia="宋体" w:cs="Times New Roman"/>
                <w:color w:val="000000" w:themeColor="text1"/>
                <w:sz w:val="24"/>
                <w:szCs w:val="21"/>
                <w:highlight w:val="none"/>
                <w14:textFill>
                  <w14:solidFill>
                    <w14:schemeClr w14:val="tx1"/>
                  </w14:solidFill>
                </w14:textFill>
              </w:rPr>
              <w:t>环评报告表</w:t>
            </w:r>
          </w:p>
          <w:p w14:paraId="5824740E">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default" w:ascii="Times New Roman" w:hAnsi="Times New Roman" w:eastAsia="宋体" w:cs="Times New Roman"/>
                <w:color w:val="000000" w:themeColor="text1"/>
                <w:sz w:val="24"/>
                <w:szCs w:val="21"/>
                <w:highlight w:val="none"/>
                <w14:textFill>
                  <w14:solidFill>
                    <w14:schemeClr w14:val="tx1"/>
                  </w14:solidFill>
                </w14:textFill>
              </w:rPr>
              <w:t>审批部门</w:t>
            </w:r>
          </w:p>
        </w:tc>
        <w:tc>
          <w:tcPr>
            <w:tcW w:w="2429" w:type="dxa"/>
            <w:gridSpan w:val="2"/>
            <w:vAlign w:val="center"/>
          </w:tcPr>
          <w:p w14:paraId="6CA338DF">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default" w:ascii="Times New Roman" w:hAnsi="Times New Roman" w:eastAsia="宋体" w:cs="Times New Roman"/>
                <w:color w:val="000000" w:themeColor="text1"/>
                <w:sz w:val="24"/>
                <w:szCs w:val="21"/>
                <w:highlight w:val="none"/>
                <w:lang w:val="en-US" w:eastAsia="zh-CN"/>
                <w14:textFill>
                  <w14:solidFill>
                    <w14:schemeClr w14:val="tx1"/>
                  </w14:solidFill>
                </w14:textFill>
              </w:rPr>
              <w:t>淮南市</w:t>
            </w:r>
            <w:r>
              <w:rPr>
                <w:rFonts w:hint="default" w:ascii="Times New Roman" w:hAnsi="Times New Roman" w:eastAsia="宋体" w:cs="Times New Roman"/>
                <w:color w:val="000000" w:themeColor="text1"/>
                <w:sz w:val="24"/>
                <w:szCs w:val="21"/>
                <w:highlight w:val="none"/>
                <w:lang w:eastAsia="zh-CN"/>
                <w14:textFill>
                  <w14:solidFill>
                    <w14:schemeClr w14:val="tx1"/>
                  </w14:solidFill>
                </w14:textFill>
              </w:rPr>
              <w:t>生态环境局</w:t>
            </w:r>
          </w:p>
        </w:tc>
        <w:tc>
          <w:tcPr>
            <w:tcW w:w="1894" w:type="dxa"/>
            <w:gridSpan w:val="2"/>
            <w:vAlign w:val="center"/>
          </w:tcPr>
          <w:p w14:paraId="5734B361">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default" w:ascii="Times New Roman" w:hAnsi="Times New Roman" w:eastAsia="宋体" w:cs="Times New Roman"/>
                <w:color w:val="000000" w:themeColor="text1"/>
                <w:sz w:val="24"/>
                <w:szCs w:val="21"/>
                <w:highlight w:val="none"/>
                <w14:textFill>
                  <w14:solidFill>
                    <w14:schemeClr w14:val="tx1"/>
                  </w14:solidFill>
                </w14:textFill>
              </w:rPr>
              <w:t>环评报告表</w:t>
            </w:r>
          </w:p>
          <w:p w14:paraId="2B76CA01">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default" w:ascii="Times New Roman" w:hAnsi="Times New Roman" w:eastAsia="宋体" w:cs="Times New Roman"/>
                <w:color w:val="000000" w:themeColor="text1"/>
                <w:sz w:val="24"/>
                <w:szCs w:val="21"/>
                <w:highlight w:val="none"/>
                <w14:textFill>
                  <w14:solidFill>
                    <w14:schemeClr w14:val="tx1"/>
                  </w14:solidFill>
                </w14:textFill>
              </w:rPr>
              <w:t>编制单位</w:t>
            </w:r>
          </w:p>
        </w:tc>
        <w:tc>
          <w:tcPr>
            <w:tcW w:w="2495" w:type="dxa"/>
            <w:gridSpan w:val="3"/>
            <w:vAlign w:val="center"/>
          </w:tcPr>
          <w:p w14:paraId="67CBB8C4">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1"/>
                <w:highlight w:val="none"/>
                <w:lang w:val="en-US" w:eastAsia="zh-CN"/>
                <w14:textFill>
                  <w14:solidFill>
                    <w14:schemeClr w14:val="tx1"/>
                  </w14:solidFill>
                </w14:textFill>
              </w:rPr>
              <w:t>安徽碧清环境科技有限责任公司</w:t>
            </w:r>
          </w:p>
        </w:tc>
      </w:tr>
      <w:tr w14:paraId="2D4A58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0" w:type="dxa"/>
            <w:vAlign w:val="center"/>
          </w:tcPr>
          <w:p w14:paraId="0A9D6AEA">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default" w:ascii="Times New Roman" w:hAnsi="Times New Roman" w:eastAsia="宋体" w:cs="Times New Roman"/>
                <w:color w:val="000000" w:themeColor="text1"/>
                <w:sz w:val="24"/>
                <w:szCs w:val="21"/>
                <w:highlight w:val="none"/>
                <w14:textFill>
                  <w14:solidFill>
                    <w14:schemeClr w14:val="tx1"/>
                  </w14:solidFill>
                </w14:textFill>
              </w:rPr>
              <w:t>环保设施设计单位</w:t>
            </w:r>
          </w:p>
        </w:tc>
        <w:tc>
          <w:tcPr>
            <w:tcW w:w="2429" w:type="dxa"/>
            <w:gridSpan w:val="2"/>
            <w:vAlign w:val="center"/>
          </w:tcPr>
          <w:p w14:paraId="1D76B45B">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default" w:ascii="Times New Roman" w:hAnsi="Times New Roman" w:eastAsia="宋体" w:cs="Times New Roman"/>
                <w:color w:val="000000" w:themeColor="text1"/>
                <w:sz w:val="24"/>
                <w:szCs w:val="21"/>
                <w:highlight w:val="none"/>
                <w:lang w:val="en-US" w:eastAsia="zh-CN"/>
                <w14:textFill>
                  <w14:solidFill>
                    <w14:schemeClr w14:val="tx1"/>
                  </w14:solidFill>
                </w14:textFill>
              </w:rPr>
              <w:t>/</w:t>
            </w:r>
          </w:p>
        </w:tc>
        <w:tc>
          <w:tcPr>
            <w:tcW w:w="1894" w:type="dxa"/>
            <w:gridSpan w:val="2"/>
            <w:vAlign w:val="center"/>
          </w:tcPr>
          <w:p w14:paraId="18070990">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default" w:ascii="Times New Roman" w:hAnsi="Times New Roman" w:eastAsia="宋体" w:cs="Times New Roman"/>
                <w:color w:val="000000" w:themeColor="text1"/>
                <w:sz w:val="24"/>
                <w:szCs w:val="21"/>
                <w:highlight w:val="none"/>
                <w14:textFill>
                  <w14:solidFill>
                    <w14:schemeClr w14:val="tx1"/>
                  </w14:solidFill>
                </w14:textFill>
              </w:rPr>
              <w:t>环保设施</w:t>
            </w:r>
          </w:p>
          <w:p w14:paraId="6A62E780">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default" w:ascii="Times New Roman" w:hAnsi="Times New Roman" w:eastAsia="宋体" w:cs="Times New Roman"/>
                <w:color w:val="000000" w:themeColor="text1"/>
                <w:sz w:val="24"/>
                <w:szCs w:val="21"/>
                <w:highlight w:val="none"/>
                <w14:textFill>
                  <w14:solidFill>
                    <w14:schemeClr w14:val="tx1"/>
                  </w14:solidFill>
                </w14:textFill>
              </w:rPr>
              <w:t>施工单位</w:t>
            </w:r>
          </w:p>
        </w:tc>
        <w:tc>
          <w:tcPr>
            <w:tcW w:w="2495" w:type="dxa"/>
            <w:gridSpan w:val="3"/>
            <w:vAlign w:val="center"/>
          </w:tcPr>
          <w:p w14:paraId="097E5A7D">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default" w:ascii="Times New Roman" w:hAnsi="Times New Roman" w:eastAsia="宋体" w:cs="Times New Roman"/>
                <w:color w:val="000000" w:themeColor="text1"/>
                <w:sz w:val="24"/>
                <w:szCs w:val="21"/>
                <w:highlight w:val="none"/>
                <w:lang w:val="en-US" w:eastAsia="zh-CN"/>
                <w14:textFill>
                  <w14:solidFill>
                    <w14:schemeClr w14:val="tx1"/>
                  </w14:solidFill>
                </w14:textFill>
              </w:rPr>
              <w:t>/</w:t>
            </w:r>
          </w:p>
        </w:tc>
      </w:tr>
      <w:tr w14:paraId="6CC24A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0" w:type="dxa"/>
            <w:vAlign w:val="center"/>
          </w:tcPr>
          <w:p w14:paraId="073BBBC6">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default" w:ascii="Times New Roman" w:hAnsi="Times New Roman" w:eastAsia="宋体" w:cs="Times New Roman"/>
                <w:color w:val="000000" w:themeColor="text1"/>
                <w:sz w:val="24"/>
                <w:szCs w:val="21"/>
                <w:highlight w:val="none"/>
                <w14:textFill>
                  <w14:solidFill>
                    <w14:schemeClr w14:val="tx1"/>
                  </w14:solidFill>
                </w14:textFill>
              </w:rPr>
              <w:t>投资总概算</w:t>
            </w:r>
          </w:p>
        </w:tc>
        <w:tc>
          <w:tcPr>
            <w:tcW w:w="1960" w:type="dxa"/>
            <w:vAlign w:val="center"/>
          </w:tcPr>
          <w:p w14:paraId="6B043354">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eastAsia" w:ascii="Times New Roman" w:hAnsi="Times New Roman" w:cs="Times New Roman"/>
                <w:color w:val="000000" w:themeColor="text1"/>
                <w:sz w:val="24"/>
                <w:szCs w:val="21"/>
                <w:highlight w:val="none"/>
                <w:lang w:val="en-US" w:eastAsia="zh-CN"/>
                <w14:textFill>
                  <w14:solidFill>
                    <w14:schemeClr w14:val="tx1"/>
                  </w14:solidFill>
                </w14:textFill>
              </w:rPr>
              <w:t>6800</w:t>
            </w:r>
            <w:r>
              <w:rPr>
                <w:rFonts w:hint="default" w:ascii="Times New Roman" w:hAnsi="Times New Roman" w:eastAsia="宋体" w:cs="Times New Roman"/>
                <w:color w:val="000000" w:themeColor="text1"/>
                <w:sz w:val="24"/>
                <w:szCs w:val="21"/>
                <w:highlight w:val="none"/>
                <w14:textFill>
                  <w14:solidFill>
                    <w14:schemeClr w14:val="tx1"/>
                  </w14:solidFill>
                </w14:textFill>
              </w:rPr>
              <w:t>万元</w:t>
            </w:r>
          </w:p>
        </w:tc>
        <w:tc>
          <w:tcPr>
            <w:tcW w:w="2065" w:type="dxa"/>
            <w:gridSpan w:val="2"/>
            <w:vAlign w:val="center"/>
          </w:tcPr>
          <w:p w14:paraId="3CA38F9E">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default" w:ascii="Times New Roman" w:hAnsi="Times New Roman" w:eastAsia="宋体" w:cs="Times New Roman"/>
                <w:color w:val="000000" w:themeColor="text1"/>
                <w:sz w:val="24"/>
                <w:szCs w:val="21"/>
                <w:highlight w:val="none"/>
                <w14:textFill>
                  <w14:solidFill>
                    <w14:schemeClr w14:val="tx1"/>
                  </w14:solidFill>
                </w14:textFill>
              </w:rPr>
              <w:t>环保投资总概算</w:t>
            </w:r>
          </w:p>
        </w:tc>
        <w:tc>
          <w:tcPr>
            <w:tcW w:w="1172" w:type="dxa"/>
            <w:gridSpan w:val="2"/>
            <w:vAlign w:val="center"/>
          </w:tcPr>
          <w:p w14:paraId="49BF7F33">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eastAsia" w:ascii="Times New Roman" w:hAnsi="Times New Roman" w:cs="Times New Roman"/>
                <w:color w:val="000000" w:themeColor="text1"/>
                <w:sz w:val="24"/>
                <w:szCs w:val="21"/>
                <w:highlight w:val="none"/>
                <w:lang w:val="en-US" w:eastAsia="zh-CN"/>
                <w14:textFill>
                  <w14:solidFill>
                    <w14:schemeClr w14:val="tx1"/>
                  </w14:solidFill>
                </w14:textFill>
              </w:rPr>
              <w:t>146</w:t>
            </w:r>
            <w:r>
              <w:rPr>
                <w:rFonts w:hint="default" w:ascii="Times New Roman" w:hAnsi="Times New Roman" w:eastAsia="宋体" w:cs="Times New Roman"/>
                <w:color w:val="000000" w:themeColor="text1"/>
                <w:sz w:val="24"/>
                <w:szCs w:val="21"/>
                <w:highlight w:val="none"/>
                <w14:textFill>
                  <w14:solidFill>
                    <w14:schemeClr w14:val="tx1"/>
                  </w14:solidFill>
                </w14:textFill>
              </w:rPr>
              <w:t>万元</w:t>
            </w:r>
          </w:p>
        </w:tc>
        <w:tc>
          <w:tcPr>
            <w:tcW w:w="755" w:type="dxa"/>
            <w:vAlign w:val="center"/>
          </w:tcPr>
          <w:p w14:paraId="23B74346">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default" w:ascii="Times New Roman" w:hAnsi="Times New Roman" w:eastAsia="宋体" w:cs="Times New Roman"/>
                <w:color w:val="000000" w:themeColor="text1"/>
                <w:sz w:val="24"/>
                <w:szCs w:val="21"/>
                <w:highlight w:val="none"/>
                <w14:textFill>
                  <w14:solidFill>
                    <w14:schemeClr w14:val="tx1"/>
                  </w14:solidFill>
                </w14:textFill>
              </w:rPr>
              <w:t>比例</w:t>
            </w:r>
          </w:p>
        </w:tc>
        <w:tc>
          <w:tcPr>
            <w:tcW w:w="866" w:type="dxa"/>
            <w:vAlign w:val="center"/>
          </w:tcPr>
          <w:p w14:paraId="48C102D3">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eastAsia" w:ascii="Times New Roman" w:hAnsi="Times New Roman" w:cs="Times New Roman"/>
                <w:color w:val="000000" w:themeColor="text1"/>
                <w:sz w:val="24"/>
                <w:szCs w:val="21"/>
                <w:highlight w:val="none"/>
                <w:lang w:val="en-US" w:eastAsia="zh-CN"/>
                <w14:textFill>
                  <w14:solidFill>
                    <w14:schemeClr w14:val="tx1"/>
                  </w14:solidFill>
                </w14:textFill>
              </w:rPr>
              <w:t>2.15</w:t>
            </w:r>
            <w:r>
              <w:rPr>
                <w:rFonts w:hint="default" w:ascii="Times New Roman" w:hAnsi="Times New Roman" w:eastAsia="宋体" w:cs="Times New Roman"/>
                <w:color w:val="000000" w:themeColor="text1"/>
                <w:sz w:val="24"/>
                <w:szCs w:val="21"/>
                <w:highlight w:val="none"/>
                <w14:textFill>
                  <w14:solidFill>
                    <w14:schemeClr w14:val="tx1"/>
                  </w14:solidFill>
                </w14:textFill>
              </w:rPr>
              <w:t>%</w:t>
            </w:r>
          </w:p>
        </w:tc>
      </w:tr>
      <w:tr w14:paraId="4AE5AB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0" w:type="dxa"/>
            <w:vAlign w:val="center"/>
          </w:tcPr>
          <w:p w14:paraId="13D13A29">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default" w:ascii="Times New Roman" w:hAnsi="Times New Roman" w:eastAsia="宋体" w:cs="Times New Roman"/>
                <w:color w:val="000000" w:themeColor="text1"/>
                <w:sz w:val="24"/>
                <w:szCs w:val="21"/>
                <w:highlight w:val="none"/>
                <w14:textFill>
                  <w14:solidFill>
                    <w14:schemeClr w14:val="tx1"/>
                  </w14:solidFill>
                </w14:textFill>
              </w:rPr>
              <w:t>实际总概算</w:t>
            </w:r>
          </w:p>
        </w:tc>
        <w:tc>
          <w:tcPr>
            <w:tcW w:w="1960" w:type="dxa"/>
            <w:vAlign w:val="center"/>
          </w:tcPr>
          <w:p w14:paraId="252B2159">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shd w:val="clear" w:color="auto" w:fill="auto"/>
                <w14:textFill>
                  <w14:solidFill>
                    <w14:schemeClr w14:val="tx1"/>
                  </w14:solidFill>
                </w14:textFill>
              </w:rPr>
            </w:pPr>
            <w:r>
              <w:rPr>
                <w:rFonts w:hint="eastAsia" w:ascii="Times New Roman" w:hAnsi="Times New Roman" w:cs="Times New Roman"/>
                <w:color w:val="000000" w:themeColor="text1"/>
                <w:sz w:val="24"/>
                <w:szCs w:val="21"/>
                <w:highlight w:val="none"/>
                <w:shd w:val="clear" w:color="auto" w:fill="auto"/>
                <w:lang w:val="en-US" w:eastAsia="zh-CN"/>
                <w14:textFill>
                  <w14:solidFill>
                    <w14:schemeClr w14:val="tx1"/>
                  </w14:solidFill>
                </w14:textFill>
              </w:rPr>
              <w:t>4500</w:t>
            </w:r>
            <w:r>
              <w:rPr>
                <w:rFonts w:hint="default" w:ascii="Times New Roman" w:hAnsi="Times New Roman" w:eastAsia="宋体" w:cs="Times New Roman"/>
                <w:color w:val="000000" w:themeColor="text1"/>
                <w:sz w:val="24"/>
                <w:szCs w:val="21"/>
                <w:highlight w:val="none"/>
                <w:shd w:val="clear" w:color="auto" w:fill="auto"/>
                <w14:textFill>
                  <w14:solidFill>
                    <w14:schemeClr w14:val="tx1"/>
                  </w14:solidFill>
                </w14:textFill>
              </w:rPr>
              <w:t>万元</w:t>
            </w:r>
          </w:p>
        </w:tc>
        <w:tc>
          <w:tcPr>
            <w:tcW w:w="2065" w:type="dxa"/>
            <w:gridSpan w:val="2"/>
            <w:vAlign w:val="center"/>
          </w:tcPr>
          <w:p w14:paraId="30D621F7">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shd w:val="clear" w:color="auto" w:fill="auto"/>
                <w14:textFill>
                  <w14:solidFill>
                    <w14:schemeClr w14:val="tx1"/>
                  </w14:solidFill>
                </w14:textFill>
              </w:rPr>
            </w:pPr>
            <w:r>
              <w:rPr>
                <w:rFonts w:hint="default" w:ascii="Times New Roman" w:hAnsi="Times New Roman" w:eastAsia="宋体" w:cs="Times New Roman"/>
                <w:color w:val="000000" w:themeColor="text1"/>
                <w:sz w:val="24"/>
                <w:szCs w:val="21"/>
                <w:highlight w:val="none"/>
                <w:shd w:val="clear" w:color="auto" w:fill="auto"/>
                <w14:textFill>
                  <w14:solidFill>
                    <w14:schemeClr w14:val="tx1"/>
                  </w14:solidFill>
                </w14:textFill>
              </w:rPr>
              <w:t>环保投资</w:t>
            </w:r>
          </w:p>
        </w:tc>
        <w:tc>
          <w:tcPr>
            <w:tcW w:w="1172" w:type="dxa"/>
            <w:gridSpan w:val="2"/>
            <w:vAlign w:val="center"/>
          </w:tcPr>
          <w:p w14:paraId="28B5C43F">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shd w:val="clear" w:color="auto" w:fill="auto"/>
                <w14:textFill>
                  <w14:solidFill>
                    <w14:schemeClr w14:val="tx1"/>
                  </w14:solidFill>
                </w14:textFill>
              </w:rPr>
            </w:pPr>
            <w:r>
              <w:rPr>
                <w:rFonts w:hint="eastAsia" w:ascii="Times New Roman" w:hAnsi="Times New Roman" w:cs="Times New Roman"/>
                <w:color w:val="000000" w:themeColor="text1"/>
                <w:sz w:val="24"/>
                <w:szCs w:val="21"/>
                <w:highlight w:val="none"/>
                <w:shd w:val="clear" w:color="auto" w:fill="auto"/>
                <w:lang w:val="en-US" w:eastAsia="zh-CN"/>
                <w14:textFill>
                  <w14:solidFill>
                    <w14:schemeClr w14:val="tx1"/>
                  </w14:solidFill>
                </w14:textFill>
              </w:rPr>
              <w:t>30</w:t>
            </w:r>
            <w:r>
              <w:rPr>
                <w:rFonts w:hint="default" w:ascii="Times New Roman" w:hAnsi="Times New Roman" w:eastAsia="宋体" w:cs="Times New Roman"/>
                <w:color w:val="000000" w:themeColor="text1"/>
                <w:sz w:val="24"/>
                <w:szCs w:val="21"/>
                <w:highlight w:val="none"/>
                <w:shd w:val="clear" w:color="auto" w:fill="auto"/>
                <w14:textFill>
                  <w14:solidFill>
                    <w14:schemeClr w14:val="tx1"/>
                  </w14:solidFill>
                </w14:textFill>
              </w:rPr>
              <w:t>万元</w:t>
            </w:r>
          </w:p>
        </w:tc>
        <w:tc>
          <w:tcPr>
            <w:tcW w:w="755" w:type="dxa"/>
            <w:vAlign w:val="center"/>
          </w:tcPr>
          <w:p w14:paraId="25BB18D2">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shd w:val="clear" w:color="auto" w:fill="auto"/>
                <w14:textFill>
                  <w14:solidFill>
                    <w14:schemeClr w14:val="tx1"/>
                  </w14:solidFill>
                </w14:textFill>
              </w:rPr>
            </w:pPr>
            <w:r>
              <w:rPr>
                <w:rFonts w:hint="default" w:ascii="Times New Roman" w:hAnsi="Times New Roman" w:eastAsia="宋体" w:cs="Times New Roman"/>
                <w:color w:val="000000" w:themeColor="text1"/>
                <w:sz w:val="24"/>
                <w:szCs w:val="21"/>
                <w:highlight w:val="none"/>
                <w:shd w:val="clear" w:color="auto" w:fill="auto"/>
                <w14:textFill>
                  <w14:solidFill>
                    <w14:schemeClr w14:val="tx1"/>
                  </w14:solidFill>
                </w14:textFill>
              </w:rPr>
              <w:t>比例</w:t>
            </w:r>
          </w:p>
        </w:tc>
        <w:tc>
          <w:tcPr>
            <w:tcW w:w="866" w:type="dxa"/>
            <w:vAlign w:val="center"/>
          </w:tcPr>
          <w:p w14:paraId="4019A79E">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shd w:val="clear" w:color="auto" w:fill="auto"/>
                <w14:textFill>
                  <w14:solidFill>
                    <w14:schemeClr w14:val="tx1"/>
                  </w14:solidFill>
                </w14:textFill>
              </w:rPr>
            </w:pPr>
            <w:r>
              <w:rPr>
                <w:rFonts w:hint="eastAsia" w:ascii="Times New Roman" w:hAnsi="Times New Roman" w:cs="Times New Roman"/>
                <w:color w:val="000000" w:themeColor="text1"/>
                <w:sz w:val="24"/>
                <w:szCs w:val="21"/>
                <w:highlight w:val="none"/>
                <w:shd w:val="clear" w:color="auto" w:fill="auto"/>
                <w:lang w:val="en-US" w:eastAsia="zh-CN"/>
                <w14:textFill>
                  <w14:solidFill>
                    <w14:schemeClr w14:val="tx1"/>
                  </w14:solidFill>
                </w14:textFill>
              </w:rPr>
              <w:t>0.66</w:t>
            </w:r>
            <w:r>
              <w:rPr>
                <w:rFonts w:hint="default" w:ascii="Times New Roman" w:hAnsi="Times New Roman" w:eastAsia="宋体" w:cs="Times New Roman"/>
                <w:color w:val="000000" w:themeColor="text1"/>
                <w:sz w:val="24"/>
                <w:szCs w:val="21"/>
                <w:highlight w:val="none"/>
                <w:shd w:val="clear" w:color="auto" w:fill="auto"/>
                <w14:textFill>
                  <w14:solidFill>
                    <w14:schemeClr w14:val="tx1"/>
                  </w14:solidFill>
                </w14:textFill>
              </w:rPr>
              <w:t>%</w:t>
            </w:r>
          </w:p>
        </w:tc>
      </w:tr>
      <w:tr w14:paraId="54BB39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0" w:type="dxa"/>
            <w:vAlign w:val="center"/>
          </w:tcPr>
          <w:p w14:paraId="30E39C24">
            <w:pPr>
              <w:keepNext w:val="0"/>
              <w:keepLines w:val="0"/>
              <w:pageBreakBefore w:val="0"/>
              <w:widowControl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default" w:ascii="Times New Roman" w:hAnsi="Times New Roman" w:eastAsia="宋体" w:cs="Times New Roman"/>
                <w:color w:val="000000" w:themeColor="text1"/>
                <w:sz w:val="24"/>
                <w:szCs w:val="21"/>
                <w:highlight w:val="none"/>
                <w14:textFill>
                  <w14:solidFill>
                    <w14:schemeClr w14:val="tx1"/>
                  </w14:solidFill>
                </w14:textFill>
              </w:rPr>
              <w:t>验收监测依据</w:t>
            </w:r>
          </w:p>
        </w:tc>
        <w:tc>
          <w:tcPr>
            <w:tcW w:w="6818" w:type="dxa"/>
            <w:gridSpan w:val="7"/>
          </w:tcPr>
          <w:p w14:paraId="0BA111A1">
            <w:pPr>
              <w:keepNext w:val="0"/>
              <w:keepLines w:val="0"/>
              <w:pageBreakBefore w:val="0"/>
              <w:widowControl w:val="0"/>
              <w:numPr>
                <w:ilvl w:val="0"/>
                <w:numId w:val="0"/>
              </w:numPr>
              <w:suppressLineNumbers w:val="0"/>
              <w:shd w:val="clear"/>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default" w:ascii="Times New Roman" w:hAnsi="Times New Roman" w:eastAsia="宋体" w:cs="Times New Roman"/>
                <w:color w:val="000000" w:themeColor="text1"/>
                <w:kern w:val="0"/>
                <w:sz w:val="24"/>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1"/>
                <w:lang w:val="en-US" w:eastAsia="zh-CN" w:bidi="ar-SA"/>
                <w14:textFill>
                  <w14:solidFill>
                    <w14:schemeClr w14:val="tx1"/>
                  </w14:solidFill>
                </w14:textFill>
              </w:rPr>
              <w:t>1、</w:t>
            </w:r>
            <w:r>
              <w:rPr>
                <w:rFonts w:hint="default" w:ascii="Times New Roman" w:hAnsi="Times New Roman" w:eastAsia="宋体" w:cs="Times New Roman"/>
                <w:color w:val="000000" w:themeColor="text1"/>
                <w:kern w:val="0"/>
                <w:sz w:val="24"/>
                <w:szCs w:val="21"/>
                <w:highlight w:val="none"/>
                <w14:textFill>
                  <w14:solidFill>
                    <w14:schemeClr w14:val="tx1"/>
                  </w14:solidFill>
                </w14:textFill>
              </w:rPr>
              <w:t>《中华人民共和国环境保护法》，2015年1月1日开始施行；</w:t>
            </w:r>
          </w:p>
          <w:p w14:paraId="49AED624">
            <w:pPr>
              <w:keepNext w:val="0"/>
              <w:keepLines w:val="0"/>
              <w:pageBreakBefore w:val="0"/>
              <w:widowControl w:val="0"/>
              <w:numPr>
                <w:ilvl w:val="0"/>
                <w:numId w:val="0"/>
              </w:numPr>
              <w:suppressLineNumbers w:val="0"/>
              <w:shd w:val="clear"/>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default" w:ascii="Times New Roman" w:hAnsi="Times New Roman" w:eastAsia="宋体" w:cs="Times New Roman"/>
                <w:color w:val="000000" w:themeColor="text1"/>
                <w:kern w:val="0"/>
                <w:sz w:val="24"/>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1"/>
                <w:lang w:val="en-US" w:eastAsia="zh-CN" w:bidi="ar-SA"/>
                <w14:textFill>
                  <w14:solidFill>
                    <w14:schemeClr w14:val="tx1"/>
                  </w14:solidFill>
                </w14:textFill>
              </w:rPr>
              <w:t>2、</w:t>
            </w:r>
            <w:r>
              <w:rPr>
                <w:rFonts w:hint="default" w:ascii="Times New Roman" w:hAnsi="Times New Roman" w:eastAsia="宋体" w:cs="Times New Roman"/>
                <w:color w:val="000000" w:themeColor="text1"/>
                <w:kern w:val="0"/>
                <w:sz w:val="24"/>
                <w:szCs w:val="21"/>
                <w:highlight w:val="none"/>
                <w14:textFill>
                  <w14:solidFill>
                    <w14:schemeClr w14:val="tx1"/>
                  </w14:solidFill>
                </w14:textFill>
              </w:rPr>
              <w:t>《中华人民共和国水污染防治法》，2017年6月27日修订；</w:t>
            </w:r>
          </w:p>
          <w:p w14:paraId="4C0A5ADB">
            <w:pPr>
              <w:keepNext w:val="0"/>
              <w:keepLines w:val="0"/>
              <w:pageBreakBefore w:val="0"/>
              <w:widowControl w:val="0"/>
              <w:numPr>
                <w:ilvl w:val="0"/>
                <w:numId w:val="0"/>
              </w:numPr>
              <w:suppressLineNumbers w:val="0"/>
              <w:shd w:val="clear"/>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default" w:ascii="Times New Roman" w:hAnsi="Times New Roman" w:eastAsia="宋体" w:cs="Times New Roman"/>
                <w:color w:val="000000" w:themeColor="text1"/>
                <w:kern w:val="0"/>
                <w:sz w:val="24"/>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1"/>
                <w:lang w:val="en-US" w:eastAsia="zh-CN" w:bidi="ar-SA"/>
                <w14:textFill>
                  <w14:solidFill>
                    <w14:schemeClr w14:val="tx1"/>
                  </w14:solidFill>
                </w14:textFill>
              </w:rPr>
              <w:t>3、</w:t>
            </w:r>
            <w:r>
              <w:rPr>
                <w:rFonts w:hint="default" w:ascii="Times New Roman" w:hAnsi="Times New Roman" w:eastAsia="宋体" w:cs="Times New Roman"/>
                <w:color w:val="000000" w:themeColor="text1"/>
                <w:kern w:val="0"/>
                <w:sz w:val="24"/>
                <w:szCs w:val="21"/>
                <w:highlight w:val="none"/>
                <w14:textFill>
                  <w14:solidFill>
                    <w14:schemeClr w14:val="tx1"/>
                  </w14:solidFill>
                </w14:textFill>
              </w:rPr>
              <w:t>《中华人民共和国大气污染防治法》，2018年10月26日修订；</w:t>
            </w:r>
          </w:p>
          <w:p w14:paraId="37BCB3BC">
            <w:pPr>
              <w:keepNext w:val="0"/>
              <w:keepLines w:val="0"/>
              <w:pageBreakBefore w:val="0"/>
              <w:widowControl w:val="0"/>
              <w:numPr>
                <w:ilvl w:val="0"/>
                <w:numId w:val="0"/>
              </w:numPr>
              <w:suppressLineNumbers w:val="0"/>
              <w:shd w:val="clear"/>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default" w:ascii="Times New Roman" w:hAnsi="Times New Roman" w:eastAsia="宋体" w:cs="Times New Roman"/>
                <w:color w:val="000000" w:themeColor="text1"/>
                <w:kern w:val="0"/>
                <w:sz w:val="24"/>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1"/>
                <w:lang w:val="en-US" w:eastAsia="zh-CN" w:bidi="ar-SA"/>
                <w14:textFill>
                  <w14:solidFill>
                    <w14:schemeClr w14:val="tx1"/>
                  </w14:solidFill>
                </w14:textFill>
              </w:rPr>
              <w:t>4、</w:t>
            </w:r>
            <w:r>
              <w:rPr>
                <w:rFonts w:hint="default" w:ascii="Times New Roman" w:hAnsi="Times New Roman" w:eastAsia="宋体" w:cs="Times New Roman"/>
                <w:color w:val="000000" w:themeColor="text1"/>
                <w:kern w:val="0"/>
                <w:sz w:val="24"/>
                <w:szCs w:val="21"/>
                <w:highlight w:val="none"/>
                <w14:textFill>
                  <w14:solidFill>
                    <w14:schemeClr w14:val="tx1"/>
                  </w14:solidFill>
                </w14:textFill>
              </w:rPr>
              <w:t>《中华人民共和国噪声污染防治法》，20</w:t>
            </w:r>
            <w:r>
              <w:rPr>
                <w:rFonts w:hint="default" w:ascii="Times New Roman" w:hAnsi="Times New Roman" w:eastAsia="宋体" w:cs="Times New Roman"/>
                <w:color w:val="000000" w:themeColor="text1"/>
                <w:kern w:val="0"/>
                <w:sz w:val="24"/>
                <w:szCs w:val="21"/>
                <w:highlight w:val="none"/>
                <w:lang w:val="en-US" w:eastAsia="zh-CN"/>
                <w14:textFill>
                  <w14:solidFill>
                    <w14:schemeClr w14:val="tx1"/>
                  </w14:solidFill>
                </w14:textFill>
              </w:rPr>
              <w:t>22</w:t>
            </w:r>
            <w:r>
              <w:rPr>
                <w:rFonts w:hint="default" w:ascii="Times New Roman" w:hAnsi="Times New Roman" w:eastAsia="宋体" w:cs="Times New Roman"/>
                <w:color w:val="000000" w:themeColor="text1"/>
                <w:kern w:val="0"/>
                <w:sz w:val="24"/>
                <w:szCs w:val="21"/>
                <w:highlight w:val="none"/>
                <w14:textFill>
                  <w14:solidFill>
                    <w14:schemeClr w14:val="tx1"/>
                  </w14:solidFill>
                </w14:textFill>
              </w:rPr>
              <w:t>年</w:t>
            </w:r>
            <w:r>
              <w:rPr>
                <w:rFonts w:hint="default" w:ascii="Times New Roman" w:hAnsi="Times New Roman" w:eastAsia="宋体" w:cs="Times New Roman"/>
                <w:color w:val="000000" w:themeColor="text1"/>
                <w:kern w:val="0"/>
                <w:sz w:val="24"/>
                <w:szCs w:val="21"/>
                <w:highlight w:val="none"/>
                <w:lang w:val="en-US" w:eastAsia="zh-CN"/>
                <w14:textFill>
                  <w14:solidFill>
                    <w14:schemeClr w14:val="tx1"/>
                  </w14:solidFill>
                </w14:textFill>
              </w:rPr>
              <w:t>6</w:t>
            </w:r>
            <w:r>
              <w:rPr>
                <w:rFonts w:hint="default" w:ascii="Times New Roman" w:hAnsi="Times New Roman" w:eastAsia="宋体" w:cs="Times New Roman"/>
                <w:color w:val="000000" w:themeColor="text1"/>
                <w:kern w:val="0"/>
                <w:sz w:val="24"/>
                <w:szCs w:val="21"/>
                <w:highlight w:val="none"/>
                <w14:textFill>
                  <w14:solidFill>
                    <w14:schemeClr w14:val="tx1"/>
                  </w14:solidFill>
                </w14:textFill>
              </w:rPr>
              <w:t>月</w:t>
            </w:r>
            <w:r>
              <w:rPr>
                <w:rFonts w:hint="default" w:ascii="Times New Roman" w:hAnsi="Times New Roman" w:eastAsia="宋体" w:cs="Times New Roman"/>
                <w:color w:val="000000" w:themeColor="text1"/>
                <w:kern w:val="0"/>
                <w:sz w:val="24"/>
                <w:szCs w:val="21"/>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kern w:val="0"/>
                <w:sz w:val="24"/>
                <w:szCs w:val="21"/>
                <w:highlight w:val="none"/>
                <w14:textFill>
                  <w14:solidFill>
                    <w14:schemeClr w14:val="tx1"/>
                  </w14:solidFill>
                </w14:textFill>
              </w:rPr>
              <w:t>日修订；</w:t>
            </w:r>
          </w:p>
          <w:p w14:paraId="1DECC58A">
            <w:pPr>
              <w:keepNext w:val="0"/>
              <w:keepLines w:val="0"/>
              <w:pageBreakBefore w:val="0"/>
              <w:widowControl w:val="0"/>
              <w:numPr>
                <w:ilvl w:val="0"/>
                <w:numId w:val="0"/>
              </w:numPr>
              <w:suppressLineNumbers w:val="0"/>
              <w:shd w:val="clear"/>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default" w:ascii="Times New Roman" w:hAnsi="Times New Roman" w:eastAsia="宋体" w:cs="Times New Roman"/>
                <w:color w:val="000000" w:themeColor="text1"/>
                <w:kern w:val="0"/>
                <w:sz w:val="24"/>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1"/>
                <w:lang w:val="en-US" w:eastAsia="zh-CN" w:bidi="ar-SA"/>
                <w14:textFill>
                  <w14:solidFill>
                    <w14:schemeClr w14:val="tx1"/>
                  </w14:solidFill>
                </w14:textFill>
              </w:rPr>
              <w:t>5、</w:t>
            </w:r>
            <w:r>
              <w:rPr>
                <w:rFonts w:hint="default" w:ascii="Times New Roman" w:hAnsi="Times New Roman" w:eastAsia="宋体" w:cs="Times New Roman"/>
                <w:color w:val="000000" w:themeColor="text1"/>
                <w:kern w:val="0"/>
                <w:sz w:val="24"/>
                <w:szCs w:val="21"/>
                <w:highlight w:val="none"/>
                <w14:textFill>
                  <w14:solidFill>
                    <w14:schemeClr w14:val="tx1"/>
                  </w14:solidFill>
                </w14:textFill>
              </w:rPr>
              <w:t>《中华人民共和国固体废物污染</w:t>
            </w:r>
            <w:r>
              <w:rPr>
                <w:rFonts w:hint="eastAsia" w:ascii="Times New Roman" w:hAnsi="Times New Roman" w:cs="Times New Roman"/>
                <w:color w:val="000000" w:themeColor="text1"/>
                <w:kern w:val="0"/>
                <w:sz w:val="24"/>
                <w:szCs w:val="21"/>
                <w:highlight w:val="none"/>
                <w:lang w:val="en-US" w:eastAsia="zh-CN"/>
                <w14:textFill>
                  <w14:solidFill>
                    <w14:schemeClr w14:val="tx1"/>
                  </w14:solidFill>
                </w14:textFill>
              </w:rPr>
              <w:t>环境</w:t>
            </w:r>
            <w:r>
              <w:rPr>
                <w:rFonts w:hint="default" w:ascii="Times New Roman" w:hAnsi="Times New Roman" w:eastAsia="宋体" w:cs="Times New Roman"/>
                <w:color w:val="000000" w:themeColor="text1"/>
                <w:kern w:val="0"/>
                <w:sz w:val="24"/>
                <w:szCs w:val="21"/>
                <w:highlight w:val="none"/>
                <w14:textFill>
                  <w14:solidFill>
                    <w14:schemeClr w14:val="tx1"/>
                  </w14:solidFill>
                </w14:textFill>
              </w:rPr>
              <w:t>防治法》，2020年4月29日修订；</w:t>
            </w:r>
          </w:p>
          <w:p w14:paraId="6AACF089">
            <w:pPr>
              <w:keepNext w:val="0"/>
              <w:keepLines w:val="0"/>
              <w:pageBreakBefore w:val="0"/>
              <w:widowControl w:val="0"/>
              <w:numPr>
                <w:ilvl w:val="0"/>
                <w:numId w:val="0"/>
              </w:numPr>
              <w:suppressLineNumbers w:val="0"/>
              <w:shd w:val="clear"/>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default" w:ascii="Times New Roman" w:hAnsi="Times New Roman" w:eastAsia="宋体" w:cs="Times New Roman"/>
                <w:color w:val="000000" w:themeColor="text1"/>
                <w:kern w:val="0"/>
                <w:sz w:val="24"/>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1"/>
                <w:lang w:val="en-US" w:eastAsia="zh-CN" w:bidi="ar-SA"/>
                <w14:textFill>
                  <w14:solidFill>
                    <w14:schemeClr w14:val="tx1"/>
                  </w14:solidFill>
                </w14:textFill>
              </w:rPr>
              <w:t>6、</w:t>
            </w:r>
            <w:r>
              <w:rPr>
                <w:rFonts w:hint="default" w:ascii="Times New Roman" w:hAnsi="Times New Roman" w:eastAsia="宋体" w:cs="Times New Roman"/>
                <w:color w:val="000000" w:themeColor="text1"/>
                <w:kern w:val="0"/>
                <w:sz w:val="24"/>
                <w:szCs w:val="21"/>
                <w:highlight w:val="none"/>
                <w14:textFill>
                  <w14:solidFill>
                    <w14:schemeClr w14:val="tx1"/>
                  </w14:solidFill>
                </w14:textFill>
              </w:rPr>
              <w:t>《建设项目环境保护管理条例》国务院第682号令，2017年10月1日；</w:t>
            </w:r>
          </w:p>
          <w:p w14:paraId="1FF6658D">
            <w:pPr>
              <w:keepNext w:val="0"/>
              <w:keepLines w:val="0"/>
              <w:pageBreakBefore w:val="0"/>
              <w:widowControl w:val="0"/>
              <w:numPr>
                <w:ilvl w:val="0"/>
                <w:numId w:val="0"/>
              </w:numPr>
              <w:suppressLineNumbers w:val="0"/>
              <w:shd w:val="clear"/>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4"/>
                <w:szCs w:val="21"/>
                <w:lang w:val="en-US" w:eastAsia="zh-CN" w:bidi="ar-SA"/>
                <w14:textFill>
                  <w14:solidFill>
                    <w14:schemeClr w14:val="tx1"/>
                  </w14:solidFill>
                </w14:textFill>
              </w:rPr>
              <w:t>7、</w:t>
            </w:r>
            <w:r>
              <w:rPr>
                <w:rFonts w:hint="default" w:ascii="Times New Roman" w:hAnsi="Times New Roman" w:eastAsia="宋体" w:cs="Times New Roman"/>
                <w:color w:val="000000" w:themeColor="text1"/>
                <w:kern w:val="0"/>
                <w:sz w:val="24"/>
                <w:szCs w:val="21"/>
                <w:highlight w:val="none"/>
                <w14:textFill>
                  <w14:solidFill>
                    <w14:schemeClr w14:val="tx1"/>
                  </w14:solidFill>
                </w14:textFill>
              </w:rPr>
              <w:t>《建设项目竣工环境保护验收暂行办法》国环规环评[2017]4号，2017年11月20日开始施行；</w:t>
            </w:r>
          </w:p>
          <w:p w14:paraId="512B95D6">
            <w:pPr>
              <w:keepNext w:val="0"/>
              <w:keepLines w:val="0"/>
              <w:pageBreakBefore w:val="0"/>
              <w:widowControl w:val="0"/>
              <w:numPr>
                <w:ilvl w:val="0"/>
                <w:numId w:val="0"/>
              </w:numPr>
              <w:suppressLineNumbers w:val="0"/>
              <w:shd w:val="clear"/>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8、</w:t>
            </w:r>
            <w:r>
              <w:rPr>
                <w:rFonts w:hint="default" w:ascii="Times New Roman" w:hAnsi="Times New Roman" w:eastAsia="宋体" w:cs="Times New Roman"/>
                <w:color w:val="000000" w:themeColor="text1"/>
                <w:kern w:val="0"/>
                <w:sz w:val="24"/>
                <w:szCs w:val="21"/>
                <w:highlight w:val="none"/>
                <w14:textFill>
                  <w14:solidFill>
                    <w14:schemeClr w14:val="tx1"/>
                  </w14:solidFill>
                </w14:textFill>
              </w:rPr>
              <w:t>生态环境部[2018]第9号《建设项目竣工环境保护验收技术指南污染影响类》，2018年5月15日；</w:t>
            </w:r>
          </w:p>
          <w:p w14:paraId="6C30C928">
            <w:pPr>
              <w:keepNext w:val="0"/>
              <w:keepLines w:val="0"/>
              <w:pageBreakBefore w:val="0"/>
              <w:widowControl w:val="0"/>
              <w:numPr>
                <w:ilvl w:val="0"/>
                <w:numId w:val="0"/>
              </w:numPr>
              <w:suppressLineNumbers w:val="0"/>
              <w:shd w:val="clear"/>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9、</w:t>
            </w:r>
            <w:r>
              <w:rPr>
                <w:rFonts w:hint="default" w:ascii="Times New Roman" w:hAnsi="Times New Roman" w:eastAsia="宋体" w:cs="Times New Roman"/>
                <w:color w:val="000000" w:themeColor="text1"/>
                <w:sz w:val="24"/>
                <w:szCs w:val="24"/>
                <w:highlight w:val="none"/>
                <w14:textFill>
                  <w14:solidFill>
                    <w14:schemeClr w14:val="tx1"/>
                  </w14:solidFill>
                </w14:textFill>
              </w:rPr>
              <w:t>环办环评函[2020]688号关于印发《污染影响类建设项目重大变动清单（试行）》的通知</w:t>
            </w:r>
            <w:r>
              <w:rPr>
                <w:rFonts w:hint="default" w:ascii="Times New Roman" w:hAnsi="Times New Roman" w:eastAsia="宋体" w:cs="Times New Roman"/>
                <w:color w:val="000000" w:themeColor="text1"/>
                <w:kern w:val="0"/>
                <w:sz w:val="24"/>
                <w:szCs w:val="21"/>
                <w:highlight w:val="none"/>
                <w14:textFill>
                  <w14:solidFill>
                    <w14:schemeClr w14:val="tx1"/>
                  </w14:solidFill>
                </w14:textFill>
              </w:rPr>
              <w:t>，2020年12月13日；</w:t>
            </w:r>
          </w:p>
          <w:p w14:paraId="31975639">
            <w:pPr>
              <w:keepNext w:val="0"/>
              <w:keepLines w:val="0"/>
              <w:pageBreakBefore w:val="0"/>
              <w:numPr>
                <w:ilvl w:val="0"/>
                <w:numId w:val="0"/>
              </w:numPr>
              <w:suppressLineNumbers w:val="0"/>
              <w:shd w:val="clear"/>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left"/>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1</w:t>
            </w:r>
            <w:r>
              <w:rPr>
                <w:rFonts w:hint="eastAsia" w:ascii="Times New Roman" w:hAnsi="Times New Roman" w:cs="Times New Roman"/>
                <w:color w:val="000000" w:themeColor="text1"/>
                <w:kern w:val="2"/>
                <w:sz w:val="24"/>
                <w:szCs w:val="24"/>
                <w:lang w:val="en-US" w:eastAsia="zh-CN" w:bidi="ar-SA"/>
                <w14:textFill>
                  <w14:solidFill>
                    <w14:schemeClr w14:val="tx1"/>
                  </w14:solidFill>
                </w14:textFill>
              </w:rPr>
              <w:t>0</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w:t>
            </w:r>
            <w:r>
              <w:rPr>
                <w:rFonts w:hint="eastAsia" w:ascii="Times New Roman" w:hAnsi="Times New Roman" w:cs="Times New Roman"/>
                <w:color w:val="000000" w:themeColor="text1"/>
                <w:kern w:val="0"/>
                <w:sz w:val="24"/>
                <w:szCs w:val="24"/>
                <w:highlight w:val="none"/>
                <w:lang w:eastAsia="zh-CN"/>
                <w14:textFill>
                  <w14:solidFill>
                    <w14:schemeClr w14:val="tx1"/>
                  </w14:solidFill>
                </w14:textFill>
              </w:rPr>
              <w:t>安徽蓝讯射频科技有限公司年产3000万只高功率射频无源器件项目</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环评报告表</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202</w:t>
            </w:r>
            <w:r>
              <w:rPr>
                <w:rFonts w:hint="eastAsia" w:ascii="Times New Roman" w:hAnsi="Times New Roman" w:cs="Times New Roman"/>
                <w:color w:val="000000" w:themeColor="text1"/>
                <w:kern w:val="0"/>
                <w:sz w:val="24"/>
                <w:szCs w:val="24"/>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年</w:t>
            </w:r>
            <w:r>
              <w:rPr>
                <w:rFonts w:hint="eastAsia" w:ascii="Times New Roman" w:hAnsi="Times New Roman" w:cs="Times New Roman"/>
                <w:color w:val="000000" w:themeColor="text1"/>
                <w:kern w:val="0"/>
                <w:sz w:val="24"/>
                <w:szCs w:val="24"/>
                <w:highlight w:val="none"/>
                <w:lang w:val="en-US" w:eastAsia="zh-CN"/>
                <w14:textFill>
                  <w14:solidFill>
                    <w14:schemeClr w14:val="tx1"/>
                  </w14:solidFill>
                </w14:textFill>
              </w:rPr>
              <w:t>10</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月</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p>
          <w:p w14:paraId="59C31B55">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360" w:lineRule="auto"/>
              <w:ind w:left="0" w:right="0"/>
              <w:jc w:val="left"/>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、淮南市</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生态环境局</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 xml:space="preserve"> </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寿环审复</w:t>
            </w:r>
            <w:r>
              <w:rPr>
                <w:rFonts w:hint="default" w:ascii="Times New Roman" w:hAnsi="Times New Roman" w:eastAsia="宋体" w:cs="Times New Roman"/>
                <w:color w:val="000000" w:themeColor="text1"/>
                <w:sz w:val="24"/>
                <w:szCs w:val="24"/>
                <w:highlight w:val="none"/>
                <w14:textFill>
                  <w14:solidFill>
                    <w14:schemeClr w14:val="tx1"/>
                  </w14:solidFill>
                </w14:textFill>
              </w:rPr>
              <w:t>[202</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75</w:t>
            </w:r>
            <w:r>
              <w:rPr>
                <w:rFonts w:hint="default" w:ascii="Times New Roman" w:hAnsi="Times New Roman" w:eastAsia="宋体" w:cs="Times New Roman"/>
                <w:color w:val="000000" w:themeColor="text1"/>
                <w:sz w:val="24"/>
                <w:szCs w:val="24"/>
                <w:highlight w:val="none"/>
                <w14:textFill>
                  <w14:solidFill>
                    <w14:schemeClr w14:val="tx1"/>
                  </w14:solidFill>
                </w14:textFill>
              </w:rPr>
              <w:t>号 关于</w:t>
            </w:r>
            <w:r>
              <w:rPr>
                <w:rFonts w:hint="eastAsia" w:ascii="Times New Roman" w:hAnsi="Times New Roman" w:cs="Times New Roman"/>
                <w:color w:val="000000" w:themeColor="text1"/>
                <w:kern w:val="0"/>
                <w:sz w:val="24"/>
                <w:szCs w:val="24"/>
                <w:highlight w:val="none"/>
                <w:lang w:eastAsia="zh-CN"/>
                <w14:textFill>
                  <w14:solidFill>
                    <w14:schemeClr w14:val="tx1"/>
                  </w14:solidFill>
                </w14:textFill>
              </w:rPr>
              <w:t>年产3000万只高功率射频无源器件项目</w:t>
            </w:r>
            <w:r>
              <w:rPr>
                <w:rFonts w:hint="default" w:ascii="Times New Roman" w:hAnsi="Times New Roman" w:eastAsia="宋体" w:cs="Times New Roman"/>
                <w:color w:val="000000" w:themeColor="text1"/>
                <w:sz w:val="24"/>
                <w:szCs w:val="24"/>
                <w:highlight w:val="none"/>
                <w14:textFill>
                  <w14:solidFill>
                    <w14:schemeClr w14:val="tx1"/>
                  </w14:solidFill>
                </w14:textFill>
              </w:rPr>
              <w:t>环境影响报告表的</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批复</w:t>
            </w:r>
            <w:r>
              <w:rPr>
                <w:rFonts w:hint="default" w:ascii="Times New Roman" w:hAnsi="Times New Roman" w:eastAsia="宋体" w:cs="Times New Roman"/>
                <w:color w:val="000000" w:themeColor="text1"/>
                <w:sz w:val="24"/>
                <w:szCs w:val="24"/>
                <w:highlight w:val="none"/>
                <w14:textFill>
                  <w14:solidFill>
                    <w14:schemeClr w14:val="tx1"/>
                  </w14:solidFill>
                </w14:textFill>
              </w:rPr>
              <w:t>，202</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4"/>
                <w:highlight w:val="none"/>
                <w14:textFill>
                  <w14:solidFill>
                    <w14:schemeClr w14:val="tx1"/>
                  </w14:solidFill>
                </w14:textFill>
              </w:rPr>
              <w:t>年</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10</w:t>
            </w:r>
            <w:r>
              <w:rPr>
                <w:rFonts w:hint="default" w:ascii="Times New Roman" w:hAnsi="Times New Roman" w:eastAsia="宋体" w:cs="Times New Roman"/>
                <w:color w:val="000000" w:themeColor="text1"/>
                <w:sz w:val="24"/>
                <w:szCs w:val="24"/>
                <w:highlight w:val="none"/>
                <w14:textFill>
                  <w14:solidFill>
                    <w14:schemeClr w14:val="tx1"/>
                  </w14:solidFill>
                </w14:textFill>
              </w:rPr>
              <w:t>月</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22</w:t>
            </w:r>
            <w:r>
              <w:rPr>
                <w:rFonts w:hint="default" w:ascii="Times New Roman" w:hAnsi="Times New Roman" w:eastAsia="宋体" w:cs="Times New Roman"/>
                <w:color w:val="000000" w:themeColor="text1"/>
                <w:sz w:val="24"/>
                <w:szCs w:val="24"/>
                <w:highlight w:val="none"/>
                <w14:textFill>
                  <w14:solidFill>
                    <w14:schemeClr w14:val="tx1"/>
                  </w14:solidFill>
                </w14:textFill>
              </w:rPr>
              <w:t>日（详见附件</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kern w:val="0"/>
                <w:sz w:val="24"/>
                <w:szCs w:val="21"/>
                <w:highlight w:val="none"/>
                <w14:textFill>
                  <w14:solidFill>
                    <w14:schemeClr w14:val="tx1"/>
                  </w14:solidFill>
                </w14:textFill>
              </w:rPr>
              <w:t>；</w:t>
            </w:r>
          </w:p>
          <w:p w14:paraId="6A39DF81">
            <w:pPr>
              <w:keepNext w:val="0"/>
              <w:keepLines w:val="0"/>
              <w:pageBreakBefore w:val="0"/>
              <w:widowControl w:val="0"/>
              <w:numPr>
                <w:ilvl w:val="0"/>
                <w:numId w:val="0"/>
              </w:numPr>
              <w:suppressLineNumbers w:val="0"/>
              <w:shd w:val="clear"/>
              <w:kinsoku/>
              <w:wordWrap/>
              <w:overflowPunct/>
              <w:topLinePunct w:val="0"/>
              <w:autoSpaceDE/>
              <w:autoSpaceDN/>
              <w:bidi w:val="0"/>
              <w:adjustRightInd w:val="0"/>
              <w:snapToGrid w:val="0"/>
              <w:spacing w:before="0" w:beforeAutospacing="0" w:after="0" w:afterAutospacing="0" w:line="360" w:lineRule="auto"/>
              <w:ind w:left="0" w:right="0"/>
              <w:jc w:val="left"/>
              <w:textAlignment w:val="auto"/>
              <w:rPr>
                <w:rFonts w:hint="default" w:ascii="Times New Roman" w:hAnsi="Times New Roman" w:eastAsia="宋体" w:cs="Times New Roman"/>
                <w:color w:val="000000" w:themeColor="text1"/>
                <w:kern w:val="0"/>
                <w:sz w:val="24"/>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0"/>
                <w:highlight w:val="none"/>
                <w:lang w:val="en-US" w:eastAsia="zh-CN"/>
                <w14:textFill>
                  <w14:solidFill>
                    <w14:schemeClr w14:val="tx1"/>
                  </w14:solidFill>
                </w14:textFill>
              </w:rPr>
              <w:t>1</w:t>
            </w:r>
            <w:r>
              <w:rPr>
                <w:rFonts w:hint="eastAsia" w:ascii="Times New Roman" w:hAnsi="Times New Roman" w:cs="Times New Roman"/>
                <w:color w:val="000000" w:themeColor="text1"/>
                <w:kern w:val="0"/>
                <w:sz w:val="24"/>
                <w:szCs w:val="20"/>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kern w:val="0"/>
                <w:sz w:val="24"/>
                <w:szCs w:val="20"/>
                <w:highlight w:val="none"/>
                <w:lang w:val="en-US" w:eastAsia="zh-CN"/>
                <w14:textFill>
                  <w14:solidFill>
                    <w14:schemeClr w14:val="tx1"/>
                  </w14:solidFill>
                </w14:textFill>
              </w:rPr>
              <w:t>、</w:t>
            </w:r>
            <w:r>
              <w:rPr>
                <w:rFonts w:hint="eastAsia" w:ascii="Times New Roman" w:hAnsi="Times New Roman" w:cs="Times New Roman"/>
                <w:color w:val="000000" w:themeColor="text1"/>
                <w:kern w:val="0"/>
                <w:sz w:val="24"/>
                <w:szCs w:val="24"/>
                <w:highlight w:val="none"/>
                <w:lang w:eastAsia="zh-CN"/>
                <w14:textFill>
                  <w14:solidFill>
                    <w14:schemeClr w14:val="tx1"/>
                  </w14:solidFill>
                </w14:textFill>
              </w:rPr>
              <w:t>安徽蓝讯射频科技有限公司</w:t>
            </w:r>
            <w:r>
              <w:rPr>
                <w:rFonts w:hint="default" w:ascii="Times New Roman" w:hAnsi="Times New Roman" w:eastAsia="宋体" w:cs="Times New Roman"/>
                <w:bCs/>
                <w:color w:val="000000" w:themeColor="text1"/>
                <w:sz w:val="24"/>
                <w:szCs w:val="20"/>
                <w:highlight w:val="none"/>
                <w14:textFill>
                  <w14:solidFill>
                    <w14:schemeClr w14:val="tx1"/>
                  </w14:solidFill>
                </w14:textFill>
              </w:rPr>
              <w:t>提供的相关资料。</w:t>
            </w:r>
          </w:p>
        </w:tc>
      </w:tr>
      <w:tr w14:paraId="4F304F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42" w:hRule="atLeast"/>
          <w:jc w:val="center"/>
        </w:trPr>
        <w:tc>
          <w:tcPr>
            <w:tcW w:w="1710" w:type="dxa"/>
            <w:vAlign w:val="center"/>
          </w:tcPr>
          <w:p w14:paraId="43870990">
            <w:pPr>
              <w:keepNext w:val="0"/>
              <w:keepLines w:val="0"/>
              <w:pageBreakBefore w:val="0"/>
              <w:suppressLineNumbers w:val="0"/>
              <w:shd w:val="clear"/>
              <w:kinsoku/>
              <w:wordWrap/>
              <w:overflowPunct/>
              <w:topLinePunct w:val="0"/>
              <w:bidi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1"/>
                <w:highlight w:val="none"/>
                <w14:textFill>
                  <w14:solidFill>
                    <w14:schemeClr w14:val="tx1"/>
                  </w14:solidFill>
                </w14:textFill>
              </w:rPr>
              <w:t>验收监测评价标准、标号、级别、限值</w:t>
            </w:r>
          </w:p>
        </w:tc>
        <w:tc>
          <w:tcPr>
            <w:tcW w:w="6818" w:type="dxa"/>
            <w:gridSpan w:val="7"/>
            <w:vAlign w:val="top"/>
          </w:tcPr>
          <w:p w14:paraId="714C8AAF">
            <w:pPr>
              <w:keepNext w:val="0"/>
              <w:keepLines w:val="0"/>
              <w:pageBreakBefore w:val="0"/>
              <w:suppressLineNumbers w:val="0"/>
              <w:shd w:val="clear" w:color="auto" w:fill="auto"/>
              <w:kinsoku/>
              <w:overflowPunct/>
              <w:topLinePunct w:val="0"/>
              <w:bidi w:val="0"/>
              <w:adjustRightInd w:val="0"/>
              <w:snapToGrid w:val="0"/>
              <w:spacing w:before="0" w:beforeAutospacing="0" w:after="0" w:afterAutospacing="0" w:line="360" w:lineRule="auto"/>
              <w:ind w:left="0" w:right="0"/>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一、废气</w:t>
            </w:r>
          </w:p>
          <w:p w14:paraId="36E6EEE9">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0"/>
                <w:highlight w:val="none"/>
                <w:lang w:val="en-US"/>
              </w:rPr>
            </w:pPr>
            <w:r>
              <w:rPr>
                <w:rFonts w:hint="default" w:ascii="Times New Roman" w:hAnsi="Times New Roman" w:eastAsia="宋体" w:cs="Times New Roman"/>
                <w:color w:val="auto"/>
                <w:sz w:val="24"/>
                <w:szCs w:val="20"/>
                <w:highlight w:val="none"/>
              </w:rPr>
              <w:t>有组织排放</w:t>
            </w:r>
            <w:r>
              <w:rPr>
                <w:rFonts w:hint="eastAsia" w:ascii="Times New Roman" w:hAnsi="Times New Roman" w:cs="Times New Roman"/>
                <w:color w:val="auto"/>
                <w:sz w:val="24"/>
                <w:szCs w:val="20"/>
                <w:highlight w:val="none"/>
                <w:lang w:eastAsia="zh-CN"/>
              </w:rPr>
              <w:t>：</w:t>
            </w:r>
            <w:r>
              <w:rPr>
                <w:rFonts w:hint="default" w:ascii="Times New Roman" w:hAnsi="Times New Roman" w:eastAsia="宋体" w:cs="Times New Roman"/>
                <w:color w:val="auto"/>
                <w:sz w:val="24"/>
                <w:szCs w:val="20"/>
                <w:highlight w:val="none"/>
              </w:rPr>
              <w:t>本项目</w:t>
            </w:r>
            <w:r>
              <w:rPr>
                <w:rFonts w:hint="default" w:ascii="Times New Roman" w:hAnsi="Times New Roman" w:eastAsia="宋体" w:cs="Times New Roman"/>
                <w:color w:val="auto"/>
                <w:sz w:val="24"/>
                <w:szCs w:val="20"/>
                <w:highlight w:val="none"/>
                <w:lang w:val="en-US" w:eastAsia="zh-CN"/>
              </w:rPr>
              <w:t>非甲烷总烃有组织排放执行《固定源挥发性有机物综合排放标准 第 5 部分：电子工业》（DB 34/ 4812.5—2024）中相关标准，颗粒物有组织排放执行《铸造工业大气污染物排放标准》（GB39726—2020）中相关标准</w:t>
            </w:r>
            <w:r>
              <w:rPr>
                <w:rFonts w:hint="default" w:ascii="Times New Roman" w:hAnsi="Times New Roman" w:eastAsia="宋体" w:cs="Times New Roman"/>
                <w:color w:val="auto"/>
                <w:sz w:val="24"/>
                <w:szCs w:val="20"/>
                <w:highlight w:val="none"/>
              </w:rPr>
              <w:t>；</w:t>
            </w:r>
            <w:r>
              <w:rPr>
                <w:rFonts w:hint="default" w:ascii="Times New Roman" w:hAnsi="Times New Roman" w:eastAsia="宋体" w:cs="Times New Roman"/>
                <w:color w:val="auto"/>
                <w:sz w:val="24"/>
                <w:szCs w:val="20"/>
                <w:highlight w:val="none"/>
                <w:lang w:val="en-US" w:eastAsia="zh-CN"/>
              </w:rPr>
              <w:t>天然气燃烧废气排放执行《工业炉窑大气污染综合治理方案》（环大气〔2019〕56号）标准。</w:t>
            </w:r>
          </w:p>
          <w:p w14:paraId="306DEA3D">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0"/>
                <w:highlight w:val="none"/>
              </w:rPr>
            </w:pPr>
            <w:r>
              <w:rPr>
                <w:rFonts w:hint="default" w:ascii="Times New Roman" w:hAnsi="Times New Roman" w:eastAsia="宋体" w:cs="Times New Roman"/>
                <w:color w:val="auto"/>
                <w:sz w:val="24"/>
                <w:szCs w:val="20"/>
                <w:highlight w:val="none"/>
              </w:rPr>
              <w:t>无组织排放</w:t>
            </w:r>
            <w:r>
              <w:rPr>
                <w:rFonts w:hint="default" w:ascii="Times New Roman" w:hAnsi="Times New Roman" w:eastAsia="宋体" w:cs="Times New Roman"/>
                <w:color w:val="auto"/>
                <w:sz w:val="24"/>
                <w:szCs w:val="20"/>
                <w:highlight w:val="none"/>
                <w:lang w:eastAsia="zh-CN"/>
              </w:rPr>
              <w:t>：</w:t>
            </w:r>
            <w:r>
              <w:rPr>
                <w:rFonts w:hint="default" w:ascii="Times New Roman" w:hAnsi="Times New Roman" w:eastAsia="宋体" w:cs="Times New Roman"/>
                <w:color w:val="auto"/>
                <w:sz w:val="24"/>
                <w:szCs w:val="20"/>
                <w:highlight w:val="none"/>
                <w:lang w:val="en-US" w:eastAsia="zh-CN"/>
              </w:rPr>
              <w:t>本项目非甲烷总烃及颗粒物无组织排放执行《大气污染物综合排放标准》（GB16297-1996）中相关标准</w:t>
            </w:r>
            <w:r>
              <w:rPr>
                <w:rFonts w:hint="default" w:ascii="Times New Roman" w:hAnsi="Times New Roman" w:eastAsia="宋体" w:cs="Times New Roman"/>
                <w:color w:val="auto"/>
                <w:sz w:val="24"/>
                <w:szCs w:val="20"/>
                <w:highlight w:val="none"/>
              </w:rPr>
              <w:t>。</w:t>
            </w:r>
          </w:p>
          <w:p w14:paraId="1CF04467">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color w:val="auto"/>
                <w:sz w:val="24"/>
                <w:szCs w:val="20"/>
                <w:highlight w:val="none"/>
              </w:rPr>
              <w:t>厂</w:t>
            </w:r>
            <w:r>
              <w:rPr>
                <w:rFonts w:hint="default" w:ascii="Times New Roman" w:hAnsi="Times New Roman" w:eastAsia="宋体" w:cs="Times New Roman"/>
                <w:color w:val="auto"/>
                <w:sz w:val="24"/>
                <w:szCs w:val="20"/>
                <w:highlight w:val="none"/>
                <w:lang w:val="en-US" w:eastAsia="zh-CN"/>
              </w:rPr>
              <w:t>区</w:t>
            </w:r>
            <w:r>
              <w:rPr>
                <w:rFonts w:hint="default" w:ascii="Times New Roman" w:hAnsi="Times New Roman" w:eastAsia="宋体" w:cs="Times New Roman"/>
                <w:color w:val="auto"/>
                <w:sz w:val="24"/>
                <w:szCs w:val="20"/>
                <w:highlight w:val="none"/>
              </w:rPr>
              <w:t>内</w:t>
            </w:r>
            <w:r>
              <w:rPr>
                <w:rFonts w:hint="default" w:ascii="Times New Roman" w:hAnsi="Times New Roman" w:eastAsia="宋体" w:cs="Times New Roman"/>
                <w:color w:val="auto"/>
                <w:sz w:val="24"/>
                <w:szCs w:val="20"/>
                <w:highlight w:val="none"/>
                <w:lang w:val="en-US" w:eastAsia="zh-CN"/>
              </w:rPr>
              <w:t>厂房外</w:t>
            </w:r>
            <w:r>
              <w:rPr>
                <w:rFonts w:hint="default" w:ascii="Times New Roman" w:hAnsi="Times New Roman" w:eastAsia="宋体" w:cs="Times New Roman"/>
                <w:color w:val="auto"/>
                <w:sz w:val="24"/>
                <w:szCs w:val="20"/>
                <w:highlight w:val="none"/>
              </w:rPr>
              <w:t>非甲烷总烃无组织排放执行《挥发性有机物无组织控制排放标准》（GB37822-2019）表A.1</w:t>
            </w:r>
            <w:r>
              <w:rPr>
                <w:rFonts w:hint="default" w:ascii="Times New Roman" w:hAnsi="Times New Roman" w:eastAsia="宋体" w:cs="Times New Roman"/>
                <w:color w:val="auto"/>
                <w:sz w:val="24"/>
                <w:szCs w:val="20"/>
                <w:highlight w:val="none"/>
                <w:lang w:val="en-US" w:eastAsia="zh-CN"/>
              </w:rPr>
              <w:t>及《固定源挥发性有机物综合排放标准 第 5 部分：其他行业》（DB 34/ 4812.5—2024）</w:t>
            </w:r>
            <w:r>
              <w:rPr>
                <w:rFonts w:hint="default" w:ascii="Times New Roman" w:hAnsi="Times New Roman" w:eastAsia="宋体" w:cs="Times New Roman"/>
                <w:color w:val="auto"/>
                <w:sz w:val="24"/>
                <w:szCs w:val="20"/>
                <w:highlight w:val="none"/>
              </w:rPr>
              <w:t>中规定限值</w:t>
            </w:r>
            <w:r>
              <w:rPr>
                <w:rFonts w:hint="default" w:ascii="Times New Roman" w:hAnsi="Times New Roman" w:eastAsia="宋体" w:cs="Times New Roman"/>
                <w:color w:val="auto"/>
                <w:sz w:val="24"/>
                <w:szCs w:val="20"/>
                <w:highlight w:val="none"/>
                <w:lang w:eastAsia="zh-CN"/>
              </w:rPr>
              <w:t>，</w:t>
            </w:r>
            <w:r>
              <w:rPr>
                <w:rFonts w:hint="default" w:ascii="Times New Roman" w:hAnsi="Times New Roman" w:eastAsia="宋体" w:cs="Times New Roman"/>
                <w:color w:val="auto"/>
                <w:sz w:val="24"/>
                <w:szCs w:val="20"/>
                <w:highlight w:val="none"/>
                <w:lang w:val="en-US" w:eastAsia="zh-CN"/>
              </w:rPr>
              <w:t>颗粒物执行《铸造工业大气污染物排放标准》（GB39726—2020）中相关标准</w:t>
            </w:r>
            <w:r>
              <w:rPr>
                <w:rFonts w:hint="default" w:ascii="Times New Roman" w:hAnsi="Times New Roman" w:eastAsia="宋体" w:cs="Times New Roman"/>
                <w:color w:val="auto"/>
                <w:sz w:val="24"/>
                <w:szCs w:val="20"/>
                <w:highlight w:val="none"/>
              </w:rPr>
              <w:t>。具体见下表。</w:t>
            </w:r>
          </w:p>
          <w:p w14:paraId="5EBF555D">
            <w:pPr>
              <w:pStyle w:val="4058"/>
              <w:keepNext w:val="0"/>
              <w:keepLines w:val="0"/>
              <w:suppressLineNumbers w:val="0"/>
              <w:shd w:val="clear" w:color="auto" w:fill="auto"/>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表3-3废气污染物排放标准限值</w:t>
            </w:r>
          </w:p>
          <w:tbl>
            <w:tblPr>
              <w:tblStyle w:val="6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0"/>
              <w:gridCol w:w="954"/>
              <w:gridCol w:w="1284"/>
              <w:gridCol w:w="1060"/>
              <w:gridCol w:w="954"/>
              <w:gridCol w:w="784"/>
              <w:gridCol w:w="856"/>
            </w:tblGrid>
            <w:tr w14:paraId="4E93D9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6" w:type="dxa"/>
                  <w:gridSpan w:val="2"/>
                  <w:vMerge w:val="restart"/>
                  <w:tcBorders>
                    <w:top w:val="single" w:color="000000" w:sz="4" w:space="0"/>
                    <w:left w:val="single" w:color="000000" w:sz="4" w:space="0"/>
                    <w:bottom w:val="single" w:color="000000" w:sz="4" w:space="0"/>
                    <w:right w:val="single" w:color="000000" w:sz="4" w:space="0"/>
                  </w:tcBorders>
                  <w:noWrap w:val="0"/>
                  <w:vAlign w:val="center"/>
                </w:tcPr>
                <w:p w14:paraId="6BA348B4">
                  <w:pPr>
                    <w:keepNext w:val="0"/>
                    <w:keepLines w:val="0"/>
                    <w:pageBreakBefore w:val="0"/>
                    <w:widowControl/>
                    <w:suppressLineNumbers w:val="0"/>
                    <w:shd w:val="clear" w:color="auto" w:fill="auto"/>
                    <w:kinsoku/>
                    <w:wordWrap/>
                    <w:overflowPunct/>
                    <w:topLinePunct w:val="0"/>
                    <w:autoSpaceDE w:val="0"/>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rPr>
                  </w:pPr>
                  <w:r>
                    <w:rPr>
                      <w:rStyle w:val="4059"/>
                      <w:rFonts w:hint="default" w:ascii="Times New Roman" w:hAnsi="Times New Roman" w:eastAsia="宋体" w:cs="Times New Roman"/>
                      <w:color w:val="auto"/>
                      <w:sz w:val="21"/>
                      <w:szCs w:val="21"/>
                      <w:highlight w:val="none"/>
                      <w:lang w:bidi="ar"/>
                    </w:rPr>
                    <w:t>污染物</w:t>
                  </w:r>
                </w:p>
              </w:tc>
              <w:tc>
                <w:tcPr>
                  <w:tcW w:w="4020" w:type="dxa"/>
                  <w:gridSpan w:val="3"/>
                  <w:tcBorders>
                    <w:top w:val="single" w:color="000000" w:sz="4" w:space="0"/>
                    <w:left w:val="nil"/>
                    <w:bottom w:val="single" w:color="000000" w:sz="4" w:space="0"/>
                    <w:right w:val="single" w:color="000000" w:sz="4" w:space="0"/>
                  </w:tcBorders>
                  <w:noWrap w:val="0"/>
                  <w:vAlign w:val="center"/>
                </w:tcPr>
                <w:p w14:paraId="6355B8A9">
                  <w:pPr>
                    <w:keepNext w:val="0"/>
                    <w:keepLines w:val="0"/>
                    <w:pageBreakBefore w:val="0"/>
                    <w:widowControl/>
                    <w:suppressLineNumbers w:val="0"/>
                    <w:shd w:val="clear" w:color="auto" w:fill="auto"/>
                    <w:kinsoku/>
                    <w:wordWrap/>
                    <w:overflowPunct/>
                    <w:topLinePunct w:val="0"/>
                    <w:autoSpaceDE w:val="0"/>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有组织排放</w:t>
                  </w:r>
                </w:p>
              </w:tc>
              <w:tc>
                <w:tcPr>
                  <w:tcW w:w="1968" w:type="dxa"/>
                  <w:gridSpan w:val="2"/>
                  <w:tcBorders>
                    <w:top w:val="single" w:color="000000" w:sz="4" w:space="0"/>
                    <w:left w:val="nil"/>
                    <w:bottom w:val="single" w:color="000000" w:sz="4" w:space="0"/>
                    <w:right w:val="single" w:color="000000" w:sz="4" w:space="0"/>
                  </w:tcBorders>
                  <w:noWrap w:val="0"/>
                  <w:vAlign w:val="center"/>
                </w:tcPr>
                <w:p w14:paraId="1B7480F7">
                  <w:pPr>
                    <w:keepNext w:val="0"/>
                    <w:keepLines w:val="0"/>
                    <w:pageBreakBefore w:val="0"/>
                    <w:widowControl/>
                    <w:suppressLineNumbers w:val="0"/>
                    <w:shd w:val="clear" w:color="auto" w:fill="auto"/>
                    <w:kinsoku/>
                    <w:wordWrap/>
                    <w:overflowPunct/>
                    <w:topLinePunct w:val="0"/>
                    <w:autoSpaceDE w:val="0"/>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rPr>
                  </w:pPr>
                  <w:r>
                    <w:rPr>
                      <w:rStyle w:val="4059"/>
                      <w:rFonts w:hint="default" w:ascii="Times New Roman" w:hAnsi="Times New Roman" w:eastAsia="宋体" w:cs="Times New Roman"/>
                      <w:color w:val="auto"/>
                      <w:sz w:val="21"/>
                      <w:szCs w:val="21"/>
                      <w:highlight w:val="none"/>
                      <w:lang w:bidi="ar"/>
                    </w:rPr>
                    <w:t>无组织排放</w:t>
                  </w:r>
                </w:p>
              </w:tc>
            </w:tr>
            <w:tr w14:paraId="11A8E6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6"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14:paraId="0E623A47">
                  <w:pPr>
                    <w:keepNext w:val="0"/>
                    <w:keepLines w:val="0"/>
                    <w:pageBreakBefore w:val="0"/>
                    <w:suppressLineNumbers w:val="0"/>
                    <w:shd w:val="clear" w:color="auto" w:fill="auto"/>
                    <w:kinsoku/>
                    <w:wordWrap/>
                    <w:overflowPunct/>
                    <w:topLinePunct w:val="0"/>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p>
              </w:tc>
              <w:tc>
                <w:tcPr>
                  <w:tcW w:w="1575" w:type="dxa"/>
                  <w:tcBorders>
                    <w:top w:val="single" w:color="000000" w:sz="4" w:space="0"/>
                    <w:left w:val="nil"/>
                    <w:bottom w:val="single" w:color="000000" w:sz="4" w:space="0"/>
                    <w:right w:val="single" w:color="000000" w:sz="4" w:space="0"/>
                  </w:tcBorders>
                  <w:noWrap w:val="0"/>
                  <w:vAlign w:val="center"/>
                </w:tcPr>
                <w:p w14:paraId="1F9FD99D">
                  <w:pPr>
                    <w:keepNext w:val="0"/>
                    <w:keepLines w:val="0"/>
                    <w:pageBreakBefore w:val="0"/>
                    <w:suppressLineNumbers w:val="0"/>
                    <w:shd w:val="clear" w:color="auto" w:fill="auto"/>
                    <w:kinsoku/>
                    <w:wordWrap/>
                    <w:overflowPunct/>
                    <w:topLinePunct w:val="0"/>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Style w:val="4059"/>
                      <w:rFonts w:hint="default" w:ascii="Times New Roman" w:hAnsi="Times New Roman" w:eastAsia="宋体" w:cs="Times New Roman"/>
                      <w:color w:val="auto"/>
                      <w:sz w:val="21"/>
                      <w:szCs w:val="21"/>
                      <w:highlight w:val="none"/>
                      <w:lang w:bidi="ar"/>
                    </w:rPr>
                    <w:t>执行标准</w:t>
                  </w:r>
                </w:p>
              </w:tc>
              <w:tc>
                <w:tcPr>
                  <w:tcW w:w="1290" w:type="dxa"/>
                  <w:tcBorders>
                    <w:top w:val="single" w:color="000000" w:sz="4" w:space="0"/>
                    <w:left w:val="nil"/>
                    <w:bottom w:val="single" w:color="000000" w:sz="4" w:space="0"/>
                    <w:right w:val="single" w:color="000000" w:sz="4" w:space="0"/>
                  </w:tcBorders>
                  <w:noWrap w:val="0"/>
                  <w:vAlign w:val="center"/>
                </w:tcPr>
                <w:p w14:paraId="3EBA4891">
                  <w:pPr>
                    <w:keepNext w:val="0"/>
                    <w:keepLines w:val="0"/>
                    <w:pageBreakBefore w:val="0"/>
                    <w:suppressLineNumbers w:val="0"/>
                    <w:shd w:val="clear" w:color="auto" w:fill="auto"/>
                    <w:kinsoku/>
                    <w:wordWrap/>
                    <w:overflowPunct/>
                    <w:topLinePunct w:val="0"/>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Style w:val="4059"/>
                      <w:rFonts w:hint="default" w:ascii="Times New Roman" w:hAnsi="Times New Roman" w:eastAsia="宋体" w:cs="Times New Roman"/>
                      <w:color w:val="auto"/>
                      <w:sz w:val="21"/>
                      <w:szCs w:val="21"/>
                      <w:highlight w:val="none"/>
                      <w:lang w:bidi="ar"/>
                    </w:rPr>
                    <w:t>浓度mg/m</w:t>
                  </w:r>
                  <w:r>
                    <w:rPr>
                      <w:rStyle w:val="4060"/>
                      <w:rFonts w:hint="default" w:ascii="Times New Roman" w:hAnsi="Times New Roman" w:eastAsia="宋体" w:cs="Times New Roman"/>
                      <w:color w:val="auto"/>
                      <w:sz w:val="21"/>
                      <w:szCs w:val="21"/>
                      <w:highlight w:val="none"/>
                      <w:vertAlign w:val="superscript"/>
                      <w:lang w:bidi="ar"/>
                    </w:rPr>
                    <w:t>3</w:t>
                  </w:r>
                </w:p>
              </w:tc>
              <w:tc>
                <w:tcPr>
                  <w:tcW w:w="1155" w:type="dxa"/>
                  <w:tcBorders>
                    <w:top w:val="single" w:color="000000" w:sz="4" w:space="0"/>
                    <w:left w:val="nil"/>
                    <w:bottom w:val="single" w:color="000000" w:sz="4" w:space="0"/>
                    <w:right w:val="single" w:color="000000" w:sz="4" w:space="0"/>
                  </w:tcBorders>
                  <w:noWrap w:val="0"/>
                  <w:vAlign w:val="center"/>
                </w:tcPr>
                <w:p w14:paraId="225A685B">
                  <w:pPr>
                    <w:keepNext w:val="0"/>
                    <w:keepLines w:val="0"/>
                    <w:pageBreakBefore w:val="0"/>
                    <w:suppressLineNumbers w:val="0"/>
                    <w:shd w:val="clear" w:color="auto" w:fill="auto"/>
                    <w:kinsoku/>
                    <w:wordWrap/>
                    <w:overflowPunct/>
                    <w:topLinePunct w:val="0"/>
                    <w:autoSpaceDN/>
                    <w:bidi w:val="0"/>
                    <w:adjustRightInd w:val="0"/>
                    <w:snapToGrid w:val="0"/>
                    <w:spacing w:before="0" w:beforeAutospacing="0" w:after="0" w:afterAutospacing="0" w:line="240" w:lineRule="auto"/>
                    <w:ind w:left="0" w:right="0"/>
                    <w:jc w:val="center"/>
                    <w:rPr>
                      <w:rStyle w:val="4059"/>
                      <w:rFonts w:hint="default" w:ascii="Times New Roman" w:hAnsi="Times New Roman" w:eastAsia="宋体" w:cs="Times New Roman"/>
                      <w:color w:val="auto"/>
                      <w:sz w:val="21"/>
                      <w:szCs w:val="21"/>
                      <w:highlight w:val="none"/>
                      <w:lang w:val="en-US" w:eastAsia="zh-CN" w:bidi="ar"/>
                    </w:rPr>
                  </w:pPr>
                  <w:r>
                    <w:rPr>
                      <w:rStyle w:val="4059"/>
                      <w:rFonts w:hint="default" w:ascii="Times New Roman" w:hAnsi="Times New Roman" w:eastAsia="宋体" w:cs="Times New Roman"/>
                      <w:color w:val="auto"/>
                      <w:sz w:val="21"/>
                      <w:szCs w:val="21"/>
                      <w:highlight w:val="none"/>
                      <w:lang w:val="en-US" w:eastAsia="zh-CN" w:bidi="ar"/>
                    </w:rPr>
                    <w:t>速率kg/h</w:t>
                  </w:r>
                </w:p>
              </w:tc>
              <w:tc>
                <w:tcPr>
                  <w:tcW w:w="938" w:type="dxa"/>
                  <w:tcBorders>
                    <w:top w:val="single" w:color="000000" w:sz="4" w:space="0"/>
                    <w:left w:val="nil"/>
                    <w:bottom w:val="single" w:color="000000" w:sz="4" w:space="0"/>
                    <w:right w:val="single" w:color="000000" w:sz="4" w:space="0"/>
                  </w:tcBorders>
                  <w:noWrap w:val="0"/>
                  <w:vAlign w:val="center"/>
                </w:tcPr>
                <w:p w14:paraId="33A684D1">
                  <w:pPr>
                    <w:keepNext w:val="0"/>
                    <w:keepLines w:val="0"/>
                    <w:pageBreakBefore w:val="0"/>
                    <w:widowControl/>
                    <w:suppressLineNumbers w:val="0"/>
                    <w:shd w:val="clear" w:color="auto" w:fill="auto"/>
                    <w:kinsoku/>
                    <w:wordWrap/>
                    <w:overflowPunct/>
                    <w:topLinePunct w:val="0"/>
                    <w:autoSpaceDE w:val="0"/>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rPr>
                  </w:pPr>
                  <w:r>
                    <w:rPr>
                      <w:rStyle w:val="4059"/>
                      <w:rFonts w:hint="default" w:ascii="Times New Roman" w:hAnsi="Times New Roman" w:eastAsia="宋体" w:cs="Times New Roman"/>
                      <w:color w:val="auto"/>
                      <w:sz w:val="21"/>
                      <w:szCs w:val="21"/>
                      <w:highlight w:val="none"/>
                      <w:lang w:bidi="ar"/>
                    </w:rPr>
                    <w:t>执行标准</w:t>
                  </w:r>
                </w:p>
              </w:tc>
              <w:tc>
                <w:tcPr>
                  <w:tcW w:w="1030" w:type="dxa"/>
                  <w:noWrap w:val="0"/>
                  <w:vAlign w:val="center"/>
                </w:tcPr>
                <w:p w14:paraId="1F0A9F5B">
                  <w:pPr>
                    <w:keepNext w:val="0"/>
                    <w:keepLines w:val="0"/>
                    <w:pageBreakBefore w:val="0"/>
                    <w:widowControl/>
                    <w:suppressLineNumbers w:val="0"/>
                    <w:shd w:val="clear" w:color="auto" w:fill="auto"/>
                    <w:kinsoku/>
                    <w:wordWrap/>
                    <w:overflowPunct/>
                    <w:topLinePunct w:val="0"/>
                    <w:autoSpaceDE w:val="0"/>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rPr>
                  </w:pPr>
                  <w:r>
                    <w:rPr>
                      <w:rStyle w:val="4059"/>
                      <w:rFonts w:hint="default" w:ascii="Times New Roman" w:hAnsi="Times New Roman" w:eastAsia="宋体" w:cs="Times New Roman"/>
                      <w:color w:val="auto"/>
                      <w:sz w:val="21"/>
                      <w:szCs w:val="21"/>
                      <w:highlight w:val="none"/>
                      <w:lang w:bidi="ar"/>
                    </w:rPr>
                    <w:t>浓度mg/m</w:t>
                  </w:r>
                  <w:r>
                    <w:rPr>
                      <w:rStyle w:val="4060"/>
                      <w:rFonts w:hint="default" w:ascii="Times New Roman" w:hAnsi="Times New Roman" w:eastAsia="宋体" w:cs="Times New Roman"/>
                      <w:color w:val="auto"/>
                      <w:sz w:val="21"/>
                      <w:szCs w:val="21"/>
                      <w:highlight w:val="none"/>
                      <w:vertAlign w:val="superscript"/>
                      <w:lang w:bidi="ar"/>
                    </w:rPr>
                    <w:t>3</w:t>
                  </w:r>
                </w:p>
              </w:tc>
            </w:tr>
            <w:tr w14:paraId="6BA06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6" w:type="dxa"/>
                  <w:gridSpan w:val="2"/>
                  <w:tcBorders>
                    <w:top w:val="nil"/>
                    <w:left w:val="single" w:color="000000" w:sz="4" w:space="0"/>
                    <w:bottom w:val="single" w:color="000000" w:sz="4" w:space="0"/>
                    <w:right w:val="single" w:color="000000" w:sz="4" w:space="0"/>
                  </w:tcBorders>
                  <w:noWrap w:val="0"/>
                  <w:vAlign w:val="center"/>
                </w:tcPr>
                <w:p w14:paraId="171C892C">
                  <w:pPr>
                    <w:keepNext w:val="0"/>
                    <w:keepLines w:val="0"/>
                    <w:pageBreakBefore w:val="0"/>
                    <w:widowControl/>
                    <w:suppressLineNumbers w:val="0"/>
                    <w:shd w:val="clear" w:color="auto" w:fill="auto"/>
                    <w:kinsoku/>
                    <w:wordWrap/>
                    <w:overflowPunct/>
                    <w:topLinePunct w:val="0"/>
                    <w:autoSpaceDE w:val="0"/>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rPr>
                  </w:pPr>
                  <w:r>
                    <w:rPr>
                      <w:rStyle w:val="4059"/>
                      <w:rFonts w:hint="default" w:ascii="Times New Roman" w:hAnsi="Times New Roman" w:eastAsia="宋体" w:cs="Times New Roman"/>
                      <w:color w:val="auto"/>
                      <w:sz w:val="21"/>
                      <w:szCs w:val="21"/>
                      <w:highlight w:val="none"/>
                      <w:lang w:bidi="ar"/>
                    </w:rPr>
                    <w:t>非甲烷总烃</w:t>
                  </w:r>
                </w:p>
              </w:tc>
              <w:tc>
                <w:tcPr>
                  <w:tcW w:w="1575" w:type="dxa"/>
                  <w:tcBorders>
                    <w:top w:val="nil"/>
                    <w:left w:val="nil"/>
                    <w:bottom w:val="single" w:color="000000" w:sz="4" w:space="0"/>
                    <w:right w:val="single" w:color="000000" w:sz="4" w:space="0"/>
                  </w:tcBorders>
                  <w:noWrap w:val="0"/>
                  <w:vAlign w:val="center"/>
                </w:tcPr>
                <w:p w14:paraId="65D03E64">
                  <w:pPr>
                    <w:keepNext w:val="0"/>
                    <w:keepLines w:val="0"/>
                    <w:pageBreakBefore w:val="0"/>
                    <w:widowControl/>
                    <w:suppressLineNumbers w:val="0"/>
                    <w:shd w:val="clear" w:color="auto" w:fill="auto"/>
                    <w:kinsoku/>
                    <w:wordWrap/>
                    <w:overflowPunct/>
                    <w:topLinePunct w:val="0"/>
                    <w:autoSpaceDE w:val="0"/>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rPr>
                  </w:pPr>
                  <w:r>
                    <w:rPr>
                      <w:rStyle w:val="4059"/>
                      <w:rFonts w:hint="default" w:ascii="Times New Roman" w:hAnsi="Times New Roman" w:eastAsia="宋体" w:cs="Times New Roman"/>
                      <w:color w:val="auto"/>
                      <w:sz w:val="21"/>
                      <w:szCs w:val="21"/>
                      <w:highlight w:val="none"/>
                      <w:lang w:val="en-US" w:eastAsia="zh-CN" w:bidi="ar"/>
                    </w:rPr>
                    <w:t>DB 34/ 4812.5—2024</w:t>
                  </w:r>
                </w:p>
              </w:tc>
              <w:tc>
                <w:tcPr>
                  <w:tcW w:w="1290" w:type="dxa"/>
                  <w:tcBorders>
                    <w:top w:val="single" w:color="000000" w:sz="4" w:space="0"/>
                    <w:left w:val="nil"/>
                    <w:bottom w:val="single" w:color="000000" w:sz="4" w:space="0"/>
                    <w:right w:val="single" w:color="000000" w:sz="4" w:space="0"/>
                  </w:tcBorders>
                  <w:noWrap w:val="0"/>
                  <w:vAlign w:val="center"/>
                </w:tcPr>
                <w:p w14:paraId="1BA7DAEA">
                  <w:pPr>
                    <w:keepNext w:val="0"/>
                    <w:keepLines w:val="0"/>
                    <w:pageBreakBefore w:val="0"/>
                    <w:widowControl/>
                    <w:suppressLineNumbers w:val="0"/>
                    <w:shd w:val="clear" w:color="auto" w:fill="auto"/>
                    <w:kinsoku/>
                    <w:wordWrap/>
                    <w:overflowPunct/>
                    <w:topLinePunct w:val="0"/>
                    <w:autoSpaceDE w:val="0"/>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60</w:t>
                  </w:r>
                </w:p>
              </w:tc>
              <w:tc>
                <w:tcPr>
                  <w:tcW w:w="1155" w:type="dxa"/>
                  <w:tcBorders>
                    <w:top w:val="nil"/>
                    <w:left w:val="nil"/>
                    <w:right w:val="single" w:color="000000" w:sz="4" w:space="0"/>
                  </w:tcBorders>
                  <w:noWrap w:val="0"/>
                  <w:vAlign w:val="center"/>
                </w:tcPr>
                <w:p w14:paraId="012EC2BF">
                  <w:pPr>
                    <w:keepNext w:val="0"/>
                    <w:keepLines w:val="0"/>
                    <w:pageBreakBefore w:val="0"/>
                    <w:widowControl/>
                    <w:suppressLineNumbers w:val="0"/>
                    <w:shd w:val="clear" w:color="auto" w:fill="auto"/>
                    <w:kinsoku/>
                    <w:wordWrap/>
                    <w:overflowPunct/>
                    <w:topLinePunct w:val="0"/>
                    <w:autoSpaceDE w:val="0"/>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3.0</w:t>
                  </w:r>
                </w:p>
              </w:tc>
              <w:tc>
                <w:tcPr>
                  <w:tcW w:w="938" w:type="dxa"/>
                  <w:vMerge w:val="restart"/>
                  <w:tcBorders>
                    <w:top w:val="nil"/>
                    <w:left w:val="nil"/>
                    <w:right w:val="single" w:color="000000" w:sz="4" w:space="0"/>
                  </w:tcBorders>
                  <w:noWrap w:val="0"/>
                  <w:vAlign w:val="center"/>
                </w:tcPr>
                <w:p w14:paraId="7D214C37">
                  <w:pPr>
                    <w:keepNext w:val="0"/>
                    <w:keepLines w:val="0"/>
                    <w:pageBreakBefore w:val="0"/>
                    <w:suppressLineNumbers w:val="0"/>
                    <w:shd w:val="clear" w:color="auto" w:fill="auto"/>
                    <w:kinsoku/>
                    <w:wordWrap/>
                    <w:overflowPunct/>
                    <w:topLinePunct w:val="0"/>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GB16297-1996</w:t>
                  </w:r>
                </w:p>
              </w:tc>
              <w:tc>
                <w:tcPr>
                  <w:tcW w:w="1030" w:type="dxa"/>
                  <w:noWrap w:val="0"/>
                  <w:vAlign w:val="center"/>
                </w:tcPr>
                <w:p w14:paraId="312A5464">
                  <w:pPr>
                    <w:keepNext w:val="0"/>
                    <w:keepLines w:val="0"/>
                    <w:pageBreakBefore w:val="0"/>
                    <w:widowControl/>
                    <w:suppressLineNumbers w:val="0"/>
                    <w:shd w:val="clear" w:color="auto" w:fill="auto"/>
                    <w:kinsoku/>
                    <w:wordWrap/>
                    <w:overflowPunct/>
                    <w:topLinePunct w:val="0"/>
                    <w:autoSpaceDE w:val="0"/>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4.0</w:t>
                  </w:r>
                </w:p>
              </w:tc>
            </w:tr>
            <w:tr w14:paraId="081C04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6" w:type="dxa"/>
                  <w:gridSpan w:val="2"/>
                  <w:noWrap w:val="0"/>
                  <w:vAlign w:val="center"/>
                </w:tcPr>
                <w:p w14:paraId="7494A462">
                  <w:pPr>
                    <w:keepNext w:val="0"/>
                    <w:keepLines w:val="0"/>
                    <w:pageBreakBefore w:val="0"/>
                    <w:widowControl/>
                    <w:suppressLineNumbers w:val="0"/>
                    <w:shd w:val="clear" w:color="auto" w:fill="auto"/>
                    <w:kinsoku/>
                    <w:wordWrap/>
                    <w:overflowPunct/>
                    <w:topLinePunct w:val="0"/>
                    <w:autoSpaceDE w:val="0"/>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rPr>
                  </w:pPr>
                  <w:r>
                    <w:rPr>
                      <w:rStyle w:val="4059"/>
                      <w:rFonts w:hint="default" w:ascii="Times New Roman" w:hAnsi="Times New Roman" w:eastAsia="宋体" w:cs="Times New Roman"/>
                      <w:color w:val="auto"/>
                      <w:sz w:val="21"/>
                      <w:szCs w:val="21"/>
                      <w:highlight w:val="none"/>
                      <w:lang w:bidi="ar"/>
                    </w:rPr>
                    <w:t>颗粒物</w:t>
                  </w:r>
                </w:p>
              </w:tc>
              <w:tc>
                <w:tcPr>
                  <w:tcW w:w="1575" w:type="dxa"/>
                  <w:noWrap w:val="0"/>
                  <w:vAlign w:val="center"/>
                </w:tcPr>
                <w:p w14:paraId="6E844921">
                  <w:pPr>
                    <w:keepNext w:val="0"/>
                    <w:keepLines w:val="0"/>
                    <w:pageBreakBefore w:val="0"/>
                    <w:suppressLineNumbers w:val="0"/>
                    <w:shd w:val="clear" w:color="auto" w:fill="auto"/>
                    <w:kinsoku/>
                    <w:wordWrap/>
                    <w:overflowPunct/>
                    <w:topLinePunct w:val="0"/>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GB39726—2020</w:t>
                  </w:r>
                </w:p>
              </w:tc>
              <w:tc>
                <w:tcPr>
                  <w:tcW w:w="1290" w:type="dxa"/>
                  <w:noWrap w:val="0"/>
                  <w:vAlign w:val="center"/>
                </w:tcPr>
                <w:p w14:paraId="5F346470">
                  <w:pPr>
                    <w:keepNext w:val="0"/>
                    <w:keepLines w:val="0"/>
                    <w:pageBreakBefore w:val="0"/>
                    <w:widowControl/>
                    <w:suppressLineNumbers w:val="0"/>
                    <w:shd w:val="clear" w:color="auto" w:fill="auto"/>
                    <w:kinsoku/>
                    <w:wordWrap/>
                    <w:overflowPunct/>
                    <w:topLinePunct w:val="0"/>
                    <w:autoSpaceDE w:val="0"/>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30</w:t>
                  </w:r>
                </w:p>
              </w:tc>
              <w:tc>
                <w:tcPr>
                  <w:tcW w:w="1155" w:type="dxa"/>
                  <w:noWrap w:val="0"/>
                  <w:vAlign w:val="center"/>
                </w:tcPr>
                <w:p w14:paraId="7EFEFBA4">
                  <w:pPr>
                    <w:keepNext w:val="0"/>
                    <w:keepLines w:val="0"/>
                    <w:pageBreakBefore w:val="0"/>
                    <w:widowControl/>
                    <w:suppressLineNumbers w:val="0"/>
                    <w:shd w:val="clear" w:color="auto" w:fill="auto"/>
                    <w:kinsoku/>
                    <w:wordWrap/>
                    <w:overflowPunct/>
                    <w:topLinePunct w:val="0"/>
                    <w:autoSpaceDE w:val="0"/>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938" w:type="dxa"/>
                  <w:vMerge w:val="continue"/>
                  <w:tcBorders>
                    <w:left w:val="nil"/>
                    <w:right w:val="single" w:color="000000" w:sz="4" w:space="0"/>
                  </w:tcBorders>
                  <w:noWrap w:val="0"/>
                  <w:vAlign w:val="center"/>
                </w:tcPr>
                <w:p w14:paraId="24CAC30D">
                  <w:pPr>
                    <w:keepNext w:val="0"/>
                    <w:keepLines w:val="0"/>
                    <w:pageBreakBefore w:val="0"/>
                    <w:suppressLineNumbers w:val="0"/>
                    <w:shd w:val="clear" w:color="auto" w:fill="auto"/>
                    <w:kinsoku/>
                    <w:wordWrap/>
                    <w:overflowPunct/>
                    <w:topLinePunct w:val="0"/>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p>
              </w:tc>
              <w:tc>
                <w:tcPr>
                  <w:tcW w:w="1030" w:type="dxa"/>
                  <w:noWrap w:val="0"/>
                  <w:vAlign w:val="center"/>
                </w:tcPr>
                <w:p w14:paraId="64135B33">
                  <w:pPr>
                    <w:keepNext w:val="0"/>
                    <w:keepLines w:val="0"/>
                    <w:pageBreakBefore w:val="0"/>
                    <w:widowControl/>
                    <w:suppressLineNumbers w:val="0"/>
                    <w:shd w:val="clear" w:color="auto" w:fill="auto"/>
                    <w:kinsoku/>
                    <w:wordWrap/>
                    <w:overflowPunct/>
                    <w:topLinePunct w:val="0"/>
                    <w:autoSpaceDE w:val="0"/>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1.0</w:t>
                  </w:r>
                </w:p>
              </w:tc>
            </w:tr>
            <w:tr w14:paraId="57DB1B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831" w:type="dxa"/>
                  <w:vMerge w:val="restart"/>
                  <w:noWrap w:val="0"/>
                  <w:vAlign w:val="center"/>
                </w:tcPr>
                <w:p w14:paraId="234BCF4E">
                  <w:pPr>
                    <w:keepNext w:val="0"/>
                    <w:keepLines w:val="0"/>
                    <w:pageBreakBefore w:val="0"/>
                    <w:widowControl/>
                    <w:suppressLineNumbers w:val="0"/>
                    <w:shd w:val="clear" w:color="auto" w:fill="auto"/>
                    <w:kinsoku/>
                    <w:wordWrap/>
                    <w:overflowPunct/>
                    <w:topLinePunct w:val="0"/>
                    <w:autoSpaceDE w:val="0"/>
                    <w:autoSpaceDN/>
                    <w:bidi w:val="0"/>
                    <w:adjustRightInd w:val="0"/>
                    <w:snapToGrid w:val="0"/>
                    <w:spacing w:before="0" w:beforeAutospacing="0" w:after="0" w:afterAutospacing="0" w:line="240" w:lineRule="auto"/>
                    <w:ind w:left="0" w:right="0"/>
                    <w:jc w:val="center"/>
                    <w:textAlignment w:val="center"/>
                    <w:rPr>
                      <w:rStyle w:val="4059"/>
                      <w:rFonts w:hint="default" w:ascii="Times New Roman" w:hAnsi="Times New Roman" w:eastAsia="宋体" w:cs="Times New Roman"/>
                      <w:color w:val="auto"/>
                      <w:sz w:val="21"/>
                      <w:szCs w:val="21"/>
                      <w:highlight w:val="none"/>
                      <w:lang w:val="en-US" w:eastAsia="zh-CN" w:bidi="ar"/>
                    </w:rPr>
                  </w:pPr>
                  <w:r>
                    <w:rPr>
                      <w:rStyle w:val="4059"/>
                      <w:rFonts w:hint="default" w:ascii="Times New Roman" w:hAnsi="Times New Roman" w:eastAsia="宋体" w:cs="Times New Roman"/>
                      <w:color w:val="auto"/>
                      <w:sz w:val="21"/>
                      <w:szCs w:val="21"/>
                      <w:highlight w:val="none"/>
                      <w:lang w:val="en-US" w:eastAsia="zh-CN" w:bidi="ar"/>
                    </w:rPr>
                    <w:t>天然气燃烧废气</w:t>
                  </w:r>
                </w:p>
              </w:tc>
              <w:tc>
                <w:tcPr>
                  <w:tcW w:w="1155" w:type="dxa"/>
                  <w:noWrap w:val="0"/>
                  <w:vAlign w:val="center"/>
                </w:tcPr>
                <w:p w14:paraId="7C3C02F7">
                  <w:pPr>
                    <w:keepNext w:val="0"/>
                    <w:keepLines w:val="0"/>
                    <w:pageBreakBefore w:val="0"/>
                    <w:widowControl/>
                    <w:suppressLineNumbers w:val="0"/>
                    <w:shd w:val="clear" w:color="auto" w:fill="auto"/>
                    <w:kinsoku/>
                    <w:wordWrap/>
                    <w:overflowPunct/>
                    <w:topLinePunct w:val="0"/>
                    <w:autoSpaceDE w:val="0"/>
                    <w:autoSpaceDN/>
                    <w:bidi w:val="0"/>
                    <w:adjustRightInd w:val="0"/>
                    <w:snapToGrid w:val="0"/>
                    <w:spacing w:before="0" w:beforeAutospacing="0" w:after="0" w:afterAutospacing="0" w:line="240" w:lineRule="auto"/>
                    <w:ind w:left="0" w:right="0"/>
                    <w:jc w:val="center"/>
                    <w:textAlignment w:val="center"/>
                    <w:rPr>
                      <w:rStyle w:val="4059"/>
                      <w:rFonts w:hint="default" w:ascii="Times New Roman" w:hAnsi="Times New Roman" w:eastAsia="宋体" w:cs="Times New Roman"/>
                      <w:color w:val="auto"/>
                      <w:sz w:val="21"/>
                      <w:szCs w:val="21"/>
                      <w:highlight w:val="none"/>
                      <w:lang w:val="en-US" w:eastAsia="zh-CN" w:bidi="ar"/>
                    </w:rPr>
                  </w:pPr>
                  <w:r>
                    <w:rPr>
                      <w:rStyle w:val="4059"/>
                      <w:rFonts w:hint="default" w:ascii="Times New Roman" w:hAnsi="Times New Roman" w:eastAsia="宋体" w:cs="Times New Roman"/>
                      <w:color w:val="auto"/>
                      <w:sz w:val="21"/>
                      <w:szCs w:val="21"/>
                      <w:highlight w:val="none"/>
                      <w:lang w:val="en-US" w:eastAsia="zh-CN" w:bidi="ar"/>
                    </w:rPr>
                    <w:t>颗粒物</w:t>
                  </w:r>
                </w:p>
              </w:tc>
              <w:tc>
                <w:tcPr>
                  <w:tcW w:w="1575" w:type="dxa"/>
                  <w:vMerge w:val="restart"/>
                  <w:noWrap w:val="0"/>
                  <w:vAlign w:val="center"/>
                </w:tcPr>
                <w:p w14:paraId="573C95C3">
                  <w:pPr>
                    <w:keepNext w:val="0"/>
                    <w:keepLines w:val="0"/>
                    <w:pageBreakBefore w:val="0"/>
                    <w:suppressLineNumbers w:val="0"/>
                    <w:shd w:val="clear" w:color="auto" w:fill="auto"/>
                    <w:kinsoku/>
                    <w:wordWrap/>
                    <w:overflowPunct/>
                    <w:topLinePunct w:val="0"/>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环大气</w:t>
                  </w:r>
                  <w:r>
                    <w:rPr>
                      <w:rFonts w:hint="default" w:ascii="Times New Roman" w:hAnsi="Times New Roman" w:eastAsia="宋体" w:cs="Times New Roman"/>
                      <w:color w:val="auto"/>
                      <w:sz w:val="21"/>
                      <w:szCs w:val="21"/>
                      <w:highlight w:val="none"/>
                      <w:lang w:eastAsia="zh-CN"/>
                    </w:rPr>
                    <w:t>〔2019〕</w:t>
                  </w:r>
                  <w:r>
                    <w:rPr>
                      <w:rFonts w:hint="default" w:ascii="Times New Roman" w:hAnsi="Times New Roman" w:eastAsia="宋体" w:cs="Times New Roman"/>
                      <w:color w:val="auto"/>
                      <w:sz w:val="21"/>
                      <w:szCs w:val="21"/>
                      <w:highlight w:val="none"/>
                      <w:lang w:val="en-US" w:eastAsia="zh-CN"/>
                    </w:rPr>
                    <w:t>56</w:t>
                  </w:r>
                  <w:r>
                    <w:rPr>
                      <w:rFonts w:hint="default" w:ascii="Times New Roman" w:hAnsi="Times New Roman" w:eastAsia="宋体" w:cs="Times New Roman"/>
                      <w:color w:val="auto"/>
                      <w:sz w:val="21"/>
                      <w:szCs w:val="21"/>
                      <w:highlight w:val="none"/>
                      <w:lang w:eastAsia="zh-CN"/>
                    </w:rPr>
                    <w:t>号</w:t>
                  </w:r>
                </w:p>
              </w:tc>
              <w:tc>
                <w:tcPr>
                  <w:tcW w:w="1290" w:type="dxa"/>
                  <w:noWrap w:val="0"/>
                  <w:vAlign w:val="center"/>
                </w:tcPr>
                <w:p w14:paraId="74EF550C">
                  <w:pPr>
                    <w:keepNext w:val="0"/>
                    <w:keepLines w:val="0"/>
                    <w:pageBreakBefore w:val="0"/>
                    <w:widowControl/>
                    <w:suppressLineNumbers w:val="0"/>
                    <w:shd w:val="clear" w:color="auto" w:fill="auto"/>
                    <w:kinsoku/>
                    <w:wordWrap/>
                    <w:overflowPunct/>
                    <w:topLinePunct w:val="0"/>
                    <w:autoSpaceDE w:val="0"/>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30</w:t>
                  </w:r>
                </w:p>
              </w:tc>
              <w:tc>
                <w:tcPr>
                  <w:tcW w:w="1155" w:type="dxa"/>
                  <w:noWrap w:val="0"/>
                  <w:vAlign w:val="center"/>
                </w:tcPr>
                <w:p w14:paraId="1045B703">
                  <w:pPr>
                    <w:keepNext w:val="0"/>
                    <w:keepLines w:val="0"/>
                    <w:pageBreakBefore w:val="0"/>
                    <w:widowControl/>
                    <w:suppressLineNumbers w:val="0"/>
                    <w:shd w:val="clear" w:color="auto" w:fill="auto"/>
                    <w:kinsoku/>
                    <w:wordWrap/>
                    <w:overflowPunct/>
                    <w:topLinePunct w:val="0"/>
                    <w:autoSpaceDE w:val="0"/>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938" w:type="dxa"/>
                  <w:vMerge w:val="restart"/>
                  <w:tcBorders>
                    <w:left w:val="nil"/>
                    <w:right w:val="single" w:color="000000" w:sz="4" w:space="0"/>
                  </w:tcBorders>
                  <w:noWrap w:val="0"/>
                  <w:vAlign w:val="center"/>
                </w:tcPr>
                <w:p w14:paraId="115B6C0F">
                  <w:pPr>
                    <w:keepNext w:val="0"/>
                    <w:keepLines w:val="0"/>
                    <w:pageBreakBefore w:val="0"/>
                    <w:suppressLineNumbers w:val="0"/>
                    <w:shd w:val="clear" w:color="auto" w:fill="auto"/>
                    <w:kinsoku/>
                    <w:wordWrap/>
                    <w:overflowPunct/>
                    <w:topLinePunct w:val="0"/>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030" w:type="dxa"/>
                  <w:vMerge w:val="restart"/>
                  <w:noWrap w:val="0"/>
                  <w:vAlign w:val="center"/>
                </w:tcPr>
                <w:p w14:paraId="6F6AF437">
                  <w:pPr>
                    <w:keepNext w:val="0"/>
                    <w:keepLines w:val="0"/>
                    <w:pageBreakBefore w:val="0"/>
                    <w:widowControl/>
                    <w:suppressLineNumbers w:val="0"/>
                    <w:shd w:val="clear" w:color="auto" w:fill="auto"/>
                    <w:kinsoku/>
                    <w:wordWrap/>
                    <w:overflowPunct/>
                    <w:topLinePunct w:val="0"/>
                    <w:autoSpaceDE w:val="0"/>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20569C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831" w:type="dxa"/>
                  <w:vMerge w:val="continue"/>
                  <w:noWrap w:val="0"/>
                  <w:vAlign w:val="center"/>
                </w:tcPr>
                <w:p w14:paraId="3E0DC5A6">
                  <w:pPr>
                    <w:keepNext w:val="0"/>
                    <w:keepLines w:val="0"/>
                    <w:pageBreakBefore w:val="0"/>
                    <w:widowControl/>
                    <w:suppressLineNumbers w:val="0"/>
                    <w:shd w:val="clear" w:color="auto" w:fill="auto"/>
                    <w:kinsoku/>
                    <w:wordWrap/>
                    <w:overflowPunct/>
                    <w:topLinePunct w:val="0"/>
                    <w:autoSpaceDE w:val="0"/>
                    <w:autoSpaceDN/>
                    <w:bidi w:val="0"/>
                    <w:adjustRightInd w:val="0"/>
                    <w:snapToGrid w:val="0"/>
                    <w:spacing w:before="0" w:beforeAutospacing="0" w:after="0" w:afterAutospacing="0" w:line="240" w:lineRule="auto"/>
                    <w:ind w:left="0" w:right="0"/>
                    <w:jc w:val="center"/>
                    <w:textAlignment w:val="center"/>
                    <w:rPr>
                      <w:rStyle w:val="4059"/>
                      <w:rFonts w:hint="default" w:ascii="Times New Roman" w:hAnsi="Times New Roman" w:eastAsia="宋体" w:cs="Times New Roman"/>
                      <w:color w:val="auto"/>
                      <w:sz w:val="21"/>
                      <w:szCs w:val="21"/>
                      <w:highlight w:val="none"/>
                      <w:lang w:bidi="ar"/>
                    </w:rPr>
                  </w:pPr>
                </w:p>
              </w:tc>
              <w:tc>
                <w:tcPr>
                  <w:tcW w:w="1155" w:type="dxa"/>
                  <w:noWrap w:val="0"/>
                  <w:vAlign w:val="center"/>
                </w:tcPr>
                <w:p w14:paraId="4E36A58C">
                  <w:pPr>
                    <w:keepNext w:val="0"/>
                    <w:keepLines w:val="0"/>
                    <w:pageBreakBefore w:val="0"/>
                    <w:widowControl/>
                    <w:suppressLineNumbers w:val="0"/>
                    <w:shd w:val="clear" w:color="auto" w:fill="auto"/>
                    <w:kinsoku/>
                    <w:wordWrap/>
                    <w:overflowPunct/>
                    <w:topLinePunct w:val="0"/>
                    <w:autoSpaceDE w:val="0"/>
                    <w:autoSpaceDN/>
                    <w:bidi w:val="0"/>
                    <w:adjustRightInd w:val="0"/>
                    <w:snapToGrid w:val="0"/>
                    <w:spacing w:before="0" w:beforeAutospacing="0" w:after="0" w:afterAutospacing="0" w:line="240" w:lineRule="auto"/>
                    <w:ind w:left="0" w:right="0"/>
                    <w:jc w:val="center"/>
                    <w:textAlignment w:val="center"/>
                    <w:rPr>
                      <w:rStyle w:val="4059"/>
                      <w:rFonts w:hint="default" w:ascii="Times New Roman" w:hAnsi="Times New Roman" w:eastAsia="宋体" w:cs="Times New Roman"/>
                      <w:color w:val="auto"/>
                      <w:sz w:val="21"/>
                      <w:szCs w:val="21"/>
                      <w:highlight w:val="none"/>
                      <w:lang w:val="en-US" w:eastAsia="zh-CN" w:bidi="ar"/>
                    </w:rPr>
                  </w:pPr>
                  <w:r>
                    <w:rPr>
                      <w:rStyle w:val="4059"/>
                      <w:rFonts w:hint="default" w:ascii="Times New Roman" w:hAnsi="Times New Roman" w:eastAsia="宋体" w:cs="Times New Roman"/>
                      <w:color w:val="auto"/>
                      <w:sz w:val="21"/>
                      <w:szCs w:val="21"/>
                      <w:highlight w:val="none"/>
                      <w:lang w:val="en-US" w:eastAsia="zh-CN" w:bidi="ar"/>
                    </w:rPr>
                    <w:t>二氧化硫</w:t>
                  </w:r>
                </w:p>
              </w:tc>
              <w:tc>
                <w:tcPr>
                  <w:tcW w:w="1575" w:type="dxa"/>
                  <w:vMerge w:val="continue"/>
                  <w:noWrap w:val="0"/>
                  <w:vAlign w:val="center"/>
                </w:tcPr>
                <w:p w14:paraId="326BC8E3">
                  <w:pPr>
                    <w:keepNext w:val="0"/>
                    <w:keepLines w:val="0"/>
                    <w:pageBreakBefore w:val="0"/>
                    <w:widowControl/>
                    <w:suppressLineNumbers w:val="0"/>
                    <w:shd w:val="clear" w:color="auto" w:fill="auto"/>
                    <w:kinsoku/>
                    <w:wordWrap/>
                    <w:overflowPunct/>
                    <w:topLinePunct w:val="0"/>
                    <w:autoSpaceDE w:val="0"/>
                    <w:autoSpaceDN/>
                    <w:bidi w:val="0"/>
                    <w:adjustRightInd w:val="0"/>
                    <w:snapToGrid w:val="0"/>
                    <w:spacing w:before="0" w:beforeAutospacing="0" w:after="0" w:afterAutospacing="0" w:line="240" w:lineRule="auto"/>
                    <w:ind w:left="0" w:right="0"/>
                    <w:jc w:val="center"/>
                    <w:textAlignment w:val="center"/>
                    <w:rPr>
                      <w:rStyle w:val="4059"/>
                      <w:rFonts w:hint="default" w:ascii="Times New Roman" w:hAnsi="Times New Roman" w:eastAsia="宋体" w:cs="Times New Roman"/>
                      <w:color w:val="auto"/>
                      <w:sz w:val="21"/>
                      <w:szCs w:val="21"/>
                      <w:highlight w:val="none"/>
                      <w:lang w:bidi="ar"/>
                    </w:rPr>
                  </w:pPr>
                </w:p>
              </w:tc>
              <w:tc>
                <w:tcPr>
                  <w:tcW w:w="1290" w:type="dxa"/>
                  <w:noWrap w:val="0"/>
                  <w:vAlign w:val="center"/>
                </w:tcPr>
                <w:p w14:paraId="1885A3CE">
                  <w:pPr>
                    <w:keepNext w:val="0"/>
                    <w:keepLines w:val="0"/>
                    <w:pageBreakBefore w:val="0"/>
                    <w:widowControl/>
                    <w:suppressLineNumbers w:val="0"/>
                    <w:shd w:val="clear" w:color="auto" w:fill="auto"/>
                    <w:kinsoku/>
                    <w:wordWrap/>
                    <w:overflowPunct/>
                    <w:topLinePunct w:val="0"/>
                    <w:autoSpaceDE w:val="0"/>
                    <w:autoSpaceDN/>
                    <w:bidi w:val="0"/>
                    <w:adjustRightInd w:val="0"/>
                    <w:snapToGrid w:val="0"/>
                    <w:spacing w:before="0" w:beforeAutospacing="0" w:after="0" w:afterAutospacing="0" w:line="240" w:lineRule="auto"/>
                    <w:ind w:left="0" w:right="0"/>
                    <w:jc w:val="center"/>
                    <w:textAlignment w:val="center"/>
                    <w:rPr>
                      <w:rStyle w:val="4059"/>
                      <w:rFonts w:hint="default" w:ascii="Times New Roman" w:hAnsi="Times New Roman" w:eastAsia="宋体" w:cs="Times New Roman"/>
                      <w:color w:val="auto"/>
                      <w:sz w:val="21"/>
                      <w:szCs w:val="21"/>
                      <w:highlight w:val="none"/>
                      <w:lang w:val="en-US" w:eastAsia="zh-CN" w:bidi="ar"/>
                    </w:rPr>
                  </w:pPr>
                  <w:r>
                    <w:rPr>
                      <w:rStyle w:val="4059"/>
                      <w:rFonts w:hint="default" w:ascii="Times New Roman" w:hAnsi="Times New Roman" w:eastAsia="宋体" w:cs="Times New Roman"/>
                      <w:color w:val="auto"/>
                      <w:sz w:val="21"/>
                      <w:szCs w:val="21"/>
                      <w:highlight w:val="none"/>
                      <w:lang w:val="en-US" w:eastAsia="zh-CN" w:bidi="ar"/>
                    </w:rPr>
                    <w:t>200</w:t>
                  </w:r>
                </w:p>
              </w:tc>
              <w:tc>
                <w:tcPr>
                  <w:tcW w:w="1155" w:type="dxa"/>
                  <w:noWrap w:val="0"/>
                  <w:vAlign w:val="center"/>
                </w:tcPr>
                <w:p w14:paraId="2084B046">
                  <w:pPr>
                    <w:keepNext w:val="0"/>
                    <w:keepLines w:val="0"/>
                    <w:pageBreakBefore w:val="0"/>
                    <w:widowControl/>
                    <w:suppressLineNumbers w:val="0"/>
                    <w:shd w:val="clear" w:color="auto" w:fill="auto"/>
                    <w:kinsoku/>
                    <w:wordWrap/>
                    <w:overflowPunct/>
                    <w:topLinePunct w:val="0"/>
                    <w:autoSpaceDE w:val="0"/>
                    <w:autoSpaceDN/>
                    <w:bidi w:val="0"/>
                    <w:adjustRightInd w:val="0"/>
                    <w:snapToGrid w:val="0"/>
                    <w:spacing w:before="0" w:beforeAutospacing="0" w:after="0" w:afterAutospacing="0" w:line="240" w:lineRule="auto"/>
                    <w:ind w:left="0" w:right="0"/>
                    <w:jc w:val="center"/>
                    <w:textAlignment w:val="center"/>
                    <w:rPr>
                      <w:rStyle w:val="4059"/>
                      <w:rFonts w:hint="default" w:ascii="Times New Roman" w:hAnsi="Times New Roman" w:eastAsia="宋体" w:cs="Times New Roman"/>
                      <w:color w:val="auto"/>
                      <w:sz w:val="21"/>
                      <w:szCs w:val="21"/>
                      <w:highlight w:val="none"/>
                      <w:lang w:val="en-US" w:eastAsia="zh-CN" w:bidi="ar"/>
                    </w:rPr>
                  </w:pPr>
                  <w:r>
                    <w:rPr>
                      <w:rStyle w:val="4059"/>
                      <w:rFonts w:hint="default" w:ascii="Times New Roman" w:hAnsi="Times New Roman" w:eastAsia="宋体" w:cs="Times New Roman"/>
                      <w:color w:val="auto"/>
                      <w:sz w:val="21"/>
                      <w:szCs w:val="21"/>
                      <w:highlight w:val="none"/>
                      <w:lang w:val="en-US" w:eastAsia="zh-CN" w:bidi="ar"/>
                    </w:rPr>
                    <w:t>/</w:t>
                  </w:r>
                </w:p>
              </w:tc>
              <w:tc>
                <w:tcPr>
                  <w:tcW w:w="938" w:type="dxa"/>
                  <w:vMerge w:val="continue"/>
                  <w:tcBorders>
                    <w:left w:val="nil"/>
                    <w:right w:val="single" w:color="000000" w:sz="4" w:space="0"/>
                  </w:tcBorders>
                  <w:noWrap w:val="0"/>
                  <w:vAlign w:val="center"/>
                </w:tcPr>
                <w:p w14:paraId="299B462C">
                  <w:pPr>
                    <w:keepNext w:val="0"/>
                    <w:keepLines w:val="0"/>
                    <w:pageBreakBefore w:val="0"/>
                    <w:widowControl/>
                    <w:suppressLineNumbers w:val="0"/>
                    <w:shd w:val="clear" w:color="auto" w:fill="auto"/>
                    <w:kinsoku/>
                    <w:wordWrap/>
                    <w:overflowPunct/>
                    <w:topLinePunct w:val="0"/>
                    <w:autoSpaceDE w:val="0"/>
                    <w:autoSpaceDN/>
                    <w:bidi w:val="0"/>
                    <w:adjustRightInd w:val="0"/>
                    <w:snapToGrid w:val="0"/>
                    <w:spacing w:before="0" w:beforeAutospacing="0" w:after="0" w:afterAutospacing="0" w:line="240" w:lineRule="auto"/>
                    <w:ind w:left="0" w:right="0"/>
                    <w:jc w:val="center"/>
                    <w:textAlignment w:val="center"/>
                    <w:rPr>
                      <w:rStyle w:val="4059"/>
                      <w:rFonts w:hint="default" w:ascii="Times New Roman" w:hAnsi="Times New Roman" w:eastAsia="宋体" w:cs="Times New Roman"/>
                      <w:color w:val="auto"/>
                      <w:sz w:val="21"/>
                      <w:szCs w:val="21"/>
                      <w:highlight w:val="none"/>
                      <w:lang w:bidi="ar"/>
                    </w:rPr>
                  </w:pPr>
                </w:p>
              </w:tc>
              <w:tc>
                <w:tcPr>
                  <w:tcW w:w="1030" w:type="dxa"/>
                  <w:vMerge w:val="continue"/>
                  <w:noWrap w:val="0"/>
                  <w:vAlign w:val="center"/>
                </w:tcPr>
                <w:p w14:paraId="57C5AFEC">
                  <w:pPr>
                    <w:keepNext w:val="0"/>
                    <w:keepLines w:val="0"/>
                    <w:pageBreakBefore w:val="0"/>
                    <w:widowControl/>
                    <w:suppressLineNumbers w:val="0"/>
                    <w:shd w:val="clear" w:color="auto" w:fill="auto"/>
                    <w:kinsoku/>
                    <w:wordWrap/>
                    <w:overflowPunct/>
                    <w:topLinePunct w:val="0"/>
                    <w:autoSpaceDE w:val="0"/>
                    <w:autoSpaceDN/>
                    <w:bidi w:val="0"/>
                    <w:adjustRightInd w:val="0"/>
                    <w:snapToGrid w:val="0"/>
                    <w:spacing w:before="0" w:beforeAutospacing="0" w:after="0" w:afterAutospacing="0" w:line="240" w:lineRule="auto"/>
                    <w:ind w:left="0" w:right="0"/>
                    <w:jc w:val="center"/>
                    <w:textAlignment w:val="center"/>
                    <w:rPr>
                      <w:rStyle w:val="4059"/>
                      <w:rFonts w:hint="default" w:ascii="Times New Roman" w:hAnsi="Times New Roman" w:eastAsia="宋体" w:cs="Times New Roman"/>
                      <w:color w:val="auto"/>
                      <w:sz w:val="21"/>
                      <w:szCs w:val="21"/>
                      <w:highlight w:val="none"/>
                      <w:lang w:bidi="ar"/>
                    </w:rPr>
                  </w:pPr>
                </w:p>
              </w:tc>
            </w:tr>
            <w:tr w14:paraId="6D1D9F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831" w:type="dxa"/>
                  <w:vMerge w:val="continue"/>
                  <w:noWrap w:val="0"/>
                  <w:vAlign w:val="center"/>
                </w:tcPr>
                <w:p w14:paraId="6457A044">
                  <w:pPr>
                    <w:keepNext w:val="0"/>
                    <w:keepLines w:val="0"/>
                    <w:pageBreakBefore w:val="0"/>
                    <w:widowControl/>
                    <w:suppressLineNumbers w:val="0"/>
                    <w:shd w:val="clear" w:color="auto" w:fill="auto"/>
                    <w:kinsoku/>
                    <w:wordWrap/>
                    <w:overflowPunct/>
                    <w:topLinePunct w:val="0"/>
                    <w:autoSpaceDE w:val="0"/>
                    <w:autoSpaceDN/>
                    <w:bidi w:val="0"/>
                    <w:adjustRightInd w:val="0"/>
                    <w:snapToGrid w:val="0"/>
                    <w:spacing w:before="0" w:beforeAutospacing="0" w:after="0" w:afterAutospacing="0" w:line="240" w:lineRule="auto"/>
                    <w:ind w:left="0" w:right="0"/>
                    <w:jc w:val="center"/>
                    <w:textAlignment w:val="center"/>
                    <w:rPr>
                      <w:rStyle w:val="4059"/>
                      <w:rFonts w:hint="default" w:ascii="Times New Roman" w:hAnsi="Times New Roman" w:eastAsia="宋体" w:cs="Times New Roman"/>
                      <w:color w:val="auto"/>
                      <w:sz w:val="21"/>
                      <w:szCs w:val="21"/>
                      <w:highlight w:val="none"/>
                      <w:lang w:bidi="ar"/>
                    </w:rPr>
                  </w:pPr>
                </w:p>
              </w:tc>
              <w:tc>
                <w:tcPr>
                  <w:tcW w:w="1155" w:type="dxa"/>
                  <w:noWrap w:val="0"/>
                  <w:vAlign w:val="center"/>
                </w:tcPr>
                <w:p w14:paraId="7D1F87AC">
                  <w:pPr>
                    <w:keepNext w:val="0"/>
                    <w:keepLines w:val="0"/>
                    <w:pageBreakBefore w:val="0"/>
                    <w:widowControl/>
                    <w:suppressLineNumbers w:val="0"/>
                    <w:shd w:val="clear" w:color="auto" w:fill="auto"/>
                    <w:kinsoku/>
                    <w:wordWrap/>
                    <w:overflowPunct/>
                    <w:topLinePunct w:val="0"/>
                    <w:autoSpaceDE w:val="0"/>
                    <w:autoSpaceDN/>
                    <w:bidi w:val="0"/>
                    <w:adjustRightInd w:val="0"/>
                    <w:snapToGrid w:val="0"/>
                    <w:spacing w:before="0" w:beforeAutospacing="0" w:after="0" w:afterAutospacing="0" w:line="240" w:lineRule="auto"/>
                    <w:ind w:left="0" w:right="0"/>
                    <w:jc w:val="center"/>
                    <w:textAlignment w:val="center"/>
                    <w:rPr>
                      <w:rStyle w:val="4059"/>
                      <w:rFonts w:hint="default" w:ascii="Times New Roman" w:hAnsi="Times New Roman" w:eastAsia="宋体" w:cs="Times New Roman"/>
                      <w:color w:val="auto"/>
                      <w:sz w:val="21"/>
                      <w:szCs w:val="21"/>
                      <w:highlight w:val="none"/>
                      <w:lang w:val="en-US" w:eastAsia="zh-CN" w:bidi="ar"/>
                    </w:rPr>
                  </w:pPr>
                  <w:r>
                    <w:rPr>
                      <w:rStyle w:val="4059"/>
                      <w:rFonts w:hint="default" w:ascii="Times New Roman" w:hAnsi="Times New Roman" w:eastAsia="宋体" w:cs="Times New Roman"/>
                      <w:color w:val="auto"/>
                      <w:sz w:val="21"/>
                      <w:szCs w:val="21"/>
                      <w:highlight w:val="none"/>
                      <w:lang w:val="en-US" w:eastAsia="zh-CN" w:bidi="ar"/>
                    </w:rPr>
                    <w:t>氮氧化物</w:t>
                  </w:r>
                </w:p>
              </w:tc>
              <w:tc>
                <w:tcPr>
                  <w:tcW w:w="1575" w:type="dxa"/>
                  <w:vMerge w:val="continue"/>
                  <w:noWrap w:val="0"/>
                  <w:vAlign w:val="center"/>
                </w:tcPr>
                <w:p w14:paraId="731A9BDC">
                  <w:pPr>
                    <w:keepNext w:val="0"/>
                    <w:keepLines w:val="0"/>
                    <w:pageBreakBefore w:val="0"/>
                    <w:widowControl/>
                    <w:suppressLineNumbers w:val="0"/>
                    <w:shd w:val="clear" w:color="auto" w:fill="auto"/>
                    <w:kinsoku/>
                    <w:wordWrap/>
                    <w:overflowPunct/>
                    <w:topLinePunct w:val="0"/>
                    <w:autoSpaceDE w:val="0"/>
                    <w:autoSpaceDN/>
                    <w:bidi w:val="0"/>
                    <w:adjustRightInd w:val="0"/>
                    <w:snapToGrid w:val="0"/>
                    <w:spacing w:before="0" w:beforeAutospacing="0" w:after="0" w:afterAutospacing="0" w:line="240" w:lineRule="auto"/>
                    <w:ind w:left="0" w:right="0"/>
                    <w:jc w:val="center"/>
                    <w:textAlignment w:val="center"/>
                    <w:rPr>
                      <w:rStyle w:val="4059"/>
                      <w:rFonts w:hint="default" w:ascii="Times New Roman" w:hAnsi="Times New Roman" w:eastAsia="宋体" w:cs="Times New Roman"/>
                      <w:color w:val="auto"/>
                      <w:sz w:val="21"/>
                      <w:szCs w:val="21"/>
                      <w:highlight w:val="none"/>
                      <w:lang w:bidi="ar"/>
                    </w:rPr>
                  </w:pPr>
                </w:p>
              </w:tc>
              <w:tc>
                <w:tcPr>
                  <w:tcW w:w="1290" w:type="dxa"/>
                  <w:noWrap w:val="0"/>
                  <w:vAlign w:val="center"/>
                </w:tcPr>
                <w:p w14:paraId="0E3EFEEE">
                  <w:pPr>
                    <w:keepNext w:val="0"/>
                    <w:keepLines w:val="0"/>
                    <w:pageBreakBefore w:val="0"/>
                    <w:widowControl/>
                    <w:suppressLineNumbers w:val="0"/>
                    <w:shd w:val="clear" w:color="auto" w:fill="auto"/>
                    <w:kinsoku/>
                    <w:wordWrap/>
                    <w:overflowPunct/>
                    <w:topLinePunct w:val="0"/>
                    <w:autoSpaceDE w:val="0"/>
                    <w:autoSpaceDN/>
                    <w:bidi w:val="0"/>
                    <w:adjustRightInd w:val="0"/>
                    <w:snapToGrid w:val="0"/>
                    <w:spacing w:before="0" w:beforeAutospacing="0" w:after="0" w:afterAutospacing="0" w:line="240" w:lineRule="auto"/>
                    <w:ind w:left="0" w:right="0"/>
                    <w:jc w:val="center"/>
                    <w:textAlignment w:val="center"/>
                    <w:rPr>
                      <w:rStyle w:val="4059"/>
                      <w:rFonts w:hint="default" w:ascii="Times New Roman" w:hAnsi="Times New Roman" w:eastAsia="宋体" w:cs="Times New Roman"/>
                      <w:color w:val="auto"/>
                      <w:sz w:val="21"/>
                      <w:szCs w:val="21"/>
                      <w:highlight w:val="none"/>
                      <w:lang w:val="en-US" w:eastAsia="zh-CN" w:bidi="ar"/>
                    </w:rPr>
                  </w:pPr>
                  <w:r>
                    <w:rPr>
                      <w:rStyle w:val="4059"/>
                      <w:rFonts w:hint="default" w:ascii="Times New Roman" w:hAnsi="Times New Roman" w:eastAsia="宋体" w:cs="Times New Roman"/>
                      <w:color w:val="auto"/>
                      <w:sz w:val="21"/>
                      <w:szCs w:val="21"/>
                      <w:highlight w:val="none"/>
                      <w:lang w:val="en-US" w:eastAsia="zh-CN" w:bidi="ar"/>
                    </w:rPr>
                    <w:t>300</w:t>
                  </w:r>
                </w:p>
              </w:tc>
              <w:tc>
                <w:tcPr>
                  <w:tcW w:w="1155" w:type="dxa"/>
                  <w:noWrap w:val="0"/>
                  <w:vAlign w:val="center"/>
                </w:tcPr>
                <w:p w14:paraId="6C27A878">
                  <w:pPr>
                    <w:keepNext w:val="0"/>
                    <w:keepLines w:val="0"/>
                    <w:pageBreakBefore w:val="0"/>
                    <w:widowControl/>
                    <w:suppressLineNumbers w:val="0"/>
                    <w:shd w:val="clear" w:color="auto" w:fill="auto"/>
                    <w:kinsoku/>
                    <w:wordWrap/>
                    <w:overflowPunct/>
                    <w:topLinePunct w:val="0"/>
                    <w:autoSpaceDE w:val="0"/>
                    <w:autoSpaceDN/>
                    <w:bidi w:val="0"/>
                    <w:adjustRightInd w:val="0"/>
                    <w:snapToGrid w:val="0"/>
                    <w:spacing w:before="0" w:beforeAutospacing="0" w:after="0" w:afterAutospacing="0" w:line="240" w:lineRule="auto"/>
                    <w:ind w:left="0" w:right="0"/>
                    <w:jc w:val="center"/>
                    <w:textAlignment w:val="center"/>
                    <w:rPr>
                      <w:rStyle w:val="4059"/>
                      <w:rFonts w:hint="default" w:ascii="Times New Roman" w:hAnsi="Times New Roman" w:eastAsia="宋体" w:cs="Times New Roman"/>
                      <w:color w:val="auto"/>
                      <w:sz w:val="21"/>
                      <w:szCs w:val="21"/>
                      <w:highlight w:val="none"/>
                      <w:lang w:val="en-US" w:eastAsia="zh-CN" w:bidi="ar"/>
                    </w:rPr>
                  </w:pPr>
                  <w:r>
                    <w:rPr>
                      <w:rStyle w:val="4059"/>
                      <w:rFonts w:hint="default" w:ascii="Times New Roman" w:hAnsi="Times New Roman" w:eastAsia="宋体" w:cs="Times New Roman"/>
                      <w:color w:val="auto"/>
                      <w:sz w:val="21"/>
                      <w:szCs w:val="21"/>
                      <w:highlight w:val="none"/>
                      <w:lang w:val="en-US" w:eastAsia="zh-CN" w:bidi="ar"/>
                    </w:rPr>
                    <w:t>/</w:t>
                  </w:r>
                </w:p>
              </w:tc>
              <w:tc>
                <w:tcPr>
                  <w:tcW w:w="938" w:type="dxa"/>
                  <w:vMerge w:val="continue"/>
                  <w:tcBorders>
                    <w:left w:val="nil"/>
                    <w:right w:val="single" w:color="000000" w:sz="4" w:space="0"/>
                  </w:tcBorders>
                  <w:noWrap w:val="0"/>
                  <w:vAlign w:val="center"/>
                </w:tcPr>
                <w:p w14:paraId="2245051C">
                  <w:pPr>
                    <w:keepNext w:val="0"/>
                    <w:keepLines w:val="0"/>
                    <w:pageBreakBefore w:val="0"/>
                    <w:widowControl/>
                    <w:suppressLineNumbers w:val="0"/>
                    <w:shd w:val="clear" w:color="auto" w:fill="auto"/>
                    <w:kinsoku/>
                    <w:wordWrap/>
                    <w:overflowPunct/>
                    <w:topLinePunct w:val="0"/>
                    <w:autoSpaceDE w:val="0"/>
                    <w:autoSpaceDN/>
                    <w:bidi w:val="0"/>
                    <w:adjustRightInd w:val="0"/>
                    <w:snapToGrid w:val="0"/>
                    <w:spacing w:before="0" w:beforeAutospacing="0" w:after="0" w:afterAutospacing="0" w:line="240" w:lineRule="auto"/>
                    <w:ind w:left="0" w:right="0"/>
                    <w:jc w:val="center"/>
                    <w:textAlignment w:val="center"/>
                    <w:rPr>
                      <w:rStyle w:val="4059"/>
                      <w:rFonts w:hint="default" w:ascii="Times New Roman" w:hAnsi="Times New Roman" w:eastAsia="宋体" w:cs="Times New Roman"/>
                      <w:color w:val="auto"/>
                      <w:sz w:val="21"/>
                      <w:szCs w:val="21"/>
                      <w:highlight w:val="none"/>
                      <w:lang w:bidi="ar"/>
                    </w:rPr>
                  </w:pPr>
                </w:p>
              </w:tc>
              <w:tc>
                <w:tcPr>
                  <w:tcW w:w="1030" w:type="dxa"/>
                  <w:vMerge w:val="continue"/>
                  <w:noWrap w:val="0"/>
                  <w:vAlign w:val="center"/>
                </w:tcPr>
                <w:p w14:paraId="54E02033">
                  <w:pPr>
                    <w:keepNext w:val="0"/>
                    <w:keepLines w:val="0"/>
                    <w:pageBreakBefore w:val="0"/>
                    <w:widowControl/>
                    <w:suppressLineNumbers w:val="0"/>
                    <w:shd w:val="clear" w:color="auto" w:fill="auto"/>
                    <w:kinsoku/>
                    <w:wordWrap/>
                    <w:overflowPunct/>
                    <w:topLinePunct w:val="0"/>
                    <w:autoSpaceDE w:val="0"/>
                    <w:autoSpaceDN/>
                    <w:bidi w:val="0"/>
                    <w:adjustRightInd w:val="0"/>
                    <w:snapToGrid w:val="0"/>
                    <w:spacing w:before="0" w:beforeAutospacing="0" w:after="0" w:afterAutospacing="0" w:line="240" w:lineRule="auto"/>
                    <w:ind w:left="0" w:right="0"/>
                    <w:jc w:val="center"/>
                    <w:textAlignment w:val="center"/>
                    <w:rPr>
                      <w:rStyle w:val="4059"/>
                      <w:rFonts w:hint="default" w:ascii="Times New Roman" w:hAnsi="Times New Roman" w:eastAsia="宋体" w:cs="Times New Roman"/>
                      <w:color w:val="auto"/>
                      <w:sz w:val="21"/>
                      <w:szCs w:val="21"/>
                      <w:highlight w:val="none"/>
                      <w:lang w:bidi="ar"/>
                    </w:rPr>
                  </w:pPr>
                </w:p>
              </w:tc>
            </w:tr>
          </w:tbl>
          <w:p w14:paraId="2E70195C">
            <w:pPr>
              <w:pStyle w:val="4058"/>
              <w:keepNext w:val="0"/>
              <w:keepLines w:val="0"/>
              <w:suppressLineNumbers w:val="0"/>
              <w:shd w:val="clear" w:color="auto" w:fill="auto"/>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表3-4挥发性有机物无组织排放控制标准</w:t>
            </w:r>
          </w:p>
          <w:tbl>
            <w:tblPr>
              <w:tblStyle w:val="6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2"/>
              <w:gridCol w:w="916"/>
              <w:gridCol w:w="2482"/>
              <w:gridCol w:w="1982"/>
            </w:tblGrid>
            <w:tr w14:paraId="284B21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45" w:type="dxa"/>
                  <w:noWrap w:val="0"/>
                  <w:vAlign w:val="center"/>
                </w:tcPr>
                <w:p w14:paraId="4DC4E095">
                  <w:pPr>
                    <w:pStyle w:val="4061"/>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污染物名称</w:t>
                  </w:r>
                </w:p>
              </w:tc>
              <w:tc>
                <w:tcPr>
                  <w:tcW w:w="4095" w:type="dxa"/>
                  <w:gridSpan w:val="2"/>
                  <w:noWrap w:val="0"/>
                  <w:vAlign w:val="center"/>
                </w:tcPr>
                <w:p w14:paraId="7984B115">
                  <w:pPr>
                    <w:pStyle w:val="4061"/>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特别排放限值（mg/m</w:t>
                  </w:r>
                  <w:r>
                    <w:rPr>
                      <w:rFonts w:hint="default" w:ascii="Times New Roman" w:hAnsi="Times New Roman" w:eastAsia="宋体" w:cs="Times New Roman"/>
                      <w:b w:val="0"/>
                      <w:bCs w:val="0"/>
                      <w:color w:val="auto"/>
                      <w:sz w:val="21"/>
                      <w:szCs w:val="21"/>
                      <w:highlight w:val="none"/>
                      <w:vertAlign w:val="superscript"/>
                    </w:rPr>
                    <w:t>3</w:t>
                  </w:r>
                  <w:r>
                    <w:rPr>
                      <w:rFonts w:hint="default" w:ascii="Times New Roman" w:hAnsi="Times New Roman" w:eastAsia="宋体" w:cs="Times New Roman"/>
                      <w:b w:val="0"/>
                      <w:bCs w:val="0"/>
                      <w:color w:val="auto"/>
                      <w:sz w:val="21"/>
                      <w:szCs w:val="21"/>
                      <w:highlight w:val="none"/>
                    </w:rPr>
                    <w:t>）</w:t>
                  </w:r>
                </w:p>
              </w:tc>
              <w:tc>
                <w:tcPr>
                  <w:tcW w:w="2397" w:type="dxa"/>
                  <w:noWrap w:val="0"/>
                  <w:vAlign w:val="center"/>
                </w:tcPr>
                <w:p w14:paraId="4AC08B26">
                  <w:pPr>
                    <w:pStyle w:val="4061"/>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无组织排放监控位置</w:t>
                  </w:r>
                </w:p>
              </w:tc>
            </w:tr>
            <w:tr w14:paraId="4BBEA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45" w:type="dxa"/>
                  <w:vMerge w:val="restart"/>
                  <w:noWrap w:val="0"/>
                  <w:vAlign w:val="center"/>
                </w:tcPr>
                <w:p w14:paraId="108350C2">
                  <w:pPr>
                    <w:pStyle w:val="4061"/>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NMHC</w:t>
                  </w:r>
                </w:p>
              </w:tc>
              <w:tc>
                <w:tcPr>
                  <w:tcW w:w="1080" w:type="dxa"/>
                  <w:noWrap w:val="0"/>
                  <w:vAlign w:val="center"/>
                </w:tcPr>
                <w:p w14:paraId="4A2856E2">
                  <w:pPr>
                    <w:pStyle w:val="4061"/>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6</w:t>
                  </w:r>
                </w:p>
              </w:tc>
              <w:tc>
                <w:tcPr>
                  <w:tcW w:w="3015" w:type="dxa"/>
                  <w:noWrap w:val="0"/>
                  <w:vAlign w:val="center"/>
                </w:tcPr>
                <w:p w14:paraId="579F84E5">
                  <w:pPr>
                    <w:pStyle w:val="4061"/>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监控点处1h平均浓度值</w:t>
                  </w:r>
                </w:p>
              </w:tc>
              <w:tc>
                <w:tcPr>
                  <w:tcW w:w="2397" w:type="dxa"/>
                  <w:vMerge w:val="restart"/>
                  <w:noWrap w:val="0"/>
                  <w:vAlign w:val="center"/>
                </w:tcPr>
                <w:p w14:paraId="7DB63637">
                  <w:pPr>
                    <w:pStyle w:val="4061"/>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在厂房外设置监控点</w:t>
                  </w:r>
                </w:p>
              </w:tc>
            </w:tr>
            <w:tr w14:paraId="48A2CD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45" w:type="dxa"/>
                  <w:vMerge w:val="continue"/>
                  <w:noWrap w:val="0"/>
                  <w:vAlign w:val="center"/>
                </w:tcPr>
                <w:p w14:paraId="67833B3F">
                  <w:pPr>
                    <w:pStyle w:val="4061"/>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z w:val="21"/>
                      <w:szCs w:val="21"/>
                      <w:highlight w:val="none"/>
                    </w:rPr>
                  </w:pPr>
                </w:p>
              </w:tc>
              <w:tc>
                <w:tcPr>
                  <w:tcW w:w="1080" w:type="dxa"/>
                  <w:noWrap w:val="0"/>
                  <w:vAlign w:val="center"/>
                </w:tcPr>
                <w:p w14:paraId="7E89E6DF">
                  <w:pPr>
                    <w:pStyle w:val="4061"/>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20</w:t>
                  </w:r>
                </w:p>
              </w:tc>
              <w:tc>
                <w:tcPr>
                  <w:tcW w:w="3015" w:type="dxa"/>
                  <w:noWrap w:val="0"/>
                  <w:vAlign w:val="center"/>
                </w:tcPr>
                <w:p w14:paraId="54809E71">
                  <w:pPr>
                    <w:pStyle w:val="4061"/>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监控点处任意一次浓度值</w:t>
                  </w:r>
                </w:p>
              </w:tc>
              <w:tc>
                <w:tcPr>
                  <w:tcW w:w="2397" w:type="dxa"/>
                  <w:vMerge w:val="continue"/>
                  <w:noWrap w:val="0"/>
                  <w:vAlign w:val="center"/>
                </w:tcPr>
                <w:p w14:paraId="40800E9D">
                  <w:pPr>
                    <w:pStyle w:val="4061"/>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z w:val="21"/>
                      <w:szCs w:val="21"/>
                      <w:highlight w:val="none"/>
                    </w:rPr>
                  </w:pPr>
                </w:p>
              </w:tc>
            </w:tr>
            <w:tr w14:paraId="6ED737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45" w:type="dxa"/>
                  <w:noWrap w:val="0"/>
                  <w:vAlign w:val="center"/>
                </w:tcPr>
                <w:p w14:paraId="65B91457">
                  <w:pPr>
                    <w:pStyle w:val="4061"/>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颗粒物</w:t>
                  </w:r>
                </w:p>
              </w:tc>
              <w:tc>
                <w:tcPr>
                  <w:tcW w:w="1080" w:type="dxa"/>
                  <w:noWrap w:val="0"/>
                  <w:vAlign w:val="center"/>
                </w:tcPr>
                <w:p w14:paraId="03EC384B">
                  <w:pPr>
                    <w:pStyle w:val="4061"/>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5</w:t>
                  </w:r>
                </w:p>
              </w:tc>
              <w:tc>
                <w:tcPr>
                  <w:tcW w:w="3015" w:type="dxa"/>
                  <w:noWrap w:val="0"/>
                  <w:vAlign w:val="center"/>
                </w:tcPr>
                <w:p w14:paraId="28E645D1">
                  <w:pPr>
                    <w:pStyle w:val="4061"/>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监控点处1h平均浓度值</w:t>
                  </w:r>
                </w:p>
              </w:tc>
              <w:tc>
                <w:tcPr>
                  <w:tcW w:w="2397" w:type="dxa"/>
                  <w:vMerge w:val="continue"/>
                  <w:noWrap w:val="0"/>
                  <w:vAlign w:val="center"/>
                </w:tcPr>
                <w:p w14:paraId="5E4CB98C">
                  <w:pPr>
                    <w:pStyle w:val="4061"/>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z w:val="21"/>
                      <w:szCs w:val="21"/>
                      <w:highlight w:val="none"/>
                    </w:rPr>
                  </w:pPr>
                </w:p>
              </w:tc>
            </w:tr>
          </w:tbl>
          <w:p w14:paraId="358A774A">
            <w:pPr>
              <w:keepNext w:val="0"/>
              <w:keepLines w:val="0"/>
              <w:suppressLineNumbers w:val="0"/>
              <w:shd w:val="clear" w:color="auto" w:fill="auto"/>
              <w:spacing w:before="0" w:beforeAutospacing="0" w:after="0" w:afterAutospacing="0" w:line="360" w:lineRule="auto"/>
              <w:ind w:left="0" w:right="0"/>
              <w:rPr>
                <w:rFonts w:hint="default" w:ascii="Times New Roman" w:hAnsi="Times New Roman" w:eastAsia="宋体" w:cs="Times New Roman"/>
                <w:b/>
                <w:bCs/>
                <w:color w:val="auto"/>
                <w:sz w:val="24"/>
                <w:szCs w:val="20"/>
                <w:highlight w:val="none"/>
              </w:rPr>
            </w:pPr>
            <w:r>
              <w:rPr>
                <w:rFonts w:hint="default" w:ascii="Times New Roman" w:hAnsi="Times New Roman" w:eastAsia="宋体" w:cs="Times New Roman"/>
                <w:b/>
                <w:bCs/>
                <w:color w:val="auto"/>
                <w:sz w:val="24"/>
                <w:szCs w:val="20"/>
                <w:highlight w:val="none"/>
              </w:rPr>
              <w:t>二、废水</w:t>
            </w:r>
          </w:p>
          <w:p w14:paraId="0AA8F3E3">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color w:val="auto"/>
                <w:sz w:val="24"/>
                <w:szCs w:val="24"/>
                <w:highlight w:val="none"/>
              </w:rPr>
              <w:t>本项目排水采用雨、污分流制，雨水进入市政雨水管网，生活污水经化粪池预处理后</w:t>
            </w:r>
            <w:r>
              <w:rPr>
                <w:rFonts w:hint="default" w:ascii="Times New Roman" w:hAnsi="Times New Roman" w:eastAsia="宋体" w:cs="Times New Roman"/>
                <w:color w:val="auto"/>
                <w:sz w:val="24"/>
                <w:szCs w:val="24"/>
                <w:highlight w:val="none"/>
                <w:lang w:val="en-US" w:eastAsia="zh-CN"/>
              </w:rPr>
              <w:t>与冷却塔外排水</w:t>
            </w:r>
            <w:r>
              <w:rPr>
                <w:rFonts w:hint="default" w:ascii="Times New Roman" w:hAnsi="Times New Roman" w:eastAsia="宋体" w:cs="Times New Roman"/>
                <w:color w:val="auto"/>
                <w:sz w:val="24"/>
                <w:szCs w:val="24"/>
                <w:highlight w:val="none"/>
              </w:rPr>
              <w:t>由市政污水管网排入炎刘镇污水处理厂，污染物</w:t>
            </w:r>
            <w:r>
              <w:rPr>
                <w:rFonts w:hint="default" w:ascii="Times New Roman" w:hAnsi="Times New Roman" w:eastAsia="宋体" w:cs="Times New Roman"/>
                <w:color w:val="auto"/>
                <w:sz w:val="24"/>
                <w:szCs w:val="24"/>
                <w:highlight w:val="none"/>
                <w:lang w:val="en-US" w:eastAsia="zh-CN"/>
              </w:rPr>
              <w:t>排放标准</w:t>
            </w:r>
            <w:r>
              <w:rPr>
                <w:rFonts w:hint="default" w:ascii="Times New Roman" w:hAnsi="Times New Roman" w:eastAsia="宋体" w:cs="Times New Roman"/>
                <w:color w:val="auto"/>
                <w:sz w:val="24"/>
                <w:szCs w:val="24"/>
                <w:highlight w:val="none"/>
              </w:rPr>
              <w:t>执行《电子工业水污染物排放标准》(GB39731-2020)</w:t>
            </w:r>
            <w:r>
              <w:rPr>
                <w:rFonts w:hint="default" w:ascii="Times New Roman" w:hAnsi="Times New Roman" w:eastAsia="宋体" w:cs="Times New Roman"/>
                <w:color w:val="auto"/>
                <w:sz w:val="24"/>
                <w:szCs w:val="24"/>
                <w:highlight w:val="none"/>
                <w:lang w:val="en-US" w:eastAsia="zh-CN"/>
              </w:rPr>
              <w:t>间接排放标准</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炎刘镇污水处理厂接管标准</w:t>
            </w:r>
            <w:r>
              <w:rPr>
                <w:rFonts w:hint="default" w:ascii="Times New Roman" w:hAnsi="Times New Roman" w:eastAsia="宋体" w:cs="Times New Roman"/>
                <w:color w:val="auto"/>
                <w:sz w:val="24"/>
                <w:szCs w:val="24"/>
                <w:highlight w:val="none"/>
                <w:lang w:val="en-US" w:eastAsia="zh-CN"/>
              </w:rPr>
              <w:t>中较严值</w:t>
            </w:r>
            <w:r>
              <w:rPr>
                <w:rFonts w:hint="default" w:ascii="Times New Roman" w:hAnsi="Times New Roman" w:eastAsia="宋体" w:cs="Times New Roman"/>
                <w:color w:val="auto"/>
                <w:sz w:val="24"/>
                <w:szCs w:val="24"/>
                <w:highlight w:val="none"/>
              </w:rPr>
              <w:t>。炎刘镇污水处理厂外排水执行</w:t>
            </w:r>
            <w:r>
              <w:rPr>
                <w:rFonts w:hint="eastAsia" w:ascii="Times New Roman" w:hAnsi="Times New Roman" w:cs="Times New Roman"/>
                <w:color w:val="auto"/>
                <w:sz w:val="24"/>
                <w:szCs w:val="24"/>
                <w:highlight w:val="none"/>
                <w:lang w:eastAsia="zh-CN"/>
              </w:rPr>
              <w:t>《城镇污水处理厂污染物排放标准》（GB18918-2002）</w:t>
            </w:r>
            <w:r>
              <w:rPr>
                <w:rFonts w:hint="default" w:ascii="Times New Roman" w:hAnsi="Times New Roman" w:eastAsia="宋体" w:cs="Times New Roman"/>
                <w:color w:val="auto"/>
                <w:sz w:val="24"/>
                <w:szCs w:val="24"/>
                <w:highlight w:val="none"/>
              </w:rPr>
              <w:t>中一级A标准，最终排入东淝河，废水排放标准如下表。</w:t>
            </w:r>
          </w:p>
          <w:p w14:paraId="01578014">
            <w:pPr>
              <w:pStyle w:val="4058"/>
              <w:keepNext w:val="0"/>
              <w:keepLines w:val="0"/>
              <w:suppressLineNumbers w:val="0"/>
              <w:shd w:val="clear" w:color="auto" w:fill="auto"/>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表3-5污水排放标准单位：除pH外，mg/L</w:t>
            </w:r>
          </w:p>
          <w:tbl>
            <w:tblPr>
              <w:tblStyle w:val="64"/>
              <w:tblpPr w:leftFromText="181" w:rightFromText="181" w:vertAnchor="text" w:horzAnchor="page" w:tblpXSpec="center" w:tblpY="1"/>
              <w:tblOverlap w:val="never"/>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34"/>
              <w:gridCol w:w="751"/>
              <w:gridCol w:w="751"/>
              <w:gridCol w:w="751"/>
              <w:gridCol w:w="751"/>
              <w:gridCol w:w="752"/>
            </w:tblGrid>
            <w:tr w14:paraId="067FB3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74" w:type="dxa"/>
                  <w:noWrap w:val="0"/>
                  <w:vAlign w:val="center"/>
                </w:tcPr>
                <w:p w14:paraId="76A3710E">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标准</w:t>
                  </w:r>
                </w:p>
              </w:tc>
              <w:tc>
                <w:tcPr>
                  <w:tcW w:w="921" w:type="dxa"/>
                  <w:noWrap w:val="0"/>
                  <w:vAlign w:val="center"/>
                </w:tcPr>
                <w:p w14:paraId="26B6F349">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pH</w:t>
                  </w:r>
                </w:p>
              </w:tc>
              <w:tc>
                <w:tcPr>
                  <w:tcW w:w="921" w:type="dxa"/>
                  <w:noWrap w:val="0"/>
                  <w:vAlign w:val="center"/>
                </w:tcPr>
                <w:p w14:paraId="5FDEB838">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COD</w:t>
                  </w:r>
                </w:p>
              </w:tc>
              <w:tc>
                <w:tcPr>
                  <w:tcW w:w="921" w:type="dxa"/>
                  <w:noWrap w:val="0"/>
                  <w:vAlign w:val="center"/>
                </w:tcPr>
                <w:p w14:paraId="10D76BBE">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BOD</w:t>
                  </w:r>
                  <w:r>
                    <w:rPr>
                      <w:rFonts w:hint="default" w:ascii="Times New Roman" w:hAnsi="Times New Roman" w:eastAsia="宋体" w:cs="Times New Roman"/>
                      <w:bCs/>
                      <w:color w:val="auto"/>
                      <w:sz w:val="21"/>
                      <w:szCs w:val="21"/>
                      <w:highlight w:val="none"/>
                      <w:vertAlign w:val="subscript"/>
                    </w:rPr>
                    <w:t>5</w:t>
                  </w:r>
                </w:p>
              </w:tc>
              <w:tc>
                <w:tcPr>
                  <w:tcW w:w="921" w:type="dxa"/>
                  <w:noWrap w:val="0"/>
                  <w:vAlign w:val="center"/>
                </w:tcPr>
                <w:p w14:paraId="5412F42F">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SS</w:t>
                  </w:r>
                </w:p>
              </w:tc>
              <w:tc>
                <w:tcPr>
                  <w:tcW w:w="922" w:type="dxa"/>
                  <w:noWrap w:val="0"/>
                  <w:vAlign w:val="center"/>
                </w:tcPr>
                <w:p w14:paraId="12EA84D2">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NH</w:t>
                  </w:r>
                  <w:r>
                    <w:rPr>
                      <w:rFonts w:hint="default" w:ascii="Times New Roman" w:hAnsi="Times New Roman" w:eastAsia="宋体" w:cs="Times New Roman"/>
                      <w:bCs/>
                      <w:color w:val="auto"/>
                      <w:sz w:val="21"/>
                      <w:szCs w:val="21"/>
                      <w:highlight w:val="none"/>
                      <w:vertAlign w:val="subscript"/>
                    </w:rPr>
                    <w:t>3</w:t>
                  </w:r>
                  <w:r>
                    <w:rPr>
                      <w:rFonts w:hint="default" w:ascii="Times New Roman" w:hAnsi="Times New Roman" w:eastAsia="宋体" w:cs="Times New Roman"/>
                      <w:bCs/>
                      <w:color w:val="auto"/>
                      <w:sz w:val="21"/>
                      <w:szCs w:val="21"/>
                      <w:highlight w:val="none"/>
                    </w:rPr>
                    <w:t>-N</w:t>
                  </w:r>
                </w:p>
              </w:tc>
            </w:tr>
            <w:tr w14:paraId="01519D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3474" w:type="dxa"/>
                  <w:noWrap w:val="0"/>
                  <w:vAlign w:val="center"/>
                </w:tcPr>
                <w:p w14:paraId="58F314BC">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GB39731-2020</w:t>
                  </w:r>
                </w:p>
              </w:tc>
              <w:tc>
                <w:tcPr>
                  <w:tcW w:w="921" w:type="dxa"/>
                  <w:noWrap w:val="0"/>
                  <w:vAlign w:val="center"/>
                </w:tcPr>
                <w:p w14:paraId="4BDF156D">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rPr>
                    <w:t>6~9</w:t>
                  </w:r>
                </w:p>
              </w:tc>
              <w:tc>
                <w:tcPr>
                  <w:tcW w:w="921" w:type="dxa"/>
                  <w:noWrap w:val="0"/>
                  <w:vAlign w:val="center"/>
                </w:tcPr>
                <w:p w14:paraId="5FE60779">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500</w:t>
                  </w:r>
                </w:p>
              </w:tc>
              <w:tc>
                <w:tcPr>
                  <w:tcW w:w="921" w:type="dxa"/>
                  <w:noWrap w:val="0"/>
                  <w:vAlign w:val="center"/>
                </w:tcPr>
                <w:p w14:paraId="6B251874">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w:t>
                  </w:r>
                </w:p>
              </w:tc>
              <w:tc>
                <w:tcPr>
                  <w:tcW w:w="921" w:type="dxa"/>
                  <w:noWrap w:val="0"/>
                  <w:vAlign w:val="center"/>
                </w:tcPr>
                <w:p w14:paraId="3CD63F6C">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400</w:t>
                  </w:r>
                </w:p>
              </w:tc>
              <w:tc>
                <w:tcPr>
                  <w:tcW w:w="922" w:type="dxa"/>
                  <w:noWrap w:val="0"/>
                  <w:vAlign w:val="center"/>
                </w:tcPr>
                <w:p w14:paraId="2BEBE98F">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45</w:t>
                  </w:r>
                </w:p>
              </w:tc>
            </w:tr>
            <w:tr w14:paraId="07DD1F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3474" w:type="dxa"/>
                  <w:noWrap w:val="0"/>
                  <w:vAlign w:val="center"/>
                </w:tcPr>
                <w:p w14:paraId="33E20A98">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炎刘镇污水处理厂接管标准</w:t>
                  </w:r>
                </w:p>
              </w:tc>
              <w:tc>
                <w:tcPr>
                  <w:tcW w:w="921" w:type="dxa"/>
                  <w:noWrap w:val="0"/>
                  <w:vAlign w:val="center"/>
                </w:tcPr>
                <w:p w14:paraId="4BFBAF33">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6~9</w:t>
                  </w:r>
                </w:p>
              </w:tc>
              <w:tc>
                <w:tcPr>
                  <w:tcW w:w="921" w:type="dxa"/>
                  <w:noWrap w:val="0"/>
                  <w:vAlign w:val="center"/>
                </w:tcPr>
                <w:p w14:paraId="3BE3826F">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280</w:t>
                  </w:r>
                </w:p>
              </w:tc>
              <w:tc>
                <w:tcPr>
                  <w:tcW w:w="921" w:type="dxa"/>
                  <w:noWrap w:val="0"/>
                  <w:vAlign w:val="center"/>
                </w:tcPr>
                <w:p w14:paraId="71428BFF">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180</w:t>
                  </w:r>
                </w:p>
              </w:tc>
              <w:tc>
                <w:tcPr>
                  <w:tcW w:w="921" w:type="dxa"/>
                  <w:noWrap w:val="0"/>
                  <w:vAlign w:val="center"/>
                </w:tcPr>
                <w:p w14:paraId="03CC8B58">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180</w:t>
                  </w:r>
                </w:p>
              </w:tc>
              <w:tc>
                <w:tcPr>
                  <w:tcW w:w="922" w:type="dxa"/>
                  <w:noWrap w:val="0"/>
                  <w:vAlign w:val="center"/>
                </w:tcPr>
                <w:p w14:paraId="7F39B222">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30</w:t>
                  </w:r>
                </w:p>
              </w:tc>
            </w:tr>
            <w:tr w14:paraId="6CCF5C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74" w:type="dxa"/>
                  <w:noWrap w:val="0"/>
                  <w:vAlign w:val="center"/>
                </w:tcPr>
                <w:p w14:paraId="013AD8C1">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（GB18918-2002）一级A标准</w:t>
                  </w:r>
                </w:p>
              </w:tc>
              <w:tc>
                <w:tcPr>
                  <w:tcW w:w="921" w:type="dxa"/>
                  <w:noWrap w:val="0"/>
                  <w:vAlign w:val="center"/>
                </w:tcPr>
                <w:p w14:paraId="3E37DC87">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6~9</w:t>
                  </w:r>
                </w:p>
              </w:tc>
              <w:tc>
                <w:tcPr>
                  <w:tcW w:w="921" w:type="dxa"/>
                  <w:noWrap w:val="0"/>
                  <w:vAlign w:val="center"/>
                </w:tcPr>
                <w:p w14:paraId="42468969">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50</w:t>
                  </w:r>
                </w:p>
              </w:tc>
              <w:tc>
                <w:tcPr>
                  <w:tcW w:w="921" w:type="dxa"/>
                  <w:noWrap w:val="0"/>
                  <w:vAlign w:val="center"/>
                </w:tcPr>
                <w:p w14:paraId="3C4DC243">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10</w:t>
                  </w:r>
                </w:p>
              </w:tc>
              <w:tc>
                <w:tcPr>
                  <w:tcW w:w="921" w:type="dxa"/>
                  <w:noWrap w:val="0"/>
                  <w:vAlign w:val="center"/>
                </w:tcPr>
                <w:p w14:paraId="11945F9F">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10</w:t>
                  </w:r>
                </w:p>
              </w:tc>
              <w:tc>
                <w:tcPr>
                  <w:tcW w:w="922" w:type="dxa"/>
                  <w:noWrap w:val="0"/>
                  <w:vAlign w:val="center"/>
                </w:tcPr>
                <w:p w14:paraId="065FB62E">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5（8）</w:t>
                  </w:r>
                </w:p>
              </w:tc>
            </w:tr>
            <w:tr w14:paraId="36C668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74" w:type="dxa"/>
                  <w:noWrap w:val="0"/>
                  <w:vAlign w:val="center"/>
                </w:tcPr>
                <w:p w14:paraId="1CA7DC05">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本项目废水排放执行标准</w:t>
                  </w:r>
                </w:p>
              </w:tc>
              <w:tc>
                <w:tcPr>
                  <w:tcW w:w="921" w:type="dxa"/>
                  <w:noWrap w:val="0"/>
                  <w:vAlign w:val="center"/>
                </w:tcPr>
                <w:p w14:paraId="1D858603">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6-9</w:t>
                  </w:r>
                </w:p>
              </w:tc>
              <w:tc>
                <w:tcPr>
                  <w:tcW w:w="921" w:type="dxa"/>
                  <w:noWrap w:val="0"/>
                  <w:vAlign w:val="center"/>
                </w:tcPr>
                <w:p w14:paraId="3F6F9F13">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280</w:t>
                  </w:r>
                </w:p>
              </w:tc>
              <w:tc>
                <w:tcPr>
                  <w:tcW w:w="921" w:type="dxa"/>
                  <w:noWrap w:val="0"/>
                  <w:vAlign w:val="center"/>
                </w:tcPr>
                <w:p w14:paraId="53706A03">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180</w:t>
                  </w:r>
                </w:p>
              </w:tc>
              <w:tc>
                <w:tcPr>
                  <w:tcW w:w="921" w:type="dxa"/>
                  <w:noWrap w:val="0"/>
                  <w:vAlign w:val="center"/>
                </w:tcPr>
                <w:p w14:paraId="6D35CEEC">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180</w:t>
                  </w:r>
                </w:p>
              </w:tc>
              <w:tc>
                <w:tcPr>
                  <w:tcW w:w="922" w:type="dxa"/>
                  <w:noWrap w:val="0"/>
                  <w:vAlign w:val="center"/>
                </w:tcPr>
                <w:p w14:paraId="4287F9D7">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30</w:t>
                  </w:r>
                </w:p>
              </w:tc>
            </w:tr>
          </w:tbl>
          <w:p w14:paraId="199A8C9B">
            <w:pPr>
              <w:keepNext w:val="0"/>
              <w:keepLines w:val="0"/>
              <w:suppressLineNumbers w:val="0"/>
              <w:shd w:val="clear" w:color="auto" w:fill="auto"/>
              <w:spacing w:before="0" w:beforeAutospacing="0" w:after="0" w:afterAutospacing="0" w:line="360" w:lineRule="auto"/>
              <w:ind w:left="0" w:right="0"/>
              <w:rPr>
                <w:rFonts w:hint="default" w:ascii="Times New Roman" w:hAnsi="Times New Roman" w:eastAsia="宋体" w:cs="Times New Roman"/>
                <w:b/>
                <w:bCs/>
                <w:color w:val="auto"/>
                <w:sz w:val="24"/>
                <w:szCs w:val="20"/>
                <w:highlight w:val="none"/>
              </w:rPr>
            </w:pPr>
            <w:r>
              <w:rPr>
                <w:rFonts w:hint="default" w:ascii="Times New Roman" w:hAnsi="Times New Roman" w:eastAsia="宋体" w:cs="Times New Roman"/>
                <w:b/>
                <w:bCs/>
                <w:color w:val="auto"/>
                <w:sz w:val="24"/>
                <w:szCs w:val="20"/>
                <w:highlight w:val="none"/>
              </w:rPr>
              <w:t>三、噪声</w:t>
            </w:r>
          </w:p>
          <w:p w14:paraId="1727CED9">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0"/>
                <w:highlight w:val="none"/>
              </w:rPr>
            </w:pPr>
            <w:r>
              <w:rPr>
                <w:rFonts w:hint="default" w:ascii="Times New Roman" w:hAnsi="Times New Roman" w:eastAsia="宋体" w:cs="Times New Roman"/>
                <w:color w:val="auto"/>
                <w:sz w:val="24"/>
                <w:szCs w:val="20"/>
                <w:highlight w:val="none"/>
              </w:rPr>
              <w:t>营运期厂界噪声执行《工业企业厂界环境噪声排放标准》（GB12348-2008）中3类区排放限值。</w:t>
            </w:r>
          </w:p>
          <w:p w14:paraId="0FFA68EB">
            <w:pPr>
              <w:pStyle w:val="4058"/>
              <w:keepNext w:val="0"/>
              <w:keepLines w:val="0"/>
              <w:suppressLineNumbers w:val="0"/>
              <w:shd w:val="clear" w:color="auto" w:fill="auto"/>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表3-6环境噪声排放标准 单位：dB(A)</w:t>
            </w:r>
          </w:p>
          <w:tbl>
            <w:tblPr>
              <w:tblStyle w:val="6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7"/>
              <w:gridCol w:w="2197"/>
              <w:gridCol w:w="2198"/>
            </w:tblGrid>
            <w:tr w14:paraId="3E6105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45" w:type="dxa"/>
                  <w:noWrap w:val="0"/>
                  <w:vAlign w:val="center"/>
                </w:tcPr>
                <w:p w14:paraId="4442AAAC">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类别</w:t>
                  </w:r>
                </w:p>
              </w:tc>
              <w:tc>
                <w:tcPr>
                  <w:tcW w:w="2645" w:type="dxa"/>
                  <w:noWrap w:val="0"/>
                  <w:vAlign w:val="center"/>
                </w:tcPr>
                <w:p w14:paraId="421A9F39">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昼间</w:t>
                  </w:r>
                </w:p>
              </w:tc>
              <w:tc>
                <w:tcPr>
                  <w:tcW w:w="2647" w:type="dxa"/>
                  <w:noWrap w:val="0"/>
                  <w:vAlign w:val="center"/>
                </w:tcPr>
                <w:p w14:paraId="721CBC36">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夜间</w:t>
                  </w:r>
                </w:p>
              </w:tc>
            </w:tr>
            <w:tr w14:paraId="58BD66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45" w:type="dxa"/>
                  <w:noWrap w:val="0"/>
                  <w:vAlign w:val="center"/>
                </w:tcPr>
                <w:p w14:paraId="464B2B9F">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3类区</w:t>
                  </w:r>
                </w:p>
              </w:tc>
              <w:tc>
                <w:tcPr>
                  <w:tcW w:w="2645" w:type="dxa"/>
                  <w:noWrap w:val="0"/>
                  <w:vAlign w:val="center"/>
                </w:tcPr>
                <w:p w14:paraId="62FE2549">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65</w:t>
                  </w:r>
                </w:p>
              </w:tc>
              <w:tc>
                <w:tcPr>
                  <w:tcW w:w="2647" w:type="dxa"/>
                  <w:noWrap w:val="0"/>
                  <w:vAlign w:val="center"/>
                </w:tcPr>
                <w:p w14:paraId="0A74751D">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55</w:t>
                  </w:r>
                </w:p>
              </w:tc>
            </w:tr>
          </w:tbl>
          <w:p w14:paraId="4BCC3761">
            <w:pPr>
              <w:keepNext w:val="0"/>
              <w:keepLines w:val="0"/>
              <w:suppressLineNumbers w:val="0"/>
              <w:shd w:val="clear" w:color="auto" w:fill="auto"/>
              <w:spacing w:before="0" w:beforeAutospacing="0" w:after="0" w:afterAutospacing="0" w:line="360" w:lineRule="auto"/>
              <w:ind w:left="0" w:right="0"/>
              <w:rPr>
                <w:rFonts w:hint="default" w:ascii="Times New Roman" w:hAnsi="Times New Roman" w:eastAsia="宋体" w:cs="Times New Roman"/>
                <w:b/>
                <w:bCs/>
                <w:color w:val="auto"/>
                <w:sz w:val="24"/>
                <w:szCs w:val="20"/>
                <w:highlight w:val="none"/>
              </w:rPr>
            </w:pPr>
            <w:r>
              <w:rPr>
                <w:rFonts w:hint="default" w:ascii="Times New Roman" w:hAnsi="Times New Roman" w:eastAsia="宋体" w:cs="Times New Roman"/>
                <w:b/>
                <w:bCs/>
                <w:color w:val="auto"/>
                <w:sz w:val="24"/>
                <w:szCs w:val="20"/>
                <w:highlight w:val="none"/>
              </w:rPr>
              <w:t>四、固废</w:t>
            </w:r>
          </w:p>
          <w:p w14:paraId="66CBA0E2">
            <w:pPr>
              <w:keepNext w:val="0"/>
              <w:keepLines w:val="0"/>
              <w:pageBreakBefore w:val="0"/>
              <w:numPr>
                <w:ilvl w:val="0"/>
                <w:numId w:val="0"/>
              </w:numPr>
              <w:suppressLineNumbers w:val="0"/>
              <w:shd w:val="clear"/>
              <w:kinsoku/>
              <w:wordWrap/>
              <w:overflowPunct/>
              <w:topLinePunct w:val="0"/>
              <w:autoSpaceDE w:val="0"/>
              <w:autoSpaceDN w:val="0"/>
              <w:bidi w:val="0"/>
              <w:adjustRightInd w:val="0"/>
              <w:snapToGrid w:val="0"/>
              <w:spacing w:before="0" w:beforeAutospacing="0" w:after="0" w:afterAutospacing="0" w:line="360" w:lineRule="auto"/>
              <w:ind w:left="0" w:leftChars="0" w:right="0" w:rightChars="0" w:firstLine="480" w:firstLineChars="20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auto"/>
                <w:sz w:val="24"/>
                <w:szCs w:val="20"/>
                <w:highlight w:val="none"/>
              </w:rPr>
              <w:t>一般工业固体废弃物存放参照执行《一般工业固体废物贮存和填埋污染控制标准》（GB18599-2020）；危险废物贮存执行《危险废物贮存污染控制标准》（GB18597-2023）。</w:t>
            </w:r>
          </w:p>
        </w:tc>
      </w:tr>
      <w:tr w14:paraId="604906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0" w:type="dxa"/>
            <w:vAlign w:val="center"/>
          </w:tcPr>
          <w:p w14:paraId="039B7666">
            <w:pPr>
              <w:keepNext w:val="0"/>
              <w:keepLines w:val="0"/>
              <w:suppressLineNumbers w:val="0"/>
              <w:shd w:val="clear"/>
              <w:snapToGrid w:val="0"/>
              <w:spacing w:before="0" w:beforeAutospacing="0" w:after="0" w:afterAutospacing="0"/>
              <w:ind w:left="0" w:right="0" w:firstLine="0" w:firstLineChars="0"/>
              <w:jc w:val="center"/>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default" w:ascii="Times New Roman" w:hAnsi="Times New Roman" w:eastAsia="宋体" w:cs="Times New Roman"/>
                <w:color w:val="000000" w:themeColor="text1"/>
                <w:sz w:val="24"/>
                <w:szCs w:val="21"/>
                <w:highlight w:val="none"/>
                <w14:textFill>
                  <w14:solidFill>
                    <w14:schemeClr w14:val="tx1"/>
                  </w14:solidFill>
                </w14:textFill>
              </w:rPr>
              <w:t>总量控制指标</w:t>
            </w:r>
          </w:p>
        </w:tc>
        <w:tc>
          <w:tcPr>
            <w:tcW w:w="6818" w:type="dxa"/>
            <w:gridSpan w:val="7"/>
            <w:vAlign w:val="center"/>
          </w:tcPr>
          <w:p w14:paraId="0353D68E">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360" w:lineRule="auto"/>
              <w:ind w:left="0" w:right="0" w:firstLine="0" w:firstLineChars="0"/>
              <w:jc w:val="left"/>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根据环评及环评批复，项目实施后VOCs</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总量控制指标</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为0.167t/a，粉尘</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总量控制指标</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为0.757t/a，二氧化硫</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总量控制指标</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为0.136t/a，氮氧化物</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总量控制指标为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0.636t/a。</w:t>
            </w:r>
          </w:p>
        </w:tc>
      </w:tr>
    </w:tbl>
    <w:p w14:paraId="5F97C123">
      <w:pPr>
        <w:shd w:val="clear"/>
        <w:snapToGrid w:val="0"/>
        <w:spacing w:line="360" w:lineRule="auto"/>
        <w:rPr>
          <w:rFonts w:hint="default" w:ascii="Times New Roman" w:hAnsi="Times New Roman" w:eastAsia="宋体" w:cs="Times New Roman"/>
          <w:b/>
          <w:color w:val="000000" w:themeColor="text1"/>
          <w:sz w:val="24"/>
          <w:szCs w:val="24"/>
          <w:highlight w:val="none"/>
          <w14:textFill>
            <w14:solidFill>
              <w14:schemeClr w14:val="tx1"/>
            </w14:solidFill>
          </w14:textFill>
        </w:rPr>
      </w:pPr>
      <w:r>
        <w:rPr>
          <w:rFonts w:hint="default" w:ascii="Times New Roman" w:hAnsi="Times New Roman" w:eastAsia="宋体" w:cs="Times New Roman"/>
          <w:b/>
          <w:color w:val="000000" w:themeColor="text1"/>
          <w:sz w:val="24"/>
          <w:szCs w:val="24"/>
          <w:highlight w:val="none"/>
          <w14:textFill>
            <w14:solidFill>
              <w14:schemeClr w14:val="tx1"/>
            </w14:solidFill>
          </w14:textFill>
        </w:rPr>
        <w:br w:type="page"/>
      </w:r>
    </w:p>
    <w:p w14:paraId="479FA6FA">
      <w:pPr>
        <w:shd w:val="clear"/>
        <w:snapToGrid w:val="0"/>
        <w:spacing w:line="360" w:lineRule="auto"/>
        <w:outlineLvl w:val="0"/>
        <w:rPr>
          <w:rFonts w:hint="default" w:ascii="Times New Roman" w:hAnsi="Times New Roman" w:eastAsia="宋体" w:cs="Times New Roman"/>
          <w:b/>
          <w:color w:val="000000" w:themeColor="text1"/>
          <w:sz w:val="24"/>
          <w:szCs w:val="24"/>
          <w:highlight w:val="none"/>
          <w14:textFill>
            <w14:solidFill>
              <w14:schemeClr w14:val="tx1"/>
            </w14:solidFill>
          </w14:textFill>
        </w:rPr>
      </w:pPr>
      <w:bookmarkStart w:id="1" w:name="_Toc535324924"/>
      <w:bookmarkStart w:id="2" w:name="_Toc535324925"/>
      <w:r>
        <w:rPr>
          <w:rFonts w:hint="default" w:ascii="Times New Roman" w:hAnsi="Times New Roman" w:eastAsia="宋体" w:cs="Times New Roman"/>
          <w:b/>
          <w:color w:val="000000" w:themeColor="text1"/>
          <w:sz w:val="24"/>
          <w:szCs w:val="24"/>
          <w:highlight w:val="none"/>
          <w14:textFill>
            <w14:solidFill>
              <w14:schemeClr w14:val="tx1"/>
            </w14:solidFill>
          </w14:textFill>
        </w:rPr>
        <w:t>表二  建设项目基本情况</w:t>
      </w:r>
      <w:bookmarkEnd w:id="1"/>
    </w:p>
    <w:tbl>
      <w:tblPr>
        <w:tblStyle w:val="64"/>
        <w:tblW w:w="885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857"/>
      </w:tblGrid>
      <w:tr w14:paraId="04F1D0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57" w:type="dxa"/>
            <w:vAlign w:val="top"/>
          </w:tcPr>
          <w:p w14:paraId="1036C26A">
            <w:pPr>
              <w:keepNext w:val="0"/>
              <w:keepLines w:val="0"/>
              <w:suppressLineNumbers w:val="0"/>
              <w:shd w:val="clear"/>
              <w:snapToGrid w:val="0"/>
              <w:spacing w:before="0" w:beforeAutospacing="0" w:after="0" w:afterAutospacing="0" w:line="360" w:lineRule="auto"/>
              <w:ind w:left="0" w:right="0"/>
              <w:rPr>
                <w:rFonts w:hint="default" w:ascii="Times New Roman" w:hAnsi="Times New Roman" w:eastAsia="宋体" w:cs="Times New Roman"/>
                <w:b/>
                <w:bCs/>
                <w:color w:val="000000" w:themeColor="text1"/>
                <w:sz w:val="24"/>
                <w:szCs w:val="21"/>
                <w:highlight w:val="none"/>
                <w:lang w:val="en-US" w:eastAsia="zh-CN"/>
                <w14:textFill>
                  <w14:solidFill>
                    <w14:schemeClr w14:val="tx1"/>
                  </w14:solidFill>
                </w14:textFill>
              </w:rPr>
            </w:pPr>
            <w:r>
              <w:rPr>
                <w:rFonts w:hint="eastAsia" w:ascii="Times New Roman" w:hAnsi="Times New Roman" w:cs="Times New Roman"/>
                <w:b/>
                <w:bCs/>
                <w:color w:val="000000" w:themeColor="text1"/>
                <w:sz w:val="24"/>
                <w:szCs w:val="21"/>
                <w:highlight w:val="none"/>
                <w:lang w:val="en-US" w:eastAsia="zh-CN"/>
                <w14:textFill>
                  <w14:solidFill>
                    <w14:schemeClr w14:val="tx1"/>
                  </w14:solidFill>
                </w14:textFill>
              </w:rPr>
              <w:t>2.1</w:t>
            </w:r>
            <w:r>
              <w:rPr>
                <w:rFonts w:hint="default" w:ascii="Times New Roman" w:hAnsi="Times New Roman" w:eastAsia="宋体" w:cs="Times New Roman"/>
                <w:b/>
                <w:bCs/>
                <w:color w:val="000000" w:themeColor="text1"/>
                <w:sz w:val="24"/>
                <w:szCs w:val="21"/>
                <w:highlight w:val="none"/>
                <w14:textFill>
                  <w14:solidFill>
                    <w14:schemeClr w14:val="tx1"/>
                  </w14:solidFill>
                </w14:textFill>
              </w:rPr>
              <w:t xml:space="preserve"> </w:t>
            </w:r>
            <w:r>
              <w:rPr>
                <w:rFonts w:hint="eastAsia" w:ascii="Times New Roman" w:hAnsi="Times New Roman" w:cs="Times New Roman"/>
                <w:b/>
                <w:bCs/>
                <w:color w:val="000000" w:themeColor="text1"/>
                <w:sz w:val="24"/>
                <w:szCs w:val="21"/>
                <w:highlight w:val="none"/>
                <w:lang w:val="en-US" w:eastAsia="zh-CN"/>
                <w14:textFill>
                  <w14:solidFill>
                    <w14:schemeClr w14:val="tx1"/>
                  </w14:solidFill>
                </w14:textFill>
              </w:rPr>
              <w:t>本次验收</w:t>
            </w:r>
            <w:r>
              <w:rPr>
                <w:rFonts w:hint="default" w:ascii="Times New Roman" w:hAnsi="Times New Roman" w:eastAsia="宋体" w:cs="Times New Roman"/>
                <w:b/>
                <w:bCs/>
                <w:color w:val="000000" w:themeColor="text1"/>
                <w:sz w:val="24"/>
                <w:szCs w:val="21"/>
                <w:highlight w:val="none"/>
                <w:lang w:eastAsia="zh-CN"/>
                <w14:textFill>
                  <w14:solidFill>
                    <w14:schemeClr w14:val="tx1"/>
                  </w14:solidFill>
                </w14:textFill>
              </w:rPr>
              <w:t>项目建设内容</w:t>
            </w:r>
          </w:p>
          <w:p w14:paraId="573E809A">
            <w:pPr>
              <w:keepNext w:val="0"/>
              <w:keepLines w:val="0"/>
              <w:suppressLineNumbers w:val="0"/>
              <w:shd w:val="clear"/>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auto"/>
                <w:sz w:val="24"/>
                <w:szCs w:val="20"/>
                <w:highlight w:val="none"/>
                <w:lang w:eastAsia="zh-CN"/>
              </w:rPr>
              <w:t>安徽蓝讯射频科技有限公司</w:t>
            </w:r>
            <w:r>
              <w:rPr>
                <w:rFonts w:hint="default" w:ascii="Times New Roman" w:hAnsi="Times New Roman" w:cs="Times New Roman"/>
                <w:color w:val="auto"/>
                <w:sz w:val="24"/>
                <w:szCs w:val="20"/>
                <w:highlight w:val="none"/>
              </w:rPr>
              <w:t>是一家从事通信设备制造,通信设备销售,电子元器件制造等业务的公司，成立于2023年0</w:t>
            </w:r>
            <w:r>
              <w:rPr>
                <w:rFonts w:hint="default" w:ascii="Times New Roman" w:hAnsi="Times New Roman" w:cs="Times New Roman"/>
                <w:color w:val="auto"/>
                <w:sz w:val="24"/>
                <w:szCs w:val="20"/>
                <w:highlight w:val="none"/>
                <w:lang w:val="en-US" w:eastAsia="zh-CN"/>
              </w:rPr>
              <w:t>7</w:t>
            </w:r>
            <w:r>
              <w:rPr>
                <w:rFonts w:hint="default" w:ascii="Times New Roman" w:hAnsi="Times New Roman" w:cs="Times New Roman"/>
                <w:color w:val="auto"/>
                <w:sz w:val="24"/>
                <w:szCs w:val="20"/>
                <w:highlight w:val="none"/>
              </w:rPr>
              <w:t>月</w:t>
            </w:r>
            <w:r>
              <w:rPr>
                <w:rFonts w:hint="default" w:ascii="Times New Roman" w:hAnsi="Times New Roman" w:cs="Times New Roman"/>
                <w:color w:val="auto"/>
                <w:sz w:val="24"/>
                <w:szCs w:val="20"/>
                <w:highlight w:val="none"/>
                <w:lang w:val="en-US" w:eastAsia="zh-CN"/>
              </w:rPr>
              <w:t>2</w:t>
            </w:r>
            <w:r>
              <w:rPr>
                <w:rFonts w:hint="default" w:ascii="Times New Roman" w:hAnsi="Times New Roman" w:cs="Times New Roman"/>
                <w:color w:val="auto"/>
                <w:sz w:val="24"/>
                <w:szCs w:val="20"/>
                <w:highlight w:val="none"/>
              </w:rPr>
              <w:t>8日</w:t>
            </w:r>
            <w:r>
              <w:rPr>
                <w:rFonts w:hint="default" w:ascii="Times New Roman" w:hAnsi="Times New Roman" w:cs="Times New Roman"/>
                <w:color w:val="auto"/>
                <w:sz w:val="24"/>
                <w:szCs w:val="20"/>
                <w:highlight w:val="none"/>
                <w:lang w:eastAsia="zh-CN"/>
              </w:rPr>
              <w:t>，</w:t>
            </w:r>
            <w:r>
              <w:rPr>
                <w:rFonts w:hint="default" w:ascii="Times New Roman" w:hAnsi="Times New Roman" w:cs="Times New Roman"/>
                <w:color w:val="auto"/>
                <w:sz w:val="24"/>
                <w:szCs w:val="20"/>
                <w:highlight w:val="none"/>
                <w:lang w:val="en-US" w:eastAsia="zh-CN"/>
              </w:rPr>
              <w:t>位于安徽省淮南市寿县蜀山现代产业园蜀山大道与李庵路交叉口西北侧50米，租赁安徽蓝煜电子科技有限公司新建厂房，拟投资6800元，建设年产</w:t>
            </w:r>
            <w:r>
              <w:rPr>
                <w:rFonts w:hint="default" w:ascii="Times New Roman" w:hAnsi="Times New Roman" w:cs="Times New Roman"/>
                <w:color w:val="auto"/>
                <w:sz w:val="24"/>
                <w:szCs w:val="20"/>
                <w:highlight w:val="none"/>
                <w:lang w:eastAsia="zh-CN"/>
              </w:rPr>
              <w:t>3000万只高功率射频无源器件项目</w:t>
            </w:r>
            <w:r>
              <w:rPr>
                <w:rFonts w:hint="default" w:ascii="Times New Roman" w:hAnsi="Times New Roman" w:cs="Times New Roman"/>
                <w:color w:val="auto"/>
                <w:sz w:val="24"/>
                <w:szCs w:val="20"/>
                <w:highlight w:val="none"/>
              </w:rPr>
              <w:t>。</w:t>
            </w:r>
          </w:p>
          <w:p w14:paraId="676613C3">
            <w:pPr>
              <w:keepNext w:val="0"/>
              <w:keepLines w:val="0"/>
              <w:suppressLineNumbers w:val="0"/>
              <w:shd w:val="clear"/>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安徽蓝讯射频科技有限公司年产3000万只高功率射频无源器件项目</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202</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年</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11</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月</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29</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日经寿县发展和改革委员会（编号为</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2311-340422-04-03-304367</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）备案</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（后于2025年5月16日进行一次修改）</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。202</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4"/>
                <w:highlight w:val="none"/>
                <w14:textFill>
                  <w14:solidFill>
                    <w14:schemeClr w14:val="tx1"/>
                  </w14:solidFill>
                </w14:textFill>
              </w:rPr>
              <w:t>年</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10</w:t>
            </w:r>
            <w:r>
              <w:rPr>
                <w:rFonts w:hint="default" w:ascii="Times New Roman" w:hAnsi="Times New Roman" w:eastAsia="宋体" w:cs="Times New Roman"/>
                <w:color w:val="000000" w:themeColor="text1"/>
                <w:sz w:val="24"/>
                <w:szCs w:val="24"/>
                <w:highlight w:val="none"/>
                <w14:textFill>
                  <w14:solidFill>
                    <w14:schemeClr w14:val="tx1"/>
                  </w14:solidFill>
                </w14:textFill>
              </w:rPr>
              <w:t>月</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安徽碧清环境科技有限责任公司</w:t>
            </w:r>
            <w:r>
              <w:rPr>
                <w:rFonts w:hint="default" w:ascii="Times New Roman" w:hAnsi="Times New Roman" w:eastAsia="宋体" w:cs="Times New Roman"/>
                <w:color w:val="000000" w:themeColor="text1"/>
                <w:sz w:val="24"/>
                <w:szCs w:val="24"/>
                <w:highlight w:val="none"/>
                <w14:textFill>
                  <w14:solidFill>
                    <w14:schemeClr w14:val="tx1"/>
                  </w14:solidFill>
                </w14:textFill>
              </w:rPr>
              <w:t>完成了“</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年产3000万只高功率射频无源器件项目</w:t>
            </w:r>
            <w:r>
              <w:rPr>
                <w:rFonts w:hint="default" w:ascii="Times New Roman" w:hAnsi="Times New Roman" w:eastAsia="宋体" w:cs="Times New Roman"/>
                <w:color w:val="000000" w:themeColor="text1"/>
                <w:sz w:val="24"/>
                <w:szCs w:val="24"/>
                <w:highlight w:val="none"/>
                <w14:textFill>
                  <w14:solidFill>
                    <w14:schemeClr w14:val="tx1"/>
                  </w14:solidFill>
                </w14:textFill>
              </w:rPr>
              <w:t>”环境影响评价工作</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202</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年</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6</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月</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日取得淮南市</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生态环境局</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 xml:space="preserve"> </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寿环审复</w:t>
            </w:r>
            <w:r>
              <w:rPr>
                <w:rFonts w:hint="default" w:ascii="Times New Roman" w:hAnsi="Times New Roman" w:eastAsia="宋体" w:cs="Times New Roman"/>
                <w:color w:val="000000" w:themeColor="text1"/>
                <w:sz w:val="24"/>
                <w:szCs w:val="24"/>
                <w:highlight w:val="none"/>
                <w14:textFill>
                  <w14:solidFill>
                    <w14:schemeClr w14:val="tx1"/>
                  </w14:solidFill>
                </w14:textFill>
              </w:rPr>
              <w:t>[202</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75</w:t>
            </w:r>
            <w:r>
              <w:rPr>
                <w:rFonts w:hint="default" w:ascii="Times New Roman" w:hAnsi="Times New Roman" w:eastAsia="宋体" w:cs="Times New Roman"/>
                <w:color w:val="000000" w:themeColor="text1"/>
                <w:sz w:val="24"/>
                <w:szCs w:val="24"/>
                <w:highlight w:val="none"/>
                <w14:textFill>
                  <w14:solidFill>
                    <w14:schemeClr w14:val="tx1"/>
                  </w14:solidFill>
                </w14:textFill>
              </w:rPr>
              <w:t>号 关于</w:t>
            </w:r>
            <w:r>
              <w:rPr>
                <w:rFonts w:hint="eastAsia" w:ascii="Times New Roman" w:hAnsi="Times New Roman" w:cs="Times New Roman"/>
                <w:color w:val="000000" w:themeColor="text1"/>
                <w:kern w:val="0"/>
                <w:sz w:val="24"/>
                <w:szCs w:val="24"/>
                <w:highlight w:val="none"/>
                <w:lang w:eastAsia="zh-CN"/>
                <w14:textFill>
                  <w14:solidFill>
                    <w14:schemeClr w14:val="tx1"/>
                  </w14:solidFill>
                </w14:textFill>
              </w:rPr>
              <w:t>年产3000万只高功率射频无源器件项目</w:t>
            </w:r>
            <w:r>
              <w:rPr>
                <w:rFonts w:hint="default" w:ascii="Times New Roman" w:hAnsi="Times New Roman" w:eastAsia="宋体" w:cs="Times New Roman"/>
                <w:color w:val="000000" w:themeColor="text1"/>
                <w:sz w:val="24"/>
                <w:szCs w:val="24"/>
                <w:highlight w:val="none"/>
                <w14:textFill>
                  <w14:solidFill>
                    <w14:schemeClr w14:val="tx1"/>
                  </w14:solidFill>
                </w14:textFill>
              </w:rPr>
              <w:t>环境影响报告表的</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批复，并已</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于2025年11月14日</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完成排污许可</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证申领</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编号为</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91340422MA8QR7QL98001U</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项目20</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highlight w:val="none"/>
                <w14:textFill>
                  <w14:solidFill>
                    <w14:schemeClr w14:val="tx1"/>
                  </w14:solidFill>
                </w14:textFill>
              </w:rPr>
              <w:t>年</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6</w:t>
            </w:r>
            <w:r>
              <w:rPr>
                <w:rFonts w:hint="default" w:ascii="Times New Roman" w:hAnsi="Times New Roman" w:eastAsia="宋体" w:cs="Times New Roman"/>
                <w:color w:val="000000" w:themeColor="text1"/>
                <w:sz w:val="24"/>
                <w:szCs w:val="24"/>
                <w:highlight w:val="none"/>
                <w14:textFill>
                  <w14:solidFill>
                    <w14:schemeClr w14:val="tx1"/>
                  </w14:solidFill>
                </w14:textFill>
              </w:rPr>
              <w:t>月开工建设，于</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202</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highlight w:val="none"/>
                <w14:textFill>
                  <w14:solidFill>
                    <w14:schemeClr w14:val="tx1"/>
                  </w14:solidFill>
                </w14:textFill>
              </w:rPr>
              <w:t>年</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10</w:t>
            </w:r>
            <w:r>
              <w:rPr>
                <w:rFonts w:hint="default" w:ascii="Times New Roman" w:hAnsi="Times New Roman" w:eastAsia="宋体" w:cs="Times New Roman"/>
                <w:color w:val="000000" w:themeColor="text1"/>
                <w:sz w:val="24"/>
                <w:szCs w:val="24"/>
                <w:highlight w:val="none"/>
                <w14:textFill>
                  <w14:solidFill>
                    <w14:schemeClr w14:val="tx1"/>
                  </w14:solidFill>
                </w14:textFill>
              </w:rPr>
              <w:t>月竣工。</w:t>
            </w:r>
          </w:p>
          <w:p w14:paraId="027776A9">
            <w:pPr>
              <w:keepNext w:val="0"/>
              <w:keepLines w:val="0"/>
              <w:suppressLineNumbers w:val="0"/>
              <w:shd w:val="clear"/>
              <w:snapToGrid w:val="0"/>
              <w:spacing w:before="0" w:beforeAutospacing="0" w:after="0" w:afterAutospacing="0" w:line="360" w:lineRule="auto"/>
              <w:ind w:left="0" w:right="0" w:firstLine="482" w:firstLineChars="200"/>
              <w:rPr>
                <w:rFonts w:hint="default" w:ascii="Times New Roman" w:hAnsi="Times New Roman" w:eastAsia="宋体" w:cs="Times New Roman"/>
                <w:color w:val="000000" w:themeColor="text1"/>
                <w:sz w:val="24"/>
                <w:szCs w:val="24"/>
                <w:highlight w:val="none"/>
                <w:lang w:val="en-US"/>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本次验收范围为</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年产830万只耦合器、500万只功分器、26万只衰减器的相关工程内容。</w:t>
            </w:r>
          </w:p>
          <w:p w14:paraId="0FD9A934">
            <w:pPr>
              <w:keepNext w:val="0"/>
              <w:keepLines w:val="0"/>
              <w:widowControl/>
              <w:suppressLineNumbers w:val="0"/>
              <w:shd w:val="clear"/>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themeColor="text1"/>
                <w:sz w:val="24"/>
                <w:szCs w:val="20"/>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0"/>
                <w:lang w:eastAsia="zh-CN"/>
                <w14:textFill>
                  <w14:solidFill>
                    <w14:schemeClr w14:val="tx1"/>
                  </w14:solidFill>
                </w14:textFill>
              </w:rPr>
              <w:t>山东中环检验检测有限公司</w:t>
            </w:r>
            <w:r>
              <w:rPr>
                <w:rFonts w:hint="default" w:ascii="Times New Roman" w:hAnsi="Times New Roman" w:eastAsia="宋体" w:cs="Times New Roman"/>
                <w:color w:val="000000" w:themeColor="text1"/>
                <w:sz w:val="24"/>
                <w:szCs w:val="20"/>
                <w:highlight w:val="none"/>
                <w14:textFill>
                  <w14:solidFill>
                    <w14:schemeClr w14:val="tx1"/>
                  </w14:solidFill>
                </w14:textFill>
              </w:rPr>
              <w:t>受</w:t>
            </w:r>
            <w:r>
              <w:rPr>
                <w:rFonts w:hint="eastAsia" w:ascii="Times New Roman" w:hAnsi="Times New Roman" w:cs="Times New Roman"/>
                <w:color w:val="000000" w:themeColor="text1"/>
                <w:sz w:val="24"/>
                <w:szCs w:val="20"/>
                <w:highlight w:val="none"/>
                <w:lang w:val="en-US" w:eastAsia="zh-CN"/>
                <w14:textFill>
                  <w14:solidFill>
                    <w14:schemeClr w14:val="tx1"/>
                  </w14:solidFill>
                </w14:textFill>
              </w:rPr>
              <w:t>安徽蓝讯射频科技有限公司</w:t>
            </w:r>
            <w:r>
              <w:rPr>
                <w:rFonts w:hint="default" w:ascii="Times New Roman" w:hAnsi="Times New Roman" w:eastAsia="宋体" w:cs="Times New Roman"/>
                <w:color w:val="000000" w:themeColor="text1"/>
                <w:sz w:val="24"/>
                <w:szCs w:val="20"/>
                <w:highlight w:val="none"/>
                <w14:textFill>
                  <w14:solidFill>
                    <w14:schemeClr w14:val="tx1"/>
                  </w14:solidFill>
                </w14:textFill>
              </w:rPr>
              <w:t>委托</w:t>
            </w:r>
            <w:r>
              <w:rPr>
                <w:rFonts w:hint="default" w:ascii="Times New Roman" w:hAnsi="Times New Roman" w:eastAsia="宋体" w:cs="Times New Roman"/>
                <w:color w:val="000000" w:themeColor="text1"/>
                <w:sz w:val="24"/>
                <w:szCs w:val="20"/>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0"/>
                <w:highlight w:val="none"/>
                <w14:textFill>
                  <w14:solidFill>
                    <w14:schemeClr w14:val="tx1"/>
                  </w14:solidFill>
                </w14:textFill>
              </w:rPr>
              <w:t>于20</w:t>
            </w:r>
            <w:r>
              <w:rPr>
                <w:rFonts w:hint="default" w:ascii="Times New Roman" w:hAnsi="Times New Roman" w:eastAsia="宋体" w:cs="Times New Roman"/>
                <w:color w:val="000000" w:themeColor="text1"/>
                <w:sz w:val="24"/>
                <w:szCs w:val="20"/>
                <w:highlight w:val="none"/>
                <w:lang w:val="en-US" w:eastAsia="zh-CN"/>
                <w14:textFill>
                  <w14:solidFill>
                    <w14:schemeClr w14:val="tx1"/>
                  </w14:solidFill>
                </w14:textFill>
              </w:rPr>
              <w:t>2</w:t>
            </w:r>
            <w:r>
              <w:rPr>
                <w:rFonts w:hint="eastAsia" w:ascii="Times New Roman" w:hAnsi="Times New Roman" w:cs="Times New Roman"/>
                <w:color w:val="000000" w:themeColor="text1"/>
                <w:sz w:val="24"/>
                <w:szCs w:val="20"/>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0"/>
                <w:highlight w:val="none"/>
                <w14:textFill>
                  <w14:solidFill>
                    <w14:schemeClr w14:val="tx1"/>
                  </w14:solidFill>
                </w14:textFill>
              </w:rPr>
              <w:t>年</w:t>
            </w:r>
            <w:r>
              <w:rPr>
                <w:rFonts w:hint="eastAsia" w:ascii="Times New Roman" w:hAnsi="Times New Roman" w:cs="Times New Roman"/>
                <w:color w:val="000000" w:themeColor="text1"/>
                <w:sz w:val="24"/>
                <w:szCs w:val="20"/>
                <w:highlight w:val="none"/>
                <w:lang w:val="en-US" w:eastAsia="zh-CN"/>
                <w14:textFill>
                  <w14:solidFill>
                    <w14:schemeClr w14:val="tx1"/>
                  </w14:solidFill>
                </w14:textFill>
              </w:rPr>
              <w:t>12</w:t>
            </w:r>
            <w:r>
              <w:rPr>
                <w:rFonts w:hint="default" w:ascii="Times New Roman" w:hAnsi="Times New Roman" w:eastAsia="宋体" w:cs="Times New Roman"/>
                <w:color w:val="000000" w:themeColor="text1"/>
                <w:sz w:val="24"/>
                <w:szCs w:val="20"/>
                <w:highlight w:val="none"/>
                <w14:textFill>
                  <w14:solidFill>
                    <w14:schemeClr w14:val="tx1"/>
                  </w14:solidFill>
                </w14:textFill>
              </w:rPr>
              <w:t>月</w:t>
            </w:r>
            <w:r>
              <w:rPr>
                <w:rFonts w:hint="eastAsia" w:ascii="Times New Roman" w:hAnsi="Times New Roman" w:cs="Times New Roman"/>
                <w:color w:val="000000" w:themeColor="text1"/>
                <w:sz w:val="24"/>
                <w:szCs w:val="20"/>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0"/>
                <w:highlight w:val="none"/>
                <w14:textFill>
                  <w14:solidFill>
                    <w14:schemeClr w14:val="tx1"/>
                  </w14:solidFill>
                </w14:textFill>
              </w:rPr>
              <w:t>日</w:t>
            </w:r>
            <w:r>
              <w:rPr>
                <w:rFonts w:hint="default" w:ascii="Times New Roman" w:hAnsi="Times New Roman" w:eastAsia="宋体" w:cs="Times New Roman"/>
                <w:color w:val="000000" w:themeColor="text1"/>
                <w:sz w:val="24"/>
                <w:szCs w:val="20"/>
                <w:highlight w:val="none"/>
                <w:lang w:val="en-US" w:eastAsia="zh-CN"/>
                <w14:textFill>
                  <w14:solidFill>
                    <w14:schemeClr w14:val="tx1"/>
                  </w14:solidFill>
                </w14:textFill>
              </w:rPr>
              <w:t>-</w:t>
            </w:r>
            <w:r>
              <w:rPr>
                <w:rFonts w:hint="eastAsia" w:ascii="Times New Roman" w:hAnsi="Times New Roman" w:cs="Times New Roman"/>
                <w:color w:val="000000" w:themeColor="text1"/>
                <w:sz w:val="24"/>
                <w:szCs w:val="20"/>
                <w:highlight w:val="none"/>
                <w:lang w:val="en-US" w:eastAsia="zh-CN"/>
                <w14:textFill>
                  <w14:solidFill>
                    <w14:schemeClr w14:val="tx1"/>
                  </w14:solidFill>
                </w14:textFill>
              </w:rPr>
              <w:t>12</w:t>
            </w:r>
            <w:r>
              <w:rPr>
                <w:rFonts w:hint="default" w:ascii="Times New Roman" w:hAnsi="Times New Roman" w:eastAsia="宋体" w:cs="Times New Roman"/>
                <w:color w:val="000000" w:themeColor="text1"/>
                <w:sz w:val="24"/>
                <w:szCs w:val="20"/>
                <w:highlight w:val="none"/>
                <w:lang w:val="en-US" w:eastAsia="zh-CN"/>
                <w14:textFill>
                  <w14:solidFill>
                    <w14:schemeClr w14:val="tx1"/>
                  </w14:solidFill>
                </w14:textFill>
              </w:rPr>
              <w:t>月</w:t>
            </w:r>
            <w:r>
              <w:rPr>
                <w:rFonts w:hint="eastAsia" w:ascii="Times New Roman" w:hAnsi="Times New Roman" w:cs="Times New Roman"/>
                <w:color w:val="000000" w:themeColor="text1"/>
                <w:sz w:val="24"/>
                <w:szCs w:val="20"/>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0"/>
                <w:highlight w:val="none"/>
                <w:lang w:val="en-US" w:eastAsia="zh-CN"/>
                <w14:textFill>
                  <w14:solidFill>
                    <w14:schemeClr w14:val="tx1"/>
                  </w14:solidFill>
                </w14:textFill>
              </w:rPr>
              <w:t>日</w:t>
            </w:r>
            <w:r>
              <w:rPr>
                <w:rFonts w:hint="default" w:ascii="Times New Roman" w:hAnsi="Times New Roman" w:eastAsia="宋体" w:cs="Times New Roman"/>
                <w:color w:val="000000" w:themeColor="text1"/>
                <w:sz w:val="24"/>
                <w:szCs w:val="20"/>
                <w:highlight w:val="none"/>
                <w14:textFill>
                  <w14:solidFill>
                    <w14:schemeClr w14:val="tx1"/>
                  </w14:solidFill>
                </w14:textFill>
              </w:rPr>
              <w:t>对该项目进行监测，并出具检测报告</w:t>
            </w:r>
            <w:r>
              <w:rPr>
                <w:rFonts w:hint="default" w:ascii="Times New Roman" w:hAnsi="Times New Roman" w:eastAsia="宋体" w:cs="Times New Roman"/>
                <w:color w:val="000000" w:themeColor="text1"/>
                <w:sz w:val="24"/>
                <w:szCs w:val="20"/>
                <w:highlight w:val="none"/>
                <w:lang w:eastAsia="zh-CN"/>
                <w14:textFill>
                  <w14:solidFill>
                    <w14:schemeClr w14:val="tx1"/>
                  </w14:solidFill>
                </w14:textFill>
              </w:rPr>
              <w:t>。</w:t>
            </w:r>
          </w:p>
          <w:p w14:paraId="624F8B12">
            <w:pPr>
              <w:keepNext w:val="0"/>
              <w:keepLines w:val="0"/>
              <w:widowControl/>
              <w:suppressLineNumbers w:val="0"/>
              <w:shd w:val="clear"/>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themeColor="text1"/>
                <w:kern w:val="0"/>
                <w:sz w:val="24"/>
                <w:szCs w:val="20"/>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项目</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新增</w:t>
            </w:r>
            <w:r>
              <w:rPr>
                <w:rFonts w:hint="default" w:ascii="Times New Roman" w:hAnsi="Times New Roman" w:eastAsia="宋体" w:cs="Times New Roman"/>
                <w:color w:val="000000" w:themeColor="text1"/>
                <w:sz w:val="24"/>
                <w:szCs w:val="24"/>
                <w:highlight w:val="none"/>
                <w14:textFill>
                  <w14:solidFill>
                    <w14:schemeClr w14:val="tx1"/>
                  </w14:solidFill>
                </w14:textFill>
              </w:rPr>
              <w:t>员工</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定额40</w:t>
            </w:r>
            <w:r>
              <w:rPr>
                <w:rFonts w:hint="default" w:ascii="Times New Roman" w:hAnsi="Times New Roman" w:eastAsia="宋体" w:cs="Times New Roman"/>
                <w:color w:val="000000" w:themeColor="text1"/>
                <w:sz w:val="24"/>
                <w:szCs w:val="24"/>
                <w:highlight w:val="none"/>
                <w14:textFill>
                  <w14:solidFill>
                    <w14:schemeClr w14:val="tx1"/>
                  </w14:solidFill>
                </w14:textFill>
              </w:rPr>
              <w:t>人，年工作</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300</w:t>
            </w:r>
            <w:r>
              <w:rPr>
                <w:rFonts w:hint="default" w:ascii="Times New Roman" w:hAnsi="Times New Roman" w:eastAsia="宋体" w:cs="Times New Roman"/>
                <w:color w:val="000000" w:themeColor="text1"/>
                <w:sz w:val="24"/>
                <w:szCs w:val="24"/>
                <w:highlight w:val="none"/>
                <w14:textFill>
                  <w14:solidFill>
                    <w14:schemeClr w14:val="tx1"/>
                  </w14:solidFill>
                </w14:textFill>
              </w:rPr>
              <w:t>天，</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单</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班</w:t>
            </w:r>
            <w:r>
              <w:rPr>
                <w:rFonts w:hint="default" w:ascii="Times New Roman" w:hAnsi="Times New Roman" w:eastAsia="宋体" w:cs="Times New Roman"/>
                <w:color w:val="000000" w:themeColor="text1"/>
                <w:sz w:val="24"/>
                <w:szCs w:val="24"/>
                <w:highlight w:val="none"/>
                <w14:textFill>
                  <w14:solidFill>
                    <w14:schemeClr w14:val="tx1"/>
                  </w14:solidFill>
                </w14:textFill>
              </w:rPr>
              <w:t>制。项目地理位置图详见附图1，</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项目周边概况图详见附图3，</w:t>
            </w:r>
            <w:r>
              <w:rPr>
                <w:rFonts w:hint="default" w:ascii="Times New Roman" w:hAnsi="Times New Roman" w:eastAsia="宋体" w:cs="Times New Roman"/>
                <w:color w:val="000000" w:themeColor="text1"/>
                <w:sz w:val="24"/>
                <w:szCs w:val="24"/>
                <w:highlight w:val="none"/>
                <w14:textFill>
                  <w14:solidFill>
                    <w14:schemeClr w14:val="tx1"/>
                  </w14:solidFill>
                </w14:textFill>
              </w:rPr>
              <w:t>项目总平面布局图详见附图</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p>
          <w:p w14:paraId="18941E6B">
            <w:pPr>
              <w:keepNext w:val="0"/>
              <w:keepLines w:val="0"/>
              <w:suppressLineNumbers w:val="0"/>
              <w:shd w:val="clear"/>
              <w:snapToGrid w:val="0"/>
              <w:spacing w:before="0" w:beforeAutospacing="0" w:after="0" w:afterAutospacing="0" w:line="360" w:lineRule="auto"/>
              <w:ind w:left="0" w:right="0"/>
              <w:rPr>
                <w:rFonts w:hint="default" w:ascii="Times New Roman" w:hAnsi="Times New Roman" w:eastAsia="宋体" w:cs="Times New Roman"/>
                <w:b/>
                <w:bCs/>
                <w:color w:val="000000" w:themeColor="text1"/>
                <w:kern w:val="0"/>
                <w:sz w:val="24"/>
                <w:szCs w:val="21"/>
                <w:highlight w:val="none"/>
                <w14:textFill>
                  <w14:solidFill>
                    <w14:schemeClr w14:val="tx1"/>
                  </w14:solidFill>
                </w14:textFill>
              </w:rPr>
            </w:pPr>
            <w:r>
              <w:rPr>
                <w:rFonts w:hint="default" w:ascii="Times New Roman" w:hAnsi="Times New Roman" w:eastAsia="宋体" w:cs="Times New Roman"/>
                <w:b/>
                <w:bCs/>
                <w:color w:val="000000" w:themeColor="text1"/>
                <w:kern w:val="0"/>
                <w:sz w:val="24"/>
                <w:szCs w:val="21"/>
                <w:highlight w:val="none"/>
                <w14:textFill>
                  <w14:solidFill>
                    <w14:schemeClr w14:val="tx1"/>
                  </w14:solidFill>
                </w14:textFill>
              </w:rPr>
              <w:t>2.</w:t>
            </w:r>
            <w:r>
              <w:rPr>
                <w:rFonts w:hint="default" w:ascii="Times New Roman" w:hAnsi="Times New Roman" w:eastAsia="宋体" w:cs="Times New Roman"/>
                <w:b/>
                <w:bCs/>
                <w:color w:val="000000" w:themeColor="text1"/>
                <w:kern w:val="0"/>
                <w:sz w:val="24"/>
                <w:szCs w:val="21"/>
                <w:highlight w:val="none"/>
                <w:lang w:val="en-US" w:eastAsia="zh-CN"/>
                <w14:textFill>
                  <w14:solidFill>
                    <w14:schemeClr w14:val="tx1"/>
                  </w14:solidFill>
                </w14:textFill>
              </w:rPr>
              <w:t>2</w:t>
            </w:r>
            <w:r>
              <w:rPr>
                <w:rFonts w:hint="default" w:ascii="Times New Roman" w:hAnsi="Times New Roman" w:eastAsia="宋体" w:cs="Times New Roman"/>
                <w:b/>
                <w:bCs/>
                <w:color w:val="000000" w:themeColor="text1"/>
                <w:kern w:val="0"/>
                <w:sz w:val="24"/>
                <w:szCs w:val="21"/>
                <w:highlight w:val="none"/>
                <w14:textFill>
                  <w14:solidFill>
                    <w14:schemeClr w14:val="tx1"/>
                  </w14:solidFill>
                </w14:textFill>
              </w:rPr>
              <w:t xml:space="preserve"> 工程内容及规模</w:t>
            </w:r>
          </w:p>
          <w:p w14:paraId="4A273F5E">
            <w:pPr>
              <w:keepNext w:val="0"/>
              <w:keepLines w:val="0"/>
              <w:suppressLineNumbers w:val="0"/>
              <w:shd w:val="clear"/>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项目主要建设内容及规模详见表</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14:textFill>
                  <w14:solidFill>
                    <w14:schemeClr w14:val="tx1"/>
                  </w14:solidFill>
                </w14:textFill>
              </w:rPr>
              <w:t>-1。</w:t>
            </w:r>
          </w:p>
        </w:tc>
      </w:tr>
    </w:tbl>
    <w:p w14:paraId="0AEC108E">
      <w:pPr>
        <w:shd w:val="clear"/>
        <w:snapToGrid w:val="0"/>
        <w:spacing w:line="360" w:lineRule="auto"/>
        <w:rPr>
          <w:rFonts w:hint="default" w:ascii="Times New Roman" w:hAnsi="Times New Roman" w:eastAsia="宋体" w:cs="Times New Roman"/>
          <w:b/>
          <w:color w:val="000000" w:themeColor="text1"/>
          <w:sz w:val="24"/>
          <w:szCs w:val="24"/>
          <w:highlight w:val="none"/>
          <w14:textFill>
            <w14:solidFill>
              <w14:schemeClr w14:val="tx1"/>
            </w14:solidFill>
          </w14:textFill>
        </w:rPr>
        <w:sectPr>
          <w:headerReference r:id="rId15" w:type="first"/>
          <w:footerReference r:id="rId18" w:type="first"/>
          <w:footerReference r:id="rId16" w:type="default"/>
          <w:footerReference r:id="rId17" w:type="even"/>
          <w:pgSz w:w="11906" w:h="16838"/>
          <w:pgMar w:top="1440" w:right="1797" w:bottom="1440" w:left="1797" w:header="851" w:footer="992" w:gutter="0"/>
          <w:pgBorders>
            <w:top w:val="none" w:sz="0" w:space="0"/>
            <w:left w:val="none" w:sz="0" w:space="0"/>
            <w:bottom w:val="none" w:sz="0" w:space="0"/>
            <w:right w:val="none" w:sz="0" w:space="0"/>
          </w:pgBorders>
          <w:pgNumType w:start="1"/>
          <w:cols w:space="720" w:num="1"/>
          <w:docGrid w:type="lines" w:linePitch="387" w:charSpace="0"/>
        </w:sectPr>
      </w:pPr>
    </w:p>
    <w:p w14:paraId="592F126B">
      <w:pPr>
        <w:shd w:val="clear"/>
        <w:snapToGrid w:val="0"/>
        <w:spacing w:line="36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b/>
          <w:color w:val="000000" w:themeColor="text1"/>
          <w:sz w:val="24"/>
          <w:szCs w:val="24"/>
          <w:highlight w:val="none"/>
          <w14:textFill>
            <w14:solidFill>
              <w14:schemeClr w14:val="tx1"/>
            </w14:solidFill>
          </w14:textFill>
        </w:rPr>
        <w:t>续表二</w:t>
      </w:r>
    </w:p>
    <w:tbl>
      <w:tblPr>
        <w:tblStyle w:val="64"/>
        <w:tblW w:w="1444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444"/>
      </w:tblGrid>
      <w:tr w14:paraId="3B6E23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54" w:hRule="atLeast"/>
          <w:jc w:val="center"/>
        </w:trPr>
        <w:tc>
          <w:tcPr>
            <w:tcW w:w="14444" w:type="dxa"/>
          </w:tcPr>
          <w:p w14:paraId="6716B8A6">
            <w:pPr>
              <w:pStyle w:val="131"/>
              <w:keepNext w:val="0"/>
              <w:keepLines w:val="0"/>
              <w:pageBreakBefore w:val="0"/>
              <w:widowControl w:val="0"/>
              <w:suppressLineNumbers w:val="0"/>
              <w:shd w:val="clear"/>
              <w:kinsoku/>
              <w:wordWrap/>
              <w:overflowPunct/>
              <w:topLinePunct w:val="0"/>
              <w:autoSpaceDE/>
              <w:autoSpaceDN/>
              <w:bidi w:val="0"/>
              <w:adjustRightInd/>
              <w:snapToGrid w:val="0"/>
              <w:spacing w:before="192" w:beforeLines="50" w:beforeAutospacing="0" w:after="0" w:afterAutospacing="0" w:line="240" w:lineRule="auto"/>
              <w:ind w:left="0" w:right="0"/>
              <w:textAlignment w:val="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表2-</w:t>
            </w:r>
            <w:r>
              <w:rPr>
                <w:rFonts w:hint="default" w:ascii="Times New Roman" w:hAnsi="Times New Roman" w:eastAsia="宋体" w:cs="Times New Roman"/>
                <w:color w:val="000000" w:themeColor="text1"/>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highlight w:val="none"/>
                <w14:textFill>
                  <w14:solidFill>
                    <w14:schemeClr w14:val="tx1"/>
                  </w14:solidFill>
                </w14:textFill>
              </w:rPr>
              <w:t xml:space="preserve"> 项目具体组成及实际建设情况一览表</w:t>
            </w:r>
          </w:p>
          <w:tbl>
            <w:tblPr>
              <w:tblStyle w:val="64"/>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679"/>
              <w:gridCol w:w="426"/>
              <w:gridCol w:w="730"/>
              <w:gridCol w:w="5314"/>
              <w:gridCol w:w="5315"/>
              <w:gridCol w:w="1743"/>
            </w:tblGrid>
            <w:tr w14:paraId="2226E2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PrEx>
              <w:trPr>
                <w:trHeight w:val="340" w:hRule="atLeast"/>
                <w:jc w:val="center"/>
              </w:trPr>
              <w:tc>
                <w:tcPr>
                  <w:tcW w:w="679" w:type="dxa"/>
                  <w:shd w:val="clear" w:color="auto" w:fill="auto"/>
                  <w:noWrap w:val="0"/>
                  <w:vAlign w:val="center"/>
                </w:tcPr>
                <w:p w14:paraId="6FC2368C">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工程类别</w:t>
                  </w:r>
                </w:p>
              </w:tc>
              <w:tc>
                <w:tcPr>
                  <w:tcW w:w="1156" w:type="dxa"/>
                  <w:gridSpan w:val="2"/>
                  <w:shd w:val="clear" w:color="auto" w:fill="auto"/>
                  <w:noWrap w:val="0"/>
                  <w:vAlign w:val="center"/>
                </w:tcPr>
                <w:p w14:paraId="1EC465A7">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工程名称</w:t>
                  </w:r>
                </w:p>
              </w:tc>
              <w:tc>
                <w:tcPr>
                  <w:tcW w:w="5314" w:type="dxa"/>
                  <w:shd w:val="clear" w:color="auto" w:fill="auto"/>
                  <w:noWrap w:val="0"/>
                  <w:vAlign w:val="center"/>
                </w:tcPr>
                <w:p w14:paraId="4D92ECF7">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环评</w:t>
                  </w:r>
                  <w:r>
                    <w:rPr>
                      <w:rFonts w:hint="default" w:ascii="Times New Roman" w:hAnsi="Times New Roman" w:cs="Times New Roman"/>
                      <w:color w:val="auto"/>
                      <w:sz w:val="21"/>
                      <w:szCs w:val="21"/>
                      <w:highlight w:val="none"/>
                    </w:rPr>
                    <w:t>建设工程内容及规模</w:t>
                  </w:r>
                </w:p>
              </w:tc>
              <w:tc>
                <w:tcPr>
                  <w:tcW w:w="5315" w:type="dxa"/>
                  <w:shd w:val="clear" w:color="auto" w:fill="auto"/>
                  <w:noWrap w:val="0"/>
                  <w:vAlign w:val="center"/>
                </w:tcPr>
                <w:p w14:paraId="1A02B5D2">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实际建设工程内容与规模</w:t>
                  </w:r>
                </w:p>
              </w:tc>
              <w:tc>
                <w:tcPr>
                  <w:tcW w:w="1743" w:type="dxa"/>
                  <w:shd w:val="clear" w:color="auto" w:fill="auto"/>
                  <w:noWrap w:val="0"/>
                  <w:vAlign w:val="center"/>
                </w:tcPr>
                <w:p w14:paraId="6AB342F4">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备注</w:t>
                  </w:r>
                </w:p>
              </w:tc>
            </w:tr>
            <w:tr w14:paraId="7E2846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679" w:type="dxa"/>
                  <w:vMerge w:val="restart"/>
                  <w:shd w:val="clear" w:color="auto" w:fill="auto"/>
                  <w:noWrap w:val="0"/>
                  <w:vAlign w:val="center"/>
                </w:tcPr>
                <w:p w14:paraId="6DC108CF">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主体工程</w:t>
                  </w:r>
                </w:p>
              </w:tc>
              <w:tc>
                <w:tcPr>
                  <w:tcW w:w="1156" w:type="dxa"/>
                  <w:gridSpan w:val="2"/>
                  <w:shd w:val="clear" w:color="auto" w:fill="auto"/>
                  <w:noWrap w:val="0"/>
                  <w:vAlign w:val="center"/>
                </w:tcPr>
                <w:p w14:paraId="2C556324">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生产车间</w:t>
                  </w:r>
                </w:p>
              </w:tc>
              <w:tc>
                <w:tcPr>
                  <w:tcW w:w="5314" w:type="dxa"/>
                  <w:shd w:val="clear" w:color="auto" w:fill="auto"/>
                  <w:noWrap w:val="0"/>
                  <w:vAlign w:val="center"/>
                </w:tcPr>
                <w:p w14:paraId="5A8AE925">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1F，层高13.8m，占地面积约3000m</w:t>
                  </w:r>
                  <w:r>
                    <w:rPr>
                      <w:rFonts w:hint="default" w:ascii="Times New Roman" w:hAnsi="Times New Roman" w:cs="Times New Roman"/>
                      <w:b w:val="0"/>
                      <w:bCs w:val="0"/>
                      <w:color w:val="auto"/>
                      <w:sz w:val="21"/>
                      <w:szCs w:val="21"/>
                      <w:highlight w:val="none"/>
                      <w:vertAlign w:val="superscript"/>
                      <w:lang w:val="en-US" w:eastAsia="zh-CN"/>
                    </w:rPr>
                    <w:t>2</w:t>
                  </w:r>
                  <w:r>
                    <w:rPr>
                      <w:rFonts w:hint="default" w:ascii="Times New Roman" w:hAnsi="Times New Roman" w:cs="Times New Roman"/>
                      <w:b w:val="0"/>
                      <w:bCs w:val="0"/>
                      <w:color w:val="auto"/>
                      <w:sz w:val="21"/>
                      <w:szCs w:val="21"/>
                      <w:highlight w:val="none"/>
                      <w:lang w:val="en-US" w:eastAsia="zh-CN"/>
                    </w:rPr>
                    <w:t>，内设下料区、铸造区、打磨区、喷粉区、机加工区及其余辅助区域</w:t>
                  </w:r>
                </w:p>
              </w:tc>
              <w:tc>
                <w:tcPr>
                  <w:tcW w:w="5315" w:type="dxa"/>
                  <w:shd w:val="clear" w:color="auto" w:fill="auto"/>
                  <w:noWrap w:val="0"/>
                  <w:vAlign w:val="center"/>
                </w:tcPr>
                <w:p w14:paraId="42647446">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1F，层高13.8m，占地面积约3000m</w:t>
                  </w:r>
                  <w:r>
                    <w:rPr>
                      <w:rFonts w:hint="default" w:ascii="Times New Roman" w:hAnsi="Times New Roman" w:cs="Times New Roman"/>
                      <w:b w:val="0"/>
                      <w:bCs w:val="0"/>
                      <w:color w:val="auto"/>
                      <w:sz w:val="21"/>
                      <w:szCs w:val="21"/>
                      <w:highlight w:val="none"/>
                      <w:vertAlign w:val="superscript"/>
                      <w:lang w:val="en-US" w:eastAsia="zh-CN"/>
                    </w:rPr>
                    <w:t>2</w:t>
                  </w:r>
                  <w:r>
                    <w:rPr>
                      <w:rFonts w:hint="default" w:ascii="Times New Roman" w:hAnsi="Times New Roman" w:cs="Times New Roman"/>
                      <w:b w:val="0"/>
                      <w:bCs w:val="0"/>
                      <w:color w:val="auto"/>
                      <w:sz w:val="21"/>
                      <w:szCs w:val="21"/>
                      <w:highlight w:val="none"/>
                      <w:lang w:val="en-US" w:eastAsia="zh-CN"/>
                    </w:rPr>
                    <w:t>，内设下料区、铸造区、打磨区、机加工区及其余辅助区域</w:t>
                  </w:r>
                </w:p>
              </w:tc>
              <w:tc>
                <w:tcPr>
                  <w:tcW w:w="1743" w:type="dxa"/>
                  <w:shd w:val="clear" w:color="auto" w:fill="auto"/>
                  <w:noWrap w:val="0"/>
                  <w:vAlign w:val="center"/>
                </w:tcPr>
                <w:p w14:paraId="7C7812C0">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与环评一致</w:t>
                  </w:r>
                </w:p>
              </w:tc>
            </w:tr>
            <w:tr w14:paraId="0945B9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679" w:type="dxa"/>
                  <w:vMerge w:val="continue"/>
                  <w:shd w:val="clear" w:color="auto" w:fill="auto"/>
                  <w:noWrap w:val="0"/>
                  <w:vAlign w:val="center"/>
                </w:tcPr>
                <w:p w14:paraId="259994C8">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426" w:type="dxa"/>
                  <w:vMerge w:val="restart"/>
                  <w:shd w:val="clear" w:color="auto" w:fill="auto"/>
                  <w:noWrap w:val="0"/>
                  <w:vAlign w:val="center"/>
                </w:tcPr>
                <w:p w14:paraId="1FCC553D">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其中</w:t>
                  </w:r>
                </w:p>
              </w:tc>
              <w:tc>
                <w:tcPr>
                  <w:tcW w:w="730" w:type="dxa"/>
                  <w:shd w:val="clear" w:color="auto" w:fill="auto"/>
                  <w:noWrap w:val="0"/>
                  <w:vAlign w:val="center"/>
                </w:tcPr>
                <w:p w14:paraId="0F47D1BF">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下料区</w:t>
                  </w:r>
                </w:p>
              </w:tc>
              <w:tc>
                <w:tcPr>
                  <w:tcW w:w="5314" w:type="dxa"/>
                  <w:shd w:val="clear" w:color="auto" w:fill="auto"/>
                  <w:noWrap w:val="0"/>
                  <w:vAlign w:val="center"/>
                </w:tcPr>
                <w:p w14:paraId="7A8CFAE6">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位于生产车间西南角，占地面积</w:t>
                  </w:r>
                  <w:r>
                    <w:rPr>
                      <w:rFonts w:hint="eastAsia" w:ascii="Times New Roman" w:hAnsi="Times New Roman" w:cs="Times New Roman"/>
                      <w:b w:val="0"/>
                      <w:bCs w:val="0"/>
                      <w:color w:val="auto"/>
                      <w:sz w:val="21"/>
                      <w:szCs w:val="21"/>
                      <w:highlight w:val="none"/>
                      <w:lang w:val="en-US" w:eastAsia="zh-CN"/>
                    </w:rPr>
                    <w:t>约</w:t>
                  </w:r>
                  <w:r>
                    <w:rPr>
                      <w:rFonts w:hint="default" w:ascii="Times New Roman" w:hAnsi="Times New Roman" w:cs="Times New Roman"/>
                      <w:b w:val="0"/>
                      <w:bCs w:val="0"/>
                      <w:color w:val="auto"/>
                      <w:sz w:val="21"/>
                      <w:szCs w:val="21"/>
                      <w:highlight w:val="none"/>
                      <w:lang w:val="en-US" w:eastAsia="zh-CN"/>
                    </w:rPr>
                    <w:t>117m</w:t>
                  </w:r>
                  <w:r>
                    <w:rPr>
                      <w:rFonts w:hint="default" w:ascii="Times New Roman" w:hAnsi="Times New Roman" w:cs="Times New Roman"/>
                      <w:b w:val="0"/>
                      <w:bCs w:val="0"/>
                      <w:color w:val="auto"/>
                      <w:sz w:val="21"/>
                      <w:szCs w:val="21"/>
                      <w:highlight w:val="none"/>
                      <w:vertAlign w:val="superscript"/>
                      <w:lang w:val="en-US" w:eastAsia="zh-CN"/>
                    </w:rPr>
                    <w:t>2</w:t>
                  </w:r>
                </w:p>
              </w:tc>
              <w:tc>
                <w:tcPr>
                  <w:tcW w:w="5315" w:type="dxa"/>
                  <w:shd w:val="clear" w:color="auto" w:fill="auto"/>
                  <w:noWrap w:val="0"/>
                  <w:vAlign w:val="center"/>
                </w:tcPr>
                <w:p w14:paraId="2AB8FE5F">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位于生产车间西南角，占地面积</w:t>
                  </w:r>
                  <w:r>
                    <w:rPr>
                      <w:rFonts w:hint="eastAsia" w:ascii="Times New Roman" w:hAnsi="Times New Roman" w:cs="Times New Roman"/>
                      <w:b w:val="0"/>
                      <w:bCs w:val="0"/>
                      <w:color w:val="auto"/>
                      <w:sz w:val="21"/>
                      <w:szCs w:val="21"/>
                      <w:highlight w:val="none"/>
                      <w:lang w:val="en-US" w:eastAsia="zh-CN"/>
                    </w:rPr>
                    <w:t>约</w:t>
                  </w:r>
                  <w:r>
                    <w:rPr>
                      <w:rFonts w:hint="default" w:ascii="Times New Roman" w:hAnsi="Times New Roman" w:cs="Times New Roman"/>
                      <w:b w:val="0"/>
                      <w:bCs w:val="0"/>
                      <w:color w:val="auto"/>
                      <w:sz w:val="21"/>
                      <w:szCs w:val="21"/>
                      <w:highlight w:val="none"/>
                      <w:lang w:val="en-US" w:eastAsia="zh-CN"/>
                    </w:rPr>
                    <w:t>45m</w:t>
                  </w:r>
                  <w:r>
                    <w:rPr>
                      <w:rFonts w:hint="default" w:ascii="Times New Roman" w:hAnsi="Times New Roman" w:cs="Times New Roman"/>
                      <w:b w:val="0"/>
                      <w:bCs w:val="0"/>
                      <w:color w:val="auto"/>
                      <w:sz w:val="21"/>
                      <w:szCs w:val="21"/>
                      <w:highlight w:val="none"/>
                      <w:vertAlign w:val="superscript"/>
                      <w:lang w:val="en-US" w:eastAsia="zh-CN"/>
                    </w:rPr>
                    <w:t>2</w:t>
                  </w:r>
                </w:p>
              </w:tc>
              <w:tc>
                <w:tcPr>
                  <w:tcW w:w="1743" w:type="dxa"/>
                  <w:shd w:val="clear" w:color="auto" w:fill="auto"/>
                  <w:noWrap w:val="0"/>
                  <w:vAlign w:val="center"/>
                </w:tcPr>
                <w:p w14:paraId="108A914A">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阶段性验收，设备减少，建设位置不变，面积减少</w:t>
                  </w:r>
                </w:p>
              </w:tc>
            </w:tr>
            <w:tr w14:paraId="2580A0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9" w:type="dxa"/>
                  <w:vMerge w:val="continue"/>
                  <w:shd w:val="clear" w:color="auto" w:fill="auto"/>
                  <w:noWrap w:val="0"/>
                  <w:vAlign w:val="center"/>
                </w:tcPr>
                <w:p w14:paraId="64C603F2">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426" w:type="dxa"/>
                  <w:vMerge w:val="continue"/>
                  <w:shd w:val="clear" w:color="auto" w:fill="auto"/>
                  <w:noWrap w:val="0"/>
                  <w:vAlign w:val="center"/>
                </w:tcPr>
                <w:p w14:paraId="2C52C131">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lang w:val="en-US" w:eastAsia="zh-CN"/>
                    </w:rPr>
                  </w:pPr>
                </w:p>
              </w:tc>
              <w:tc>
                <w:tcPr>
                  <w:tcW w:w="730" w:type="dxa"/>
                  <w:shd w:val="clear" w:color="auto" w:fill="auto"/>
                  <w:noWrap w:val="0"/>
                  <w:vAlign w:val="center"/>
                </w:tcPr>
                <w:p w14:paraId="27F5B7B5">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锌合金下料区</w:t>
                  </w:r>
                </w:p>
              </w:tc>
              <w:tc>
                <w:tcPr>
                  <w:tcW w:w="5314" w:type="dxa"/>
                  <w:shd w:val="clear" w:color="auto" w:fill="auto"/>
                  <w:noWrap w:val="0"/>
                  <w:vAlign w:val="center"/>
                </w:tcPr>
                <w:p w14:paraId="10974AA5">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位于生产车间中部，占地面积</w:t>
                  </w:r>
                  <w:r>
                    <w:rPr>
                      <w:rFonts w:hint="eastAsia" w:ascii="Times New Roman" w:hAnsi="Times New Roman" w:cs="Times New Roman"/>
                      <w:b w:val="0"/>
                      <w:bCs w:val="0"/>
                      <w:color w:val="auto"/>
                      <w:sz w:val="21"/>
                      <w:szCs w:val="21"/>
                      <w:highlight w:val="none"/>
                      <w:lang w:val="en-US" w:eastAsia="zh-CN"/>
                    </w:rPr>
                    <w:t>约</w:t>
                  </w:r>
                  <w:r>
                    <w:rPr>
                      <w:rFonts w:hint="default" w:ascii="Times New Roman" w:hAnsi="Times New Roman" w:cs="Times New Roman"/>
                      <w:b w:val="0"/>
                      <w:bCs w:val="0"/>
                      <w:color w:val="auto"/>
                      <w:sz w:val="21"/>
                      <w:szCs w:val="21"/>
                      <w:highlight w:val="none"/>
                      <w:lang w:val="en-US" w:eastAsia="zh-CN"/>
                    </w:rPr>
                    <w:t>87m</w:t>
                  </w:r>
                  <w:r>
                    <w:rPr>
                      <w:rFonts w:hint="default" w:ascii="Times New Roman" w:hAnsi="Times New Roman" w:cs="Times New Roman"/>
                      <w:b w:val="0"/>
                      <w:bCs w:val="0"/>
                      <w:color w:val="auto"/>
                      <w:sz w:val="21"/>
                      <w:szCs w:val="21"/>
                      <w:highlight w:val="none"/>
                      <w:vertAlign w:val="superscript"/>
                      <w:lang w:val="en-US" w:eastAsia="zh-CN"/>
                    </w:rPr>
                    <w:t>2</w:t>
                  </w:r>
                </w:p>
              </w:tc>
              <w:tc>
                <w:tcPr>
                  <w:tcW w:w="5315" w:type="dxa"/>
                  <w:shd w:val="clear" w:color="auto" w:fill="auto"/>
                  <w:noWrap w:val="0"/>
                  <w:vAlign w:val="center"/>
                </w:tcPr>
                <w:p w14:paraId="49C88B5A">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位于生产车间中部，占地面积</w:t>
                  </w:r>
                  <w:r>
                    <w:rPr>
                      <w:rFonts w:hint="eastAsia" w:ascii="Times New Roman" w:hAnsi="Times New Roman" w:cs="Times New Roman"/>
                      <w:b w:val="0"/>
                      <w:bCs w:val="0"/>
                      <w:color w:val="auto"/>
                      <w:sz w:val="21"/>
                      <w:szCs w:val="21"/>
                      <w:highlight w:val="none"/>
                      <w:lang w:val="en-US" w:eastAsia="zh-CN"/>
                    </w:rPr>
                    <w:t>约</w:t>
                  </w:r>
                  <w:r>
                    <w:rPr>
                      <w:rFonts w:hint="default" w:ascii="Times New Roman" w:hAnsi="Times New Roman" w:cs="Times New Roman"/>
                      <w:b w:val="0"/>
                      <w:bCs w:val="0"/>
                      <w:color w:val="auto"/>
                      <w:sz w:val="21"/>
                      <w:szCs w:val="21"/>
                      <w:highlight w:val="none"/>
                      <w:lang w:val="en-US" w:eastAsia="zh-CN"/>
                    </w:rPr>
                    <w:t>20m</w:t>
                  </w:r>
                  <w:r>
                    <w:rPr>
                      <w:rFonts w:hint="default" w:ascii="Times New Roman" w:hAnsi="Times New Roman" w:cs="Times New Roman"/>
                      <w:b w:val="0"/>
                      <w:bCs w:val="0"/>
                      <w:color w:val="auto"/>
                      <w:sz w:val="21"/>
                      <w:szCs w:val="21"/>
                      <w:highlight w:val="none"/>
                      <w:vertAlign w:val="superscript"/>
                      <w:lang w:val="en-US" w:eastAsia="zh-CN"/>
                    </w:rPr>
                    <w:t>2</w:t>
                  </w:r>
                </w:p>
              </w:tc>
              <w:tc>
                <w:tcPr>
                  <w:tcW w:w="1743" w:type="dxa"/>
                  <w:shd w:val="clear" w:color="auto" w:fill="auto"/>
                  <w:noWrap w:val="0"/>
                  <w:vAlign w:val="center"/>
                </w:tcPr>
                <w:p w14:paraId="5F75C15B">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阶段性验收，设备减少，建设位置不变，面积减少</w:t>
                  </w:r>
                </w:p>
              </w:tc>
            </w:tr>
            <w:tr w14:paraId="0DAD73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679" w:type="dxa"/>
                  <w:vMerge w:val="continue"/>
                  <w:shd w:val="clear" w:color="auto" w:fill="auto"/>
                  <w:noWrap w:val="0"/>
                  <w:vAlign w:val="center"/>
                </w:tcPr>
                <w:p w14:paraId="34DF0ED9">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426" w:type="dxa"/>
                  <w:vMerge w:val="continue"/>
                  <w:shd w:val="clear" w:color="auto" w:fill="auto"/>
                  <w:noWrap w:val="0"/>
                  <w:vAlign w:val="center"/>
                </w:tcPr>
                <w:p w14:paraId="51F196F0">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lang w:val="en-US" w:eastAsia="zh-CN"/>
                    </w:rPr>
                  </w:pPr>
                </w:p>
              </w:tc>
              <w:tc>
                <w:tcPr>
                  <w:tcW w:w="730" w:type="dxa"/>
                  <w:shd w:val="clear" w:color="auto" w:fill="auto"/>
                  <w:noWrap w:val="0"/>
                  <w:vAlign w:val="center"/>
                </w:tcPr>
                <w:p w14:paraId="7992C2F6">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铸造区</w:t>
                  </w:r>
                </w:p>
              </w:tc>
              <w:tc>
                <w:tcPr>
                  <w:tcW w:w="5314" w:type="dxa"/>
                  <w:shd w:val="clear" w:color="auto" w:fill="auto"/>
                  <w:noWrap w:val="0"/>
                  <w:vAlign w:val="center"/>
                </w:tcPr>
                <w:p w14:paraId="58EA2754">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位于生产车架西北角，占地面积</w:t>
                  </w:r>
                  <w:r>
                    <w:rPr>
                      <w:rFonts w:hint="eastAsia" w:ascii="Times New Roman" w:hAnsi="Times New Roman" w:cs="Times New Roman"/>
                      <w:b w:val="0"/>
                      <w:bCs w:val="0"/>
                      <w:color w:val="auto"/>
                      <w:sz w:val="21"/>
                      <w:szCs w:val="21"/>
                      <w:highlight w:val="none"/>
                      <w:lang w:val="en-US" w:eastAsia="zh-CN"/>
                    </w:rPr>
                    <w:t>约</w:t>
                  </w:r>
                  <w:r>
                    <w:rPr>
                      <w:rFonts w:hint="default" w:ascii="Times New Roman" w:hAnsi="Times New Roman" w:cs="Times New Roman"/>
                      <w:b w:val="0"/>
                      <w:bCs w:val="0"/>
                      <w:color w:val="auto"/>
                      <w:sz w:val="21"/>
                      <w:szCs w:val="21"/>
                      <w:highlight w:val="none"/>
                      <w:lang w:val="en-US" w:eastAsia="zh-CN"/>
                    </w:rPr>
                    <w:t>584m</w:t>
                  </w:r>
                  <w:r>
                    <w:rPr>
                      <w:rFonts w:hint="default" w:ascii="Times New Roman" w:hAnsi="Times New Roman" w:cs="Times New Roman"/>
                      <w:b w:val="0"/>
                      <w:bCs w:val="0"/>
                      <w:color w:val="auto"/>
                      <w:sz w:val="21"/>
                      <w:szCs w:val="21"/>
                      <w:highlight w:val="none"/>
                      <w:vertAlign w:val="superscript"/>
                      <w:lang w:val="en-US" w:eastAsia="zh-CN"/>
                    </w:rPr>
                    <w:t>2</w:t>
                  </w:r>
                  <w:r>
                    <w:rPr>
                      <w:rFonts w:hint="default" w:ascii="Times New Roman" w:hAnsi="Times New Roman" w:cs="Times New Roman"/>
                      <w:b w:val="0"/>
                      <w:bCs w:val="0"/>
                      <w:color w:val="auto"/>
                      <w:sz w:val="21"/>
                      <w:szCs w:val="21"/>
                      <w:highlight w:val="none"/>
                      <w:lang w:val="en-US" w:eastAsia="zh-CN"/>
                    </w:rPr>
                    <w:t>，内配置电炉、燃气炉、压铸机及相关配套设备，用于进行铝合金、锌合金的铸造；其中约40m</w:t>
                  </w:r>
                  <w:r>
                    <w:rPr>
                      <w:rFonts w:hint="default" w:ascii="Times New Roman" w:hAnsi="Times New Roman" w:cs="Times New Roman"/>
                      <w:b w:val="0"/>
                      <w:bCs w:val="0"/>
                      <w:color w:val="auto"/>
                      <w:sz w:val="21"/>
                      <w:szCs w:val="21"/>
                      <w:highlight w:val="none"/>
                      <w:vertAlign w:val="superscript"/>
                      <w:lang w:val="en-US" w:eastAsia="zh-CN"/>
                    </w:rPr>
                    <w:t>2</w:t>
                  </w:r>
                  <w:r>
                    <w:rPr>
                      <w:rFonts w:hint="default" w:ascii="Times New Roman" w:hAnsi="Times New Roman" w:cs="Times New Roman"/>
                      <w:b w:val="0"/>
                      <w:bCs w:val="0"/>
                      <w:color w:val="auto"/>
                      <w:sz w:val="21"/>
                      <w:szCs w:val="21"/>
                      <w:highlight w:val="none"/>
                      <w:lang w:val="en-US" w:eastAsia="zh-CN"/>
                    </w:rPr>
                    <w:t>用于存放模具</w:t>
                  </w:r>
                </w:p>
              </w:tc>
              <w:tc>
                <w:tcPr>
                  <w:tcW w:w="5315" w:type="dxa"/>
                  <w:shd w:val="clear" w:color="auto" w:fill="auto"/>
                  <w:noWrap w:val="0"/>
                  <w:vAlign w:val="center"/>
                </w:tcPr>
                <w:p w14:paraId="373B18EB">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位于生产车架西北角，占地面积</w:t>
                  </w:r>
                  <w:r>
                    <w:rPr>
                      <w:rFonts w:hint="eastAsia" w:ascii="Times New Roman" w:hAnsi="Times New Roman" w:cs="Times New Roman"/>
                      <w:b w:val="0"/>
                      <w:bCs w:val="0"/>
                      <w:color w:val="auto"/>
                      <w:sz w:val="21"/>
                      <w:szCs w:val="21"/>
                      <w:highlight w:val="none"/>
                      <w:lang w:val="en-US" w:eastAsia="zh-CN"/>
                    </w:rPr>
                    <w:t>约</w:t>
                  </w:r>
                  <w:r>
                    <w:rPr>
                      <w:rFonts w:hint="default" w:ascii="Times New Roman" w:hAnsi="Times New Roman" w:cs="Times New Roman"/>
                      <w:b w:val="0"/>
                      <w:bCs w:val="0"/>
                      <w:color w:val="auto"/>
                      <w:sz w:val="21"/>
                      <w:szCs w:val="21"/>
                      <w:highlight w:val="none"/>
                      <w:lang w:val="en-US" w:eastAsia="zh-CN"/>
                    </w:rPr>
                    <w:t>800m</w:t>
                  </w:r>
                  <w:r>
                    <w:rPr>
                      <w:rFonts w:hint="default" w:ascii="Times New Roman" w:hAnsi="Times New Roman" w:cs="Times New Roman"/>
                      <w:b w:val="0"/>
                      <w:bCs w:val="0"/>
                      <w:color w:val="auto"/>
                      <w:sz w:val="21"/>
                      <w:szCs w:val="21"/>
                      <w:highlight w:val="none"/>
                      <w:vertAlign w:val="superscript"/>
                      <w:lang w:val="en-US" w:eastAsia="zh-CN"/>
                    </w:rPr>
                    <w:t>2</w:t>
                  </w:r>
                  <w:r>
                    <w:rPr>
                      <w:rFonts w:hint="default" w:ascii="Times New Roman" w:hAnsi="Times New Roman" w:cs="Times New Roman"/>
                      <w:b w:val="0"/>
                      <w:bCs w:val="0"/>
                      <w:color w:val="auto"/>
                      <w:sz w:val="21"/>
                      <w:szCs w:val="21"/>
                      <w:highlight w:val="none"/>
                      <w:lang w:val="en-US" w:eastAsia="zh-CN"/>
                    </w:rPr>
                    <w:t>，内配置电炉、燃气炉、压铸机及相关配套设备，用于进行铝合金、锌合金的铸造；其中约40m</w:t>
                  </w:r>
                  <w:r>
                    <w:rPr>
                      <w:rFonts w:hint="default" w:ascii="Times New Roman" w:hAnsi="Times New Roman" w:cs="Times New Roman"/>
                      <w:b w:val="0"/>
                      <w:bCs w:val="0"/>
                      <w:color w:val="auto"/>
                      <w:sz w:val="21"/>
                      <w:szCs w:val="21"/>
                      <w:highlight w:val="none"/>
                      <w:vertAlign w:val="superscript"/>
                      <w:lang w:val="en-US" w:eastAsia="zh-CN"/>
                    </w:rPr>
                    <w:t>2</w:t>
                  </w:r>
                  <w:r>
                    <w:rPr>
                      <w:rFonts w:hint="default" w:ascii="Times New Roman" w:hAnsi="Times New Roman" w:cs="Times New Roman"/>
                      <w:b w:val="0"/>
                      <w:bCs w:val="0"/>
                      <w:color w:val="auto"/>
                      <w:sz w:val="21"/>
                      <w:szCs w:val="21"/>
                      <w:highlight w:val="none"/>
                      <w:lang w:val="en-US" w:eastAsia="zh-CN"/>
                    </w:rPr>
                    <w:t>用于存放模具</w:t>
                  </w:r>
                </w:p>
              </w:tc>
              <w:tc>
                <w:tcPr>
                  <w:tcW w:w="1743" w:type="dxa"/>
                  <w:shd w:val="clear" w:color="auto" w:fill="auto"/>
                  <w:noWrap w:val="0"/>
                  <w:vAlign w:val="center"/>
                </w:tcPr>
                <w:p w14:paraId="6E65FEF3">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出于安全，增加了设备之间的距离，建设位置不变，面积增加</w:t>
                  </w:r>
                </w:p>
              </w:tc>
            </w:tr>
            <w:tr w14:paraId="6B36ED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679" w:type="dxa"/>
                  <w:vMerge w:val="continue"/>
                  <w:shd w:val="clear" w:color="auto" w:fill="auto"/>
                  <w:noWrap w:val="0"/>
                  <w:vAlign w:val="center"/>
                </w:tcPr>
                <w:p w14:paraId="66C52FC3">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426" w:type="dxa"/>
                  <w:vMerge w:val="continue"/>
                  <w:shd w:val="clear" w:color="auto" w:fill="auto"/>
                  <w:noWrap w:val="0"/>
                  <w:vAlign w:val="center"/>
                </w:tcPr>
                <w:p w14:paraId="44ADF5E9">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lang w:val="en-US" w:eastAsia="zh-CN"/>
                    </w:rPr>
                  </w:pPr>
                </w:p>
              </w:tc>
              <w:tc>
                <w:tcPr>
                  <w:tcW w:w="730" w:type="dxa"/>
                  <w:shd w:val="clear" w:color="auto" w:fill="auto"/>
                  <w:noWrap w:val="0"/>
                  <w:vAlign w:val="center"/>
                </w:tcPr>
                <w:p w14:paraId="62BD2B6F">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打磨区</w:t>
                  </w:r>
                </w:p>
              </w:tc>
              <w:tc>
                <w:tcPr>
                  <w:tcW w:w="5314" w:type="dxa"/>
                  <w:shd w:val="clear" w:color="auto" w:fill="auto"/>
                  <w:noWrap w:val="0"/>
                  <w:vAlign w:val="center"/>
                </w:tcPr>
                <w:p w14:paraId="264DB0C1">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位于生产车间东北角，占地面积约为120m</w:t>
                  </w:r>
                  <w:r>
                    <w:rPr>
                      <w:rFonts w:hint="default" w:ascii="Times New Roman" w:hAnsi="Times New Roman" w:cs="Times New Roman"/>
                      <w:b w:val="0"/>
                      <w:bCs w:val="0"/>
                      <w:color w:val="auto"/>
                      <w:sz w:val="21"/>
                      <w:szCs w:val="21"/>
                      <w:highlight w:val="none"/>
                      <w:vertAlign w:val="superscript"/>
                      <w:lang w:val="en-US" w:eastAsia="zh-CN"/>
                    </w:rPr>
                    <w:t>2</w:t>
                  </w:r>
                  <w:r>
                    <w:rPr>
                      <w:rFonts w:hint="default" w:ascii="Times New Roman" w:hAnsi="Times New Roman" w:cs="Times New Roman"/>
                      <w:b w:val="0"/>
                      <w:bCs w:val="0"/>
                      <w:color w:val="auto"/>
                      <w:sz w:val="21"/>
                      <w:szCs w:val="21"/>
                      <w:highlight w:val="none"/>
                      <w:lang w:val="en-US" w:eastAsia="zh-CN"/>
                    </w:rPr>
                    <w:t>，分为半自动打磨区及人工打磨区，配置打磨机，用于压铸后的打磨工序</w:t>
                  </w:r>
                </w:p>
              </w:tc>
              <w:tc>
                <w:tcPr>
                  <w:tcW w:w="5315" w:type="dxa"/>
                  <w:shd w:val="clear" w:color="auto" w:fill="auto"/>
                  <w:noWrap w:val="0"/>
                  <w:vAlign w:val="center"/>
                </w:tcPr>
                <w:p w14:paraId="76223120">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位于生产车间东北角，占地面积约为290m</w:t>
                  </w:r>
                  <w:r>
                    <w:rPr>
                      <w:rFonts w:hint="default" w:ascii="Times New Roman" w:hAnsi="Times New Roman" w:cs="Times New Roman"/>
                      <w:b w:val="0"/>
                      <w:bCs w:val="0"/>
                      <w:color w:val="auto"/>
                      <w:sz w:val="21"/>
                      <w:szCs w:val="21"/>
                      <w:highlight w:val="none"/>
                      <w:vertAlign w:val="superscript"/>
                      <w:lang w:val="en-US" w:eastAsia="zh-CN"/>
                    </w:rPr>
                    <w:t>2</w:t>
                  </w:r>
                  <w:r>
                    <w:rPr>
                      <w:rFonts w:hint="default" w:ascii="Times New Roman" w:hAnsi="Times New Roman" w:cs="Times New Roman"/>
                      <w:b w:val="0"/>
                      <w:bCs w:val="0"/>
                      <w:color w:val="auto"/>
                      <w:sz w:val="21"/>
                      <w:szCs w:val="21"/>
                      <w:highlight w:val="none"/>
                      <w:lang w:val="en-US" w:eastAsia="zh-CN"/>
                    </w:rPr>
                    <w:t>，分为半自动打磨区及人工打磨区，配置打磨机，用于压铸后的打磨工序</w:t>
                  </w:r>
                </w:p>
              </w:tc>
              <w:tc>
                <w:tcPr>
                  <w:tcW w:w="1743" w:type="dxa"/>
                  <w:shd w:val="clear" w:color="auto" w:fill="auto"/>
                  <w:noWrap w:val="0"/>
                  <w:vAlign w:val="center"/>
                </w:tcPr>
                <w:p w14:paraId="5AE1BB89">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设立单独的打磨区间，建设位置不变，面积增加</w:t>
                  </w:r>
                </w:p>
              </w:tc>
            </w:tr>
            <w:tr w14:paraId="2AC07A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9" w:type="dxa"/>
                  <w:vMerge w:val="continue"/>
                  <w:shd w:val="clear" w:color="auto" w:fill="auto"/>
                  <w:noWrap w:val="0"/>
                  <w:vAlign w:val="center"/>
                </w:tcPr>
                <w:p w14:paraId="1F9906F8">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426" w:type="dxa"/>
                  <w:vMerge w:val="continue"/>
                  <w:shd w:val="clear" w:color="auto" w:fill="auto"/>
                  <w:noWrap w:val="0"/>
                  <w:vAlign w:val="center"/>
                </w:tcPr>
                <w:p w14:paraId="2358CDDC">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lang w:val="en-US" w:eastAsia="zh-CN"/>
                    </w:rPr>
                  </w:pPr>
                </w:p>
              </w:tc>
              <w:tc>
                <w:tcPr>
                  <w:tcW w:w="730" w:type="dxa"/>
                  <w:shd w:val="clear" w:color="auto" w:fill="auto"/>
                  <w:noWrap w:val="0"/>
                  <w:vAlign w:val="center"/>
                </w:tcPr>
                <w:p w14:paraId="4C0C2AA0">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喷粉区</w:t>
                  </w:r>
                </w:p>
              </w:tc>
              <w:tc>
                <w:tcPr>
                  <w:tcW w:w="5314" w:type="dxa"/>
                  <w:shd w:val="clear" w:color="auto" w:fill="auto"/>
                  <w:noWrap w:val="0"/>
                  <w:vAlign w:val="center"/>
                </w:tcPr>
                <w:p w14:paraId="66757CCC">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位于生产车间东北角，占地面积</w:t>
                  </w:r>
                  <w:r>
                    <w:rPr>
                      <w:rFonts w:hint="eastAsia" w:ascii="Times New Roman" w:hAnsi="Times New Roman" w:cs="Times New Roman"/>
                      <w:b w:val="0"/>
                      <w:bCs w:val="0"/>
                      <w:color w:val="auto"/>
                      <w:sz w:val="21"/>
                      <w:szCs w:val="21"/>
                      <w:highlight w:val="none"/>
                      <w:lang w:val="en-US" w:eastAsia="zh-CN"/>
                    </w:rPr>
                    <w:t>约</w:t>
                  </w:r>
                  <w:r>
                    <w:rPr>
                      <w:rFonts w:hint="default" w:ascii="Times New Roman" w:hAnsi="Times New Roman" w:cs="Times New Roman"/>
                      <w:b w:val="0"/>
                      <w:bCs w:val="0"/>
                      <w:color w:val="auto"/>
                      <w:sz w:val="21"/>
                      <w:szCs w:val="21"/>
                      <w:highlight w:val="none"/>
                      <w:lang w:val="en-US" w:eastAsia="zh-CN"/>
                    </w:rPr>
                    <w:t>130m</w:t>
                  </w:r>
                  <w:r>
                    <w:rPr>
                      <w:rFonts w:hint="default" w:ascii="Times New Roman" w:hAnsi="Times New Roman" w:cs="Times New Roman"/>
                      <w:b w:val="0"/>
                      <w:bCs w:val="0"/>
                      <w:color w:val="auto"/>
                      <w:sz w:val="21"/>
                      <w:szCs w:val="21"/>
                      <w:highlight w:val="none"/>
                      <w:vertAlign w:val="superscript"/>
                      <w:lang w:val="en-US" w:eastAsia="zh-CN"/>
                    </w:rPr>
                    <w:t>2</w:t>
                  </w:r>
                  <w:r>
                    <w:rPr>
                      <w:rFonts w:hint="default" w:ascii="Times New Roman" w:hAnsi="Times New Roman" w:cs="Times New Roman"/>
                      <w:b w:val="0"/>
                      <w:bCs w:val="0"/>
                      <w:color w:val="auto"/>
                      <w:sz w:val="21"/>
                      <w:szCs w:val="21"/>
                      <w:highlight w:val="none"/>
                      <w:lang w:val="en-US" w:eastAsia="zh-CN"/>
                    </w:rPr>
                    <w:t>，配置自动喷粉线，用于成品的喷粉</w:t>
                  </w:r>
                </w:p>
              </w:tc>
              <w:tc>
                <w:tcPr>
                  <w:tcW w:w="5315" w:type="dxa"/>
                  <w:shd w:val="clear" w:color="auto" w:fill="auto"/>
                  <w:noWrap w:val="0"/>
                  <w:vAlign w:val="center"/>
                </w:tcPr>
                <w:p w14:paraId="3F92D819">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无</w:t>
                  </w:r>
                </w:p>
              </w:tc>
              <w:tc>
                <w:tcPr>
                  <w:tcW w:w="1743" w:type="dxa"/>
                  <w:shd w:val="clear" w:color="auto" w:fill="auto"/>
                  <w:noWrap w:val="0"/>
                  <w:vAlign w:val="center"/>
                </w:tcPr>
                <w:p w14:paraId="78A26A59">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未建设</w:t>
                  </w:r>
                </w:p>
              </w:tc>
            </w:tr>
            <w:tr w14:paraId="25E984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679" w:type="dxa"/>
                  <w:vMerge w:val="continue"/>
                  <w:shd w:val="clear" w:color="auto" w:fill="auto"/>
                  <w:noWrap w:val="0"/>
                  <w:vAlign w:val="center"/>
                </w:tcPr>
                <w:p w14:paraId="692FA8CA">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426" w:type="dxa"/>
                  <w:vMerge w:val="continue"/>
                  <w:shd w:val="clear" w:color="auto" w:fill="auto"/>
                  <w:noWrap w:val="0"/>
                  <w:vAlign w:val="center"/>
                </w:tcPr>
                <w:p w14:paraId="5915B7C3">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lang w:val="en-US" w:eastAsia="zh-CN"/>
                    </w:rPr>
                  </w:pPr>
                </w:p>
              </w:tc>
              <w:tc>
                <w:tcPr>
                  <w:tcW w:w="730" w:type="dxa"/>
                  <w:shd w:val="clear" w:color="auto" w:fill="auto"/>
                  <w:noWrap w:val="0"/>
                  <w:vAlign w:val="center"/>
                </w:tcPr>
                <w:p w14:paraId="3F8BDA3C">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固化区</w:t>
                  </w:r>
                </w:p>
              </w:tc>
              <w:tc>
                <w:tcPr>
                  <w:tcW w:w="5314" w:type="dxa"/>
                  <w:shd w:val="clear" w:color="auto" w:fill="auto"/>
                  <w:noWrap w:val="0"/>
                  <w:vAlign w:val="center"/>
                </w:tcPr>
                <w:p w14:paraId="4D5ED397">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位于车间北侧喷粉区旁，设立一个烘箱，尺寸为13.9*2.65*2.4m</w:t>
                  </w:r>
                </w:p>
              </w:tc>
              <w:tc>
                <w:tcPr>
                  <w:tcW w:w="5315" w:type="dxa"/>
                  <w:shd w:val="clear" w:color="auto" w:fill="auto"/>
                  <w:noWrap w:val="0"/>
                  <w:vAlign w:val="center"/>
                </w:tcPr>
                <w:p w14:paraId="0D24F651">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无</w:t>
                  </w:r>
                </w:p>
              </w:tc>
              <w:tc>
                <w:tcPr>
                  <w:tcW w:w="1743" w:type="dxa"/>
                  <w:shd w:val="clear" w:color="auto" w:fill="auto"/>
                  <w:noWrap w:val="0"/>
                  <w:vAlign w:val="center"/>
                </w:tcPr>
                <w:p w14:paraId="11CED6A7">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未建设</w:t>
                  </w:r>
                </w:p>
              </w:tc>
            </w:tr>
            <w:tr w14:paraId="52CD0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679" w:type="dxa"/>
                  <w:vMerge w:val="continue"/>
                  <w:shd w:val="clear" w:color="auto" w:fill="auto"/>
                  <w:noWrap w:val="0"/>
                  <w:vAlign w:val="center"/>
                </w:tcPr>
                <w:p w14:paraId="22B0A174">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426" w:type="dxa"/>
                  <w:vMerge w:val="continue"/>
                  <w:shd w:val="clear" w:color="auto" w:fill="auto"/>
                  <w:noWrap w:val="0"/>
                  <w:vAlign w:val="center"/>
                </w:tcPr>
                <w:p w14:paraId="559F1773">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lang w:val="en-US" w:eastAsia="zh-CN"/>
                    </w:rPr>
                  </w:pPr>
                </w:p>
              </w:tc>
              <w:tc>
                <w:tcPr>
                  <w:tcW w:w="730" w:type="dxa"/>
                  <w:shd w:val="clear" w:color="auto" w:fill="auto"/>
                  <w:noWrap w:val="0"/>
                  <w:vAlign w:val="center"/>
                </w:tcPr>
                <w:p w14:paraId="1BA0699B">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机加工区</w:t>
                  </w:r>
                </w:p>
              </w:tc>
              <w:tc>
                <w:tcPr>
                  <w:tcW w:w="5314" w:type="dxa"/>
                  <w:shd w:val="clear" w:color="auto" w:fill="auto"/>
                  <w:noWrap w:val="0"/>
                  <w:vAlign w:val="center"/>
                </w:tcPr>
                <w:p w14:paraId="4DC6DBA8">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位于生产车间东南角，占地面积</w:t>
                  </w:r>
                  <w:r>
                    <w:rPr>
                      <w:rFonts w:hint="eastAsia" w:ascii="Times New Roman" w:hAnsi="Times New Roman" w:cs="Times New Roman"/>
                      <w:b w:val="0"/>
                      <w:bCs w:val="0"/>
                      <w:color w:val="auto"/>
                      <w:sz w:val="21"/>
                      <w:szCs w:val="21"/>
                      <w:highlight w:val="none"/>
                      <w:lang w:val="en-US" w:eastAsia="zh-CN"/>
                    </w:rPr>
                    <w:t>约</w:t>
                  </w:r>
                  <w:r>
                    <w:rPr>
                      <w:rFonts w:hint="default" w:ascii="Times New Roman" w:hAnsi="Times New Roman" w:cs="Times New Roman"/>
                      <w:b w:val="0"/>
                      <w:bCs w:val="0"/>
                      <w:color w:val="auto"/>
                      <w:sz w:val="21"/>
                      <w:szCs w:val="21"/>
                      <w:highlight w:val="none"/>
                      <w:lang w:val="en-US" w:eastAsia="zh-CN"/>
                    </w:rPr>
                    <w:t>386m</w:t>
                  </w:r>
                  <w:r>
                    <w:rPr>
                      <w:rFonts w:hint="default" w:ascii="Times New Roman" w:hAnsi="Times New Roman" w:cs="Times New Roman"/>
                      <w:b w:val="0"/>
                      <w:bCs w:val="0"/>
                      <w:color w:val="auto"/>
                      <w:sz w:val="21"/>
                      <w:szCs w:val="21"/>
                      <w:highlight w:val="none"/>
                      <w:vertAlign w:val="superscript"/>
                      <w:lang w:val="en-US" w:eastAsia="zh-CN"/>
                    </w:rPr>
                    <w:t>2</w:t>
                  </w:r>
                </w:p>
              </w:tc>
              <w:tc>
                <w:tcPr>
                  <w:tcW w:w="5315" w:type="dxa"/>
                  <w:shd w:val="clear" w:color="auto" w:fill="auto"/>
                  <w:noWrap w:val="0"/>
                  <w:vAlign w:val="center"/>
                </w:tcPr>
                <w:p w14:paraId="6F5BB30B">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位于生产车间东南角，占地面积</w:t>
                  </w:r>
                  <w:r>
                    <w:rPr>
                      <w:rFonts w:hint="eastAsia" w:ascii="Times New Roman" w:hAnsi="Times New Roman" w:cs="Times New Roman"/>
                      <w:b w:val="0"/>
                      <w:bCs w:val="0"/>
                      <w:color w:val="auto"/>
                      <w:sz w:val="21"/>
                      <w:szCs w:val="21"/>
                      <w:highlight w:val="none"/>
                      <w:lang w:val="en-US" w:eastAsia="zh-CN"/>
                    </w:rPr>
                    <w:t>约</w:t>
                  </w:r>
                  <w:r>
                    <w:rPr>
                      <w:rFonts w:hint="default" w:ascii="Times New Roman" w:hAnsi="Times New Roman" w:cs="Times New Roman"/>
                      <w:b w:val="0"/>
                      <w:bCs w:val="0"/>
                      <w:color w:val="auto"/>
                      <w:sz w:val="21"/>
                      <w:szCs w:val="21"/>
                      <w:highlight w:val="none"/>
                      <w:lang w:val="en-US" w:eastAsia="zh-CN"/>
                    </w:rPr>
                    <w:t>657m</w:t>
                  </w:r>
                  <w:r>
                    <w:rPr>
                      <w:rFonts w:hint="default" w:ascii="Times New Roman" w:hAnsi="Times New Roman" w:cs="Times New Roman"/>
                      <w:b w:val="0"/>
                      <w:bCs w:val="0"/>
                      <w:color w:val="auto"/>
                      <w:sz w:val="21"/>
                      <w:szCs w:val="21"/>
                      <w:highlight w:val="none"/>
                      <w:vertAlign w:val="superscript"/>
                      <w:lang w:val="en-US" w:eastAsia="zh-CN"/>
                    </w:rPr>
                    <w:t>2</w:t>
                  </w:r>
                </w:p>
              </w:tc>
              <w:tc>
                <w:tcPr>
                  <w:tcW w:w="1743" w:type="dxa"/>
                  <w:shd w:val="clear" w:color="auto" w:fill="auto"/>
                  <w:noWrap w:val="0"/>
                  <w:vAlign w:val="center"/>
                </w:tcPr>
                <w:p w14:paraId="7F0D652D">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出于安全，增加了设备之间的距离，建设位置不变，面积增加</w:t>
                  </w:r>
                </w:p>
              </w:tc>
            </w:tr>
            <w:tr w14:paraId="770306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679" w:type="dxa"/>
                  <w:shd w:val="clear" w:color="auto" w:fill="auto"/>
                  <w:noWrap w:val="0"/>
                  <w:vAlign w:val="center"/>
                </w:tcPr>
                <w:p w14:paraId="52BF2F5C">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辅助工程</w:t>
                  </w:r>
                </w:p>
              </w:tc>
              <w:tc>
                <w:tcPr>
                  <w:tcW w:w="1156" w:type="dxa"/>
                  <w:gridSpan w:val="2"/>
                  <w:shd w:val="clear" w:color="auto" w:fill="auto"/>
                  <w:noWrap w:val="0"/>
                  <w:vAlign w:val="center"/>
                </w:tcPr>
                <w:p w14:paraId="21222F52">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办公区</w:t>
                  </w:r>
                </w:p>
              </w:tc>
              <w:tc>
                <w:tcPr>
                  <w:tcW w:w="5314" w:type="dxa"/>
                  <w:shd w:val="clear" w:color="auto" w:fill="auto"/>
                  <w:noWrap w:val="0"/>
                  <w:vAlign w:val="center"/>
                </w:tcPr>
                <w:p w14:paraId="29725D45">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位于生产车间东南角，面积</w:t>
                  </w:r>
                  <w:r>
                    <w:rPr>
                      <w:rFonts w:hint="eastAsia" w:ascii="Times New Roman" w:hAnsi="Times New Roman" w:cs="Times New Roman"/>
                      <w:b w:val="0"/>
                      <w:bCs w:val="0"/>
                      <w:color w:val="auto"/>
                      <w:sz w:val="21"/>
                      <w:szCs w:val="21"/>
                      <w:highlight w:val="none"/>
                      <w:lang w:val="en-US" w:eastAsia="zh-CN"/>
                    </w:rPr>
                    <w:t>约</w:t>
                  </w:r>
                  <w:r>
                    <w:rPr>
                      <w:rFonts w:hint="default" w:ascii="Times New Roman" w:hAnsi="Times New Roman" w:cs="Times New Roman"/>
                      <w:b w:val="0"/>
                      <w:bCs w:val="0"/>
                      <w:color w:val="auto"/>
                      <w:sz w:val="21"/>
                      <w:szCs w:val="21"/>
                      <w:highlight w:val="none"/>
                      <w:lang w:val="en-US" w:eastAsia="zh-CN"/>
                    </w:rPr>
                    <w:t>56m</w:t>
                  </w:r>
                  <w:r>
                    <w:rPr>
                      <w:rFonts w:hint="default" w:ascii="Times New Roman" w:hAnsi="Times New Roman" w:cs="Times New Roman"/>
                      <w:b w:val="0"/>
                      <w:bCs w:val="0"/>
                      <w:color w:val="auto"/>
                      <w:sz w:val="21"/>
                      <w:szCs w:val="21"/>
                      <w:highlight w:val="none"/>
                      <w:vertAlign w:val="superscript"/>
                      <w:lang w:val="en-US" w:eastAsia="zh-CN"/>
                    </w:rPr>
                    <w:t>2</w:t>
                  </w:r>
                  <w:r>
                    <w:rPr>
                      <w:rFonts w:hint="default" w:ascii="Times New Roman" w:hAnsi="Times New Roman" w:cs="Times New Roman"/>
                      <w:b w:val="0"/>
                      <w:bCs w:val="0"/>
                      <w:color w:val="auto"/>
                      <w:sz w:val="21"/>
                      <w:szCs w:val="21"/>
                      <w:highlight w:val="none"/>
                      <w:lang w:val="en-US" w:eastAsia="zh-CN"/>
                    </w:rPr>
                    <w:t>，用于人员办公</w:t>
                  </w:r>
                </w:p>
              </w:tc>
              <w:tc>
                <w:tcPr>
                  <w:tcW w:w="5315" w:type="dxa"/>
                  <w:shd w:val="clear" w:color="auto" w:fill="auto"/>
                  <w:noWrap w:val="0"/>
                  <w:vAlign w:val="center"/>
                </w:tcPr>
                <w:p w14:paraId="41FDF3FE">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位于生产车间东南角，面积</w:t>
                  </w:r>
                  <w:r>
                    <w:rPr>
                      <w:rFonts w:hint="eastAsia" w:ascii="Times New Roman" w:hAnsi="Times New Roman" w:cs="Times New Roman"/>
                      <w:b w:val="0"/>
                      <w:bCs w:val="0"/>
                      <w:color w:val="auto"/>
                      <w:sz w:val="21"/>
                      <w:szCs w:val="21"/>
                      <w:highlight w:val="none"/>
                      <w:lang w:val="en-US" w:eastAsia="zh-CN"/>
                    </w:rPr>
                    <w:t>约</w:t>
                  </w:r>
                  <w:r>
                    <w:rPr>
                      <w:rFonts w:hint="default" w:ascii="Times New Roman" w:hAnsi="Times New Roman" w:cs="Times New Roman"/>
                      <w:b w:val="0"/>
                      <w:bCs w:val="0"/>
                      <w:color w:val="auto"/>
                      <w:sz w:val="21"/>
                      <w:szCs w:val="21"/>
                      <w:highlight w:val="none"/>
                      <w:lang w:val="en-US" w:eastAsia="zh-CN"/>
                    </w:rPr>
                    <w:t>67m</w:t>
                  </w:r>
                  <w:r>
                    <w:rPr>
                      <w:rFonts w:hint="default" w:ascii="Times New Roman" w:hAnsi="Times New Roman" w:cs="Times New Roman"/>
                      <w:b w:val="0"/>
                      <w:bCs w:val="0"/>
                      <w:color w:val="auto"/>
                      <w:sz w:val="21"/>
                      <w:szCs w:val="21"/>
                      <w:highlight w:val="none"/>
                      <w:vertAlign w:val="superscript"/>
                      <w:lang w:val="en-US" w:eastAsia="zh-CN"/>
                    </w:rPr>
                    <w:t>2</w:t>
                  </w:r>
                  <w:r>
                    <w:rPr>
                      <w:rFonts w:hint="default" w:ascii="Times New Roman" w:hAnsi="Times New Roman" w:cs="Times New Roman"/>
                      <w:b w:val="0"/>
                      <w:bCs w:val="0"/>
                      <w:color w:val="auto"/>
                      <w:sz w:val="21"/>
                      <w:szCs w:val="21"/>
                      <w:highlight w:val="none"/>
                      <w:lang w:val="en-US" w:eastAsia="zh-CN"/>
                    </w:rPr>
                    <w:t>，用于人员办公</w:t>
                  </w:r>
                </w:p>
              </w:tc>
              <w:tc>
                <w:tcPr>
                  <w:tcW w:w="1743" w:type="dxa"/>
                  <w:shd w:val="clear" w:color="auto" w:fill="auto"/>
                  <w:noWrap w:val="0"/>
                  <w:vAlign w:val="center"/>
                </w:tcPr>
                <w:p w14:paraId="32307E0E">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建设位置不变，面积略微增加</w:t>
                  </w:r>
                </w:p>
              </w:tc>
            </w:tr>
            <w:tr w14:paraId="224694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9" w:type="dxa"/>
                  <w:vMerge w:val="restart"/>
                  <w:shd w:val="clear" w:color="auto" w:fill="auto"/>
                  <w:noWrap w:val="0"/>
                  <w:vAlign w:val="center"/>
                </w:tcPr>
                <w:p w14:paraId="3C7F9808">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b w:val="0"/>
                      <w:bCs w:val="0"/>
                      <w:color w:val="auto"/>
                      <w:sz w:val="21"/>
                      <w:szCs w:val="21"/>
                      <w:highlight w:val="none"/>
                    </w:rPr>
                    <w:t>储运工程</w:t>
                  </w:r>
                </w:p>
              </w:tc>
              <w:tc>
                <w:tcPr>
                  <w:tcW w:w="1156" w:type="dxa"/>
                  <w:gridSpan w:val="2"/>
                  <w:shd w:val="clear" w:color="auto" w:fill="auto"/>
                  <w:noWrap w:val="0"/>
                  <w:vAlign w:val="center"/>
                </w:tcPr>
                <w:p w14:paraId="1747123E">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cs="Times New Roman"/>
                      <w:b w:val="0"/>
                      <w:bCs w:val="0"/>
                      <w:color w:val="auto"/>
                      <w:sz w:val="21"/>
                      <w:szCs w:val="21"/>
                      <w:highlight w:val="none"/>
                      <w:lang w:val="en-US" w:eastAsia="zh-CN"/>
                    </w:rPr>
                    <w:t>仓库</w:t>
                  </w:r>
                </w:p>
              </w:tc>
              <w:tc>
                <w:tcPr>
                  <w:tcW w:w="5314" w:type="dxa"/>
                  <w:shd w:val="clear" w:color="auto" w:fill="auto"/>
                  <w:noWrap w:val="0"/>
                  <w:vAlign w:val="center"/>
                </w:tcPr>
                <w:p w14:paraId="67149C71">
                  <w:pPr>
                    <w:keepNext w:val="0"/>
                    <w:keepLines w:val="0"/>
                    <w:pageBreakBefore w:val="0"/>
                    <w:suppressLineNumbers w:val="0"/>
                    <w:shd w:val="clear" w:color="auto" w:fill="auto"/>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位于生产车间</w:t>
                  </w:r>
                  <w:r>
                    <w:rPr>
                      <w:rFonts w:hint="default" w:ascii="Times New Roman" w:hAnsi="Times New Roman" w:cs="Times New Roman"/>
                      <w:color w:val="auto"/>
                      <w:sz w:val="21"/>
                      <w:szCs w:val="21"/>
                      <w:highlight w:val="none"/>
                      <w:lang w:val="en-US" w:eastAsia="zh-CN"/>
                    </w:rPr>
                    <w:t>东侧</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办公室北侧，</w:t>
                  </w:r>
                  <w:r>
                    <w:rPr>
                      <w:rFonts w:hint="default" w:ascii="Times New Roman" w:hAnsi="Times New Roman" w:cs="Times New Roman"/>
                      <w:color w:val="auto"/>
                      <w:sz w:val="21"/>
                      <w:szCs w:val="21"/>
                      <w:highlight w:val="none"/>
                    </w:rPr>
                    <w:t>面积</w:t>
                  </w:r>
                  <w:r>
                    <w:rPr>
                      <w:rFonts w:hint="default" w:ascii="Times New Roman" w:hAnsi="Times New Roman" w:cs="Times New Roman"/>
                      <w:color w:val="auto"/>
                      <w:sz w:val="21"/>
                      <w:szCs w:val="21"/>
                      <w:highlight w:val="none"/>
                      <w:lang w:val="en-US" w:eastAsia="zh-CN"/>
                    </w:rPr>
                    <w:t>约56</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，用于存放</w:t>
                  </w:r>
                  <w:r>
                    <w:rPr>
                      <w:rFonts w:hint="default" w:ascii="Times New Roman" w:hAnsi="Times New Roman" w:cs="Times New Roman"/>
                      <w:color w:val="auto"/>
                      <w:sz w:val="21"/>
                      <w:szCs w:val="21"/>
                      <w:highlight w:val="none"/>
                      <w:lang w:val="en-US" w:eastAsia="zh-CN"/>
                    </w:rPr>
                    <w:t>铝合金等原材料</w:t>
                  </w:r>
                </w:p>
              </w:tc>
              <w:tc>
                <w:tcPr>
                  <w:tcW w:w="5315" w:type="dxa"/>
                  <w:shd w:val="clear" w:color="auto" w:fill="auto"/>
                  <w:noWrap w:val="0"/>
                  <w:vAlign w:val="center"/>
                </w:tcPr>
                <w:p w14:paraId="767D9558">
                  <w:pPr>
                    <w:keepNext w:val="0"/>
                    <w:keepLines w:val="0"/>
                    <w:pageBreakBefore w:val="0"/>
                    <w:suppressLineNumbers w:val="0"/>
                    <w:shd w:val="clear" w:color="auto" w:fill="auto"/>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位于生产车间</w:t>
                  </w:r>
                  <w:r>
                    <w:rPr>
                      <w:rFonts w:hint="default" w:ascii="Times New Roman" w:hAnsi="Times New Roman" w:cs="Times New Roman"/>
                      <w:color w:val="auto"/>
                      <w:sz w:val="21"/>
                      <w:szCs w:val="21"/>
                      <w:highlight w:val="none"/>
                      <w:lang w:val="en-US" w:eastAsia="zh-CN"/>
                    </w:rPr>
                    <w:t>东侧</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办公室北侧，</w:t>
                  </w:r>
                  <w:r>
                    <w:rPr>
                      <w:rFonts w:hint="default" w:ascii="Times New Roman" w:hAnsi="Times New Roman" w:cs="Times New Roman"/>
                      <w:color w:val="auto"/>
                      <w:sz w:val="21"/>
                      <w:szCs w:val="21"/>
                      <w:highlight w:val="none"/>
                    </w:rPr>
                    <w:t>面积</w:t>
                  </w:r>
                  <w:r>
                    <w:rPr>
                      <w:rFonts w:hint="default" w:ascii="Times New Roman" w:hAnsi="Times New Roman" w:cs="Times New Roman"/>
                      <w:color w:val="auto"/>
                      <w:sz w:val="21"/>
                      <w:szCs w:val="21"/>
                      <w:highlight w:val="none"/>
                      <w:lang w:val="en-US" w:eastAsia="zh-CN"/>
                    </w:rPr>
                    <w:t>约56</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，用于存放</w:t>
                  </w:r>
                  <w:r>
                    <w:rPr>
                      <w:rFonts w:hint="default" w:ascii="Times New Roman" w:hAnsi="Times New Roman" w:cs="Times New Roman"/>
                      <w:color w:val="auto"/>
                      <w:sz w:val="21"/>
                      <w:szCs w:val="21"/>
                      <w:highlight w:val="none"/>
                      <w:lang w:val="en-US" w:eastAsia="zh-CN"/>
                    </w:rPr>
                    <w:t>铝合金等原材料</w:t>
                  </w:r>
                </w:p>
              </w:tc>
              <w:tc>
                <w:tcPr>
                  <w:tcW w:w="1743" w:type="dxa"/>
                  <w:shd w:val="clear" w:color="auto" w:fill="auto"/>
                  <w:noWrap w:val="0"/>
                  <w:vAlign w:val="center"/>
                </w:tcPr>
                <w:p w14:paraId="7B11042D">
                  <w:pPr>
                    <w:keepNext w:val="0"/>
                    <w:keepLines w:val="0"/>
                    <w:pageBreakBefore w:val="0"/>
                    <w:suppressLineNumbers w:val="0"/>
                    <w:shd w:val="clear" w:color="auto" w:fill="auto"/>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与环评一致</w:t>
                  </w:r>
                </w:p>
              </w:tc>
            </w:tr>
            <w:tr w14:paraId="529D28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679" w:type="dxa"/>
                  <w:vMerge w:val="continue"/>
                  <w:shd w:val="clear" w:color="auto" w:fill="auto"/>
                  <w:noWrap w:val="0"/>
                  <w:vAlign w:val="center"/>
                </w:tcPr>
                <w:p w14:paraId="03B5CC7D">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rPr>
                  </w:pPr>
                </w:p>
              </w:tc>
              <w:tc>
                <w:tcPr>
                  <w:tcW w:w="1156" w:type="dxa"/>
                  <w:gridSpan w:val="2"/>
                  <w:shd w:val="clear" w:color="auto" w:fill="auto"/>
                  <w:noWrap w:val="0"/>
                  <w:vAlign w:val="center"/>
                </w:tcPr>
                <w:p w14:paraId="5AA6F6A5">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成品库</w:t>
                  </w:r>
                </w:p>
              </w:tc>
              <w:tc>
                <w:tcPr>
                  <w:tcW w:w="5314" w:type="dxa"/>
                  <w:shd w:val="clear" w:color="auto" w:fill="auto"/>
                  <w:noWrap w:val="0"/>
                  <w:vAlign w:val="center"/>
                </w:tcPr>
                <w:p w14:paraId="760C4B82">
                  <w:pPr>
                    <w:keepNext w:val="0"/>
                    <w:keepLines w:val="0"/>
                    <w:pageBreakBefore w:val="0"/>
                    <w:suppressLineNumbers w:val="0"/>
                    <w:shd w:val="clear" w:color="auto" w:fill="auto"/>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位于生产车间</w:t>
                  </w:r>
                  <w:r>
                    <w:rPr>
                      <w:rFonts w:hint="default" w:ascii="Times New Roman" w:hAnsi="Times New Roman" w:cs="Times New Roman"/>
                      <w:color w:val="auto"/>
                      <w:sz w:val="21"/>
                      <w:szCs w:val="21"/>
                      <w:highlight w:val="none"/>
                      <w:lang w:val="en-US" w:eastAsia="zh-CN"/>
                    </w:rPr>
                    <w:t>中间北侧</w:t>
                  </w:r>
                  <w:r>
                    <w:rPr>
                      <w:rFonts w:hint="default" w:ascii="Times New Roman" w:hAnsi="Times New Roman" w:cs="Times New Roman"/>
                      <w:color w:val="auto"/>
                      <w:sz w:val="21"/>
                      <w:szCs w:val="21"/>
                      <w:highlight w:val="none"/>
                    </w:rPr>
                    <w:t>，面积</w:t>
                  </w:r>
                  <w:r>
                    <w:rPr>
                      <w:rFonts w:hint="default" w:ascii="Times New Roman" w:hAnsi="Times New Roman" w:cs="Times New Roman"/>
                      <w:color w:val="auto"/>
                      <w:sz w:val="21"/>
                      <w:szCs w:val="21"/>
                      <w:highlight w:val="none"/>
                      <w:lang w:val="en-US" w:eastAsia="zh-CN"/>
                    </w:rPr>
                    <w:t>72</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，用于存放产品</w:t>
                  </w:r>
                </w:p>
              </w:tc>
              <w:tc>
                <w:tcPr>
                  <w:tcW w:w="5315" w:type="dxa"/>
                  <w:shd w:val="clear" w:color="auto" w:fill="auto"/>
                  <w:noWrap w:val="0"/>
                  <w:vAlign w:val="center"/>
                </w:tcPr>
                <w:p w14:paraId="095D6C02">
                  <w:pPr>
                    <w:keepNext w:val="0"/>
                    <w:keepLines w:val="0"/>
                    <w:pageBreakBefore w:val="0"/>
                    <w:suppressLineNumbers w:val="0"/>
                    <w:shd w:val="clear" w:color="auto" w:fill="auto"/>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位于生产车间</w:t>
                  </w:r>
                  <w:r>
                    <w:rPr>
                      <w:rFonts w:hint="default" w:ascii="Times New Roman" w:hAnsi="Times New Roman" w:cs="Times New Roman"/>
                      <w:color w:val="auto"/>
                      <w:sz w:val="21"/>
                      <w:szCs w:val="21"/>
                      <w:highlight w:val="none"/>
                      <w:lang w:val="en-US" w:eastAsia="zh-CN"/>
                    </w:rPr>
                    <w:t>中间北侧</w:t>
                  </w:r>
                  <w:r>
                    <w:rPr>
                      <w:rFonts w:hint="default" w:ascii="Times New Roman" w:hAnsi="Times New Roman" w:cs="Times New Roman"/>
                      <w:color w:val="auto"/>
                      <w:sz w:val="21"/>
                      <w:szCs w:val="21"/>
                      <w:highlight w:val="none"/>
                    </w:rPr>
                    <w:t>，面积</w:t>
                  </w:r>
                  <w:r>
                    <w:rPr>
                      <w:rFonts w:hint="default" w:ascii="Times New Roman" w:hAnsi="Times New Roman" w:cs="Times New Roman"/>
                      <w:color w:val="auto"/>
                      <w:sz w:val="21"/>
                      <w:szCs w:val="21"/>
                      <w:highlight w:val="none"/>
                      <w:lang w:val="en-US" w:eastAsia="zh-CN"/>
                    </w:rPr>
                    <w:t>72</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，用于存放产品</w:t>
                  </w:r>
                </w:p>
              </w:tc>
              <w:tc>
                <w:tcPr>
                  <w:tcW w:w="1743" w:type="dxa"/>
                  <w:shd w:val="clear" w:color="auto" w:fill="auto"/>
                  <w:noWrap w:val="0"/>
                  <w:vAlign w:val="center"/>
                </w:tcPr>
                <w:p w14:paraId="7E34D4D0">
                  <w:pPr>
                    <w:keepNext w:val="0"/>
                    <w:keepLines w:val="0"/>
                    <w:pageBreakBefore w:val="0"/>
                    <w:suppressLineNumbers w:val="0"/>
                    <w:shd w:val="clear" w:color="auto" w:fill="auto"/>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与环评一致</w:t>
                  </w:r>
                </w:p>
              </w:tc>
            </w:tr>
            <w:tr w14:paraId="56782A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79" w:type="dxa"/>
                  <w:vMerge w:val="restart"/>
                  <w:shd w:val="clear" w:color="auto" w:fill="auto"/>
                  <w:noWrap w:val="0"/>
                  <w:vAlign w:val="center"/>
                </w:tcPr>
                <w:p w14:paraId="49C1FF28">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公用工程</w:t>
                  </w:r>
                </w:p>
              </w:tc>
              <w:tc>
                <w:tcPr>
                  <w:tcW w:w="1156" w:type="dxa"/>
                  <w:gridSpan w:val="2"/>
                  <w:shd w:val="clear" w:color="auto" w:fill="auto"/>
                  <w:noWrap w:val="0"/>
                  <w:vAlign w:val="center"/>
                </w:tcPr>
                <w:p w14:paraId="44949B1F">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供水</w:t>
                  </w:r>
                </w:p>
              </w:tc>
              <w:tc>
                <w:tcPr>
                  <w:tcW w:w="5314" w:type="dxa"/>
                  <w:shd w:val="clear" w:color="auto" w:fill="auto"/>
                  <w:noWrap w:val="0"/>
                  <w:vAlign w:val="center"/>
                </w:tcPr>
                <w:p w14:paraId="4579BDDE">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市政自来水供水管网供给，年用水量</w:t>
                  </w:r>
                  <w:r>
                    <w:rPr>
                      <w:rFonts w:hint="default" w:ascii="Times New Roman" w:hAnsi="Times New Roman" w:cs="Times New Roman"/>
                      <w:b w:val="0"/>
                      <w:bCs w:val="0"/>
                      <w:color w:val="auto"/>
                      <w:sz w:val="21"/>
                      <w:szCs w:val="21"/>
                      <w:highlight w:val="none"/>
                      <w:lang w:val="en-US" w:eastAsia="zh-CN"/>
                    </w:rPr>
                    <w:t>6810</w:t>
                  </w:r>
                  <w:r>
                    <w:rPr>
                      <w:rFonts w:hint="default" w:ascii="Times New Roman" w:hAnsi="Times New Roman" w:cs="Times New Roman"/>
                      <w:b w:val="0"/>
                      <w:bCs w:val="0"/>
                      <w:color w:val="auto"/>
                      <w:sz w:val="21"/>
                      <w:szCs w:val="21"/>
                      <w:highlight w:val="none"/>
                    </w:rPr>
                    <w:t>t</w:t>
                  </w:r>
                </w:p>
              </w:tc>
              <w:tc>
                <w:tcPr>
                  <w:tcW w:w="5315" w:type="dxa"/>
                  <w:shd w:val="clear" w:color="auto" w:fill="auto"/>
                  <w:noWrap w:val="0"/>
                  <w:vAlign w:val="center"/>
                </w:tcPr>
                <w:p w14:paraId="59CD618E">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FF0000"/>
                      <w:sz w:val="21"/>
                      <w:szCs w:val="21"/>
                      <w:highlight w:val="none"/>
                    </w:rPr>
                    <w:t>市政自来水供水管网供给，年用水量</w:t>
                  </w:r>
                  <w:r>
                    <w:rPr>
                      <w:rFonts w:hint="eastAsia" w:ascii="Times New Roman" w:hAnsi="Times New Roman" w:cs="Times New Roman"/>
                      <w:b w:val="0"/>
                      <w:bCs w:val="0"/>
                      <w:color w:val="FF0000"/>
                      <w:sz w:val="21"/>
                      <w:szCs w:val="21"/>
                      <w:highlight w:val="none"/>
                      <w:lang w:val="en-US" w:eastAsia="zh-CN"/>
                    </w:rPr>
                    <w:t>1620</w:t>
                  </w:r>
                  <w:r>
                    <w:rPr>
                      <w:rFonts w:hint="default" w:ascii="Times New Roman" w:hAnsi="Times New Roman" w:cs="Times New Roman"/>
                      <w:b w:val="0"/>
                      <w:bCs w:val="0"/>
                      <w:color w:val="FF0000"/>
                      <w:sz w:val="21"/>
                      <w:szCs w:val="21"/>
                      <w:highlight w:val="none"/>
                    </w:rPr>
                    <w:t>t</w:t>
                  </w:r>
                </w:p>
              </w:tc>
              <w:tc>
                <w:tcPr>
                  <w:tcW w:w="1743" w:type="dxa"/>
                  <w:shd w:val="clear" w:color="auto" w:fill="auto"/>
                  <w:noWrap w:val="0"/>
                  <w:vAlign w:val="center"/>
                </w:tcPr>
                <w:p w14:paraId="00AE6E2E">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阶段性验收，用水量减少</w:t>
                  </w:r>
                </w:p>
              </w:tc>
            </w:tr>
            <w:tr w14:paraId="0BF60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9" w:type="dxa"/>
                  <w:vMerge w:val="continue"/>
                  <w:shd w:val="clear" w:color="auto" w:fill="auto"/>
                  <w:noWrap w:val="0"/>
                  <w:vAlign w:val="center"/>
                </w:tcPr>
                <w:p w14:paraId="53744100">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1156" w:type="dxa"/>
                  <w:gridSpan w:val="2"/>
                  <w:shd w:val="clear" w:color="auto" w:fill="auto"/>
                  <w:noWrap w:val="0"/>
                  <w:vAlign w:val="center"/>
                </w:tcPr>
                <w:p w14:paraId="273DDB49">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供电</w:t>
                  </w:r>
                </w:p>
              </w:tc>
              <w:tc>
                <w:tcPr>
                  <w:tcW w:w="5314" w:type="dxa"/>
                  <w:shd w:val="clear" w:color="auto" w:fill="auto"/>
                  <w:noWrap w:val="0"/>
                  <w:vAlign w:val="center"/>
                </w:tcPr>
                <w:p w14:paraId="707B11D6">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市政供电系统配电网供给，年用电量</w:t>
                  </w:r>
                  <w:r>
                    <w:rPr>
                      <w:rFonts w:hint="eastAsia" w:ascii="Times New Roman" w:hAnsi="Times New Roman" w:cs="Times New Roman"/>
                      <w:b w:val="0"/>
                      <w:bCs w:val="0"/>
                      <w:color w:val="auto"/>
                      <w:sz w:val="21"/>
                      <w:szCs w:val="21"/>
                      <w:highlight w:val="none"/>
                      <w:lang w:val="en-US" w:eastAsia="zh-CN"/>
                    </w:rPr>
                    <w:t>270</w:t>
                  </w:r>
                  <w:r>
                    <w:rPr>
                      <w:rFonts w:hint="default" w:ascii="Times New Roman" w:hAnsi="Times New Roman" w:cs="Times New Roman"/>
                      <w:b w:val="0"/>
                      <w:bCs w:val="0"/>
                      <w:color w:val="auto"/>
                      <w:sz w:val="21"/>
                      <w:szCs w:val="21"/>
                      <w:highlight w:val="none"/>
                    </w:rPr>
                    <w:t>万kwh</w:t>
                  </w:r>
                </w:p>
              </w:tc>
              <w:tc>
                <w:tcPr>
                  <w:tcW w:w="5315" w:type="dxa"/>
                  <w:shd w:val="clear" w:color="auto" w:fill="auto"/>
                  <w:noWrap w:val="0"/>
                  <w:vAlign w:val="center"/>
                </w:tcPr>
                <w:p w14:paraId="69F2A67D">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市政供电系统配电网供给，年用电量</w:t>
                  </w:r>
                  <w:r>
                    <w:rPr>
                      <w:rFonts w:hint="eastAsia" w:ascii="Times New Roman" w:hAnsi="Times New Roman" w:cs="Times New Roman"/>
                      <w:b w:val="0"/>
                      <w:bCs w:val="0"/>
                      <w:color w:val="auto"/>
                      <w:sz w:val="21"/>
                      <w:szCs w:val="21"/>
                      <w:highlight w:val="none"/>
                      <w:lang w:val="en-US" w:eastAsia="zh-CN"/>
                    </w:rPr>
                    <w:t>170</w:t>
                  </w:r>
                  <w:r>
                    <w:rPr>
                      <w:rFonts w:hint="default" w:ascii="Times New Roman" w:hAnsi="Times New Roman" w:cs="Times New Roman"/>
                      <w:b w:val="0"/>
                      <w:bCs w:val="0"/>
                      <w:color w:val="auto"/>
                      <w:sz w:val="21"/>
                      <w:szCs w:val="21"/>
                      <w:highlight w:val="none"/>
                    </w:rPr>
                    <w:t>万kwh</w:t>
                  </w:r>
                </w:p>
              </w:tc>
              <w:tc>
                <w:tcPr>
                  <w:tcW w:w="1743" w:type="dxa"/>
                  <w:shd w:val="clear" w:color="auto" w:fill="auto"/>
                  <w:noWrap w:val="0"/>
                  <w:vAlign w:val="center"/>
                </w:tcPr>
                <w:p w14:paraId="2025A15A">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阶段性验收，用电量减少</w:t>
                  </w:r>
                </w:p>
              </w:tc>
            </w:tr>
            <w:tr w14:paraId="233DD0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679" w:type="dxa"/>
                  <w:vMerge w:val="continue"/>
                  <w:shd w:val="clear" w:color="auto" w:fill="auto"/>
                  <w:noWrap w:val="0"/>
                  <w:vAlign w:val="center"/>
                </w:tcPr>
                <w:p w14:paraId="51658C5F">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1156" w:type="dxa"/>
                  <w:gridSpan w:val="2"/>
                  <w:shd w:val="clear" w:color="auto" w:fill="auto"/>
                  <w:noWrap w:val="0"/>
                  <w:vAlign w:val="center"/>
                </w:tcPr>
                <w:p w14:paraId="3113D9C0">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循环冷却塔</w:t>
                  </w:r>
                </w:p>
              </w:tc>
              <w:tc>
                <w:tcPr>
                  <w:tcW w:w="5314" w:type="dxa"/>
                  <w:shd w:val="clear" w:color="auto" w:fill="auto"/>
                  <w:noWrap w:val="0"/>
                  <w:vAlign w:val="center"/>
                </w:tcPr>
                <w:p w14:paraId="1458BFBC">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本项目拟建6座循环冷却塔，单台循环水量为15t/h，冷却方式为间接冷却</w:t>
                  </w:r>
                </w:p>
              </w:tc>
              <w:tc>
                <w:tcPr>
                  <w:tcW w:w="5315" w:type="dxa"/>
                  <w:shd w:val="clear" w:color="auto" w:fill="auto"/>
                  <w:noWrap w:val="0"/>
                  <w:vAlign w:val="center"/>
                </w:tcPr>
                <w:p w14:paraId="5399A4C0">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本项目拟建</w:t>
                  </w:r>
                  <w:r>
                    <w:rPr>
                      <w:rFonts w:hint="eastAsia" w:ascii="Times New Roman" w:hAnsi="Times New Roman" w:cs="Times New Roman"/>
                      <w:b w:val="0"/>
                      <w:bCs w:val="0"/>
                      <w:color w:val="auto"/>
                      <w:sz w:val="21"/>
                      <w:szCs w:val="21"/>
                      <w:highlight w:val="none"/>
                      <w:lang w:val="en-US" w:eastAsia="zh-CN"/>
                    </w:rPr>
                    <w:t>1</w:t>
                  </w:r>
                  <w:r>
                    <w:rPr>
                      <w:rFonts w:hint="default" w:ascii="Times New Roman" w:hAnsi="Times New Roman" w:cs="Times New Roman"/>
                      <w:b w:val="0"/>
                      <w:bCs w:val="0"/>
                      <w:color w:val="auto"/>
                      <w:sz w:val="21"/>
                      <w:szCs w:val="21"/>
                      <w:highlight w:val="none"/>
                      <w:lang w:val="en-US" w:eastAsia="zh-CN"/>
                    </w:rPr>
                    <w:t>座循环冷却塔，单台循环水量为15t/h，冷却方式为间接冷却</w:t>
                  </w:r>
                </w:p>
              </w:tc>
              <w:tc>
                <w:tcPr>
                  <w:tcW w:w="1743" w:type="dxa"/>
                  <w:shd w:val="clear" w:color="auto" w:fill="auto"/>
                  <w:noWrap w:val="0"/>
                  <w:vAlign w:val="center"/>
                </w:tcPr>
                <w:p w14:paraId="5F7F24CB">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阶段性验收，冷却塔数量减少</w:t>
                  </w:r>
                </w:p>
              </w:tc>
            </w:tr>
            <w:tr w14:paraId="40A7F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79" w:type="dxa"/>
                  <w:vMerge w:val="continue"/>
                  <w:shd w:val="clear" w:color="auto" w:fill="auto"/>
                  <w:noWrap w:val="0"/>
                  <w:vAlign w:val="center"/>
                </w:tcPr>
                <w:p w14:paraId="7ADD5FFE">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1156" w:type="dxa"/>
                  <w:gridSpan w:val="2"/>
                  <w:shd w:val="clear" w:color="auto" w:fill="auto"/>
                  <w:noWrap w:val="0"/>
                  <w:vAlign w:val="center"/>
                </w:tcPr>
                <w:p w14:paraId="41CC235E">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排水</w:t>
                  </w:r>
                </w:p>
              </w:tc>
              <w:tc>
                <w:tcPr>
                  <w:tcW w:w="5314" w:type="dxa"/>
                  <w:shd w:val="clear" w:color="auto" w:fill="auto"/>
                  <w:noWrap w:val="0"/>
                  <w:vAlign w:val="center"/>
                </w:tcPr>
                <w:p w14:paraId="40CBC654">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生活污水经化粪池预处理后经市政污水管网排入炎刘镇污水处理厂，经污水处理厂处理排入东淝河，排水量为</w:t>
                  </w:r>
                  <w:r>
                    <w:rPr>
                      <w:rFonts w:hint="default" w:ascii="Times New Roman" w:hAnsi="Times New Roman" w:cs="Times New Roman"/>
                      <w:b w:val="0"/>
                      <w:bCs w:val="0"/>
                      <w:color w:val="auto"/>
                      <w:sz w:val="21"/>
                      <w:szCs w:val="21"/>
                      <w:highlight w:val="none"/>
                      <w:lang w:val="en-US" w:eastAsia="zh-CN"/>
                    </w:rPr>
                    <w:t>1704</w:t>
                  </w:r>
                  <w:r>
                    <w:rPr>
                      <w:rFonts w:hint="default" w:ascii="Times New Roman" w:hAnsi="Times New Roman" w:cs="Times New Roman"/>
                      <w:b w:val="0"/>
                      <w:bCs w:val="0"/>
                      <w:color w:val="auto"/>
                      <w:sz w:val="21"/>
                      <w:szCs w:val="21"/>
                      <w:highlight w:val="none"/>
                    </w:rPr>
                    <w:t>t/a</w:t>
                  </w:r>
                </w:p>
              </w:tc>
              <w:tc>
                <w:tcPr>
                  <w:tcW w:w="5315" w:type="dxa"/>
                  <w:shd w:val="clear" w:color="auto" w:fill="auto"/>
                  <w:noWrap w:val="0"/>
                  <w:vAlign w:val="center"/>
                </w:tcPr>
                <w:p w14:paraId="71EA780C">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FF0000"/>
                      <w:sz w:val="21"/>
                      <w:szCs w:val="21"/>
                      <w:highlight w:val="none"/>
                    </w:rPr>
                    <w:t>生活污水经化粪池预处理后经市政污水管网排入炎刘镇污水处理厂，经污水处理厂处理排入东淝河，排水量为</w:t>
                  </w:r>
                  <w:r>
                    <w:rPr>
                      <w:rFonts w:hint="eastAsia" w:ascii="Times New Roman" w:hAnsi="Times New Roman" w:cs="Times New Roman"/>
                      <w:b w:val="0"/>
                      <w:bCs w:val="0"/>
                      <w:color w:val="FF0000"/>
                      <w:sz w:val="21"/>
                      <w:szCs w:val="21"/>
                      <w:highlight w:val="none"/>
                      <w:lang w:val="en-US" w:eastAsia="zh-CN"/>
                    </w:rPr>
                    <w:t>624</w:t>
                  </w:r>
                  <w:r>
                    <w:rPr>
                      <w:rFonts w:hint="default" w:ascii="Times New Roman" w:hAnsi="Times New Roman" w:cs="Times New Roman"/>
                      <w:b w:val="0"/>
                      <w:bCs w:val="0"/>
                      <w:color w:val="FF0000"/>
                      <w:sz w:val="21"/>
                      <w:szCs w:val="21"/>
                      <w:highlight w:val="none"/>
                    </w:rPr>
                    <w:t>t/a</w:t>
                  </w:r>
                </w:p>
              </w:tc>
              <w:tc>
                <w:tcPr>
                  <w:tcW w:w="1743" w:type="dxa"/>
                  <w:shd w:val="clear" w:color="auto" w:fill="auto"/>
                  <w:noWrap w:val="0"/>
                  <w:vAlign w:val="center"/>
                </w:tcPr>
                <w:p w14:paraId="7F0442BF">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阶段性验收，排水量减少</w:t>
                  </w:r>
                </w:p>
              </w:tc>
            </w:tr>
            <w:tr w14:paraId="6EA035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9" w:type="dxa"/>
                  <w:vMerge w:val="restart"/>
                  <w:shd w:val="clear" w:color="auto" w:fill="auto"/>
                  <w:noWrap w:val="0"/>
                  <w:vAlign w:val="center"/>
                </w:tcPr>
                <w:p w14:paraId="4A7EB8C1">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环保工程</w:t>
                  </w:r>
                </w:p>
              </w:tc>
              <w:tc>
                <w:tcPr>
                  <w:tcW w:w="1156" w:type="dxa"/>
                  <w:gridSpan w:val="2"/>
                  <w:shd w:val="clear" w:color="auto" w:fill="auto"/>
                  <w:noWrap w:val="0"/>
                  <w:vAlign w:val="center"/>
                </w:tcPr>
                <w:p w14:paraId="59A1B245">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b w:val="0"/>
                      <w:bCs w:val="0"/>
                      <w:color w:val="auto"/>
                      <w:sz w:val="21"/>
                      <w:szCs w:val="21"/>
                      <w:highlight w:val="none"/>
                    </w:rPr>
                    <w:t>废水</w:t>
                  </w:r>
                </w:p>
              </w:tc>
              <w:tc>
                <w:tcPr>
                  <w:tcW w:w="5314" w:type="dxa"/>
                  <w:shd w:val="clear" w:color="auto" w:fill="auto"/>
                  <w:noWrap w:val="0"/>
                  <w:vAlign w:val="center"/>
                </w:tcPr>
                <w:p w14:paraId="1CF4A746">
                  <w:pPr>
                    <w:keepNext w:val="0"/>
                    <w:keepLines w:val="0"/>
                    <w:pageBreakBefore w:val="0"/>
                    <w:widowControl/>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sz w:val="21"/>
                      <w:szCs w:val="21"/>
                      <w:highlight w:val="none"/>
                    </w:rPr>
                    <w:t>生活污水经化粪池预处理后</w:t>
                  </w:r>
                  <w:r>
                    <w:rPr>
                      <w:rFonts w:hint="default" w:ascii="Times New Roman" w:hAnsi="Times New Roman" w:cs="Times New Roman"/>
                      <w:color w:val="auto"/>
                      <w:sz w:val="21"/>
                      <w:szCs w:val="21"/>
                      <w:highlight w:val="none"/>
                      <w:lang w:val="en-US" w:eastAsia="zh-CN"/>
                    </w:rPr>
                    <w:t>混入冷却塔外排水</w:t>
                  </w:r>
                  <w:r>
                    <w:rPr>
                      <w:rFonts w:hint="default" w:ascii="Times New Roman" w:hAnsi="Times New Roman" w:cs="Times New Roman"/>
                      <w:color w:val="auto"/>
                      <w:sz w:val="21"/>
                      <w:szCs w:val="21"/>
                      <w:highlight w:val="none"/>
                    </w:rPr>
                    <w:t>由市政污水管网排入炎刘镇污水处理厂，经污水处理厂处理排入东淝河，废水量为</w:t>
                  </w:r>
                  <w:r>
                    <w:rPr>
                      <w:rFonts w:hint="default" w:ascii="Times New Roman" w:hAnsi="Times New Roman" w:cs="Times New Roman"/>
                      <w:color w:val="auto"/>
                      <w:sz w:val="21"/>
                      <w:szCs w:val="21"/>
                      <w:highlight w:val="none"/>
                      <w:lang w:val="en-US" w:eastAsia="zh-CN"/>
                    </w:rPr>
                    <w:t>840</w:t>
                  </w:r>
                  <w:r>
                    <w:rPr>
                      <w:rFonts w:hint="default" w:ascii="Times New Roman" w:hAnsi="Times New Roman" w:cs="Times New Roman"/>
                      <w:color w:val="auto"/>
                      <w:sz w:val="21"/>
                      <w:szCs w:val="21"/>
                      <w:highlight w:val="none"/>
                    </w:rPr>
                    <w:t>t/a</w:t>
                  </w:r>
                </w:p>
              </w:tc>
              <w:tc>
                <w:tcPr>
                  <w:tcW w:w="5315" w:type="dxa"/>
                  <w:shd w:val="clear" w:color="auto" w:fill="auto"/>
                  <w:noWrap w:val="0"/>
                  <w:vAlign w:val="center"/>
                </w:tcPr>
                <w:p w14:paraId="635985AF">
                  <w:pPr>
                    <w:keepNext w:val="0"/>
                    <w:keepLines w:val="0"/>
                    <w:pageBreakBefore w:val="0"/>
                    <w:widowControl/>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生活污水经化粪池预处理后</w:t>
                  </w:r>
                  <w:r>
                    <w:rPr>
                      <w:rFonts w:hint="default" w:ascii="Times New Roman" w:hAnsi="Times New Roman" w:cs="Times New Roman"/>
                      <w:color w:val="auto"/>
                      <w:sz w:val="21"/>
                      <w:szCs w:val="21"/>
                      <w:highlight w:val="none"/>
                      <w:lang w:val="en-US" w:eastAsia="zh-CN"/>
                    </w:rPr>
                    <w:t>混入冷却塔外排水</w:t>
                  </w:r>
                  <w:r>
                    <w:rPr>
                      <w:rFonts w:hint="default" w:ascii="Times New Roman" w:hAnsi="Times New Roman" w:cs="Times New Roman"/>
                      <w:color w:val="auto"/>
                      <w:sz w:val="21"/>
                      <w:szCs w:val="21"/>
                      <w:highlight w:val="none"/>
                    </w:rPr>
                    <w:t>由市政污水管网排入炎刘镇污水处理厂，经污水处理厂处理排入东淝河，废水量为</w:t>
                  </w:r>
                  <w:r>
                    <w:rPr>
                      <w:rFonts w:hint="eastAsia" w:ascii="Times New Roman" w:hAnsi="Times New Roman" w:cs="Times New Roman"/>
                      <w:color w:val="auto"/>
                      <w:sz w:val="21"/>
                      <w:szCs w:val="21"/>
                      <w:highlight w:val="none"/>
                      <w:lang w:val="en-US" w:eastAsia="zh-CN"/>
                    </w:rPr>
                    <w:t>624</w:t>
                  </w:r>
                  <w:r>
                    <w:rPr>
                      <w:rFonts w:hint="default" w:ascii="Times New Roman" w:hAnsi="Times New Roman" w:cs="Times New Roman"/>
                      <w:color w:val="auto"/>
                      <w:sz w:val="21"/>
                      <w:szCs w:val="21"/>
                      <w:highlight w:val="none"/>
                    </w:rPr>
                    <w:t>t/a</w:t>
                  </w:r>
                </w:p>
              </w:tc>
              <w:tc>
                <w:tcPr>
                  <w:tcW w:w="1743" w:type="dxa"/>
                  <w:shd w:val="clear" w:color="auto" w:fill="auto"/>
                  <w:noWrap w:val="0"/>
                  <w:vAlign w:val="center"/>
                </w:tcPr>
                <w:p w14:paraId="72804C0E">
                  <w:pPr>
                    <w:keepNext w:val="0"/>
                    <w:keepLines w:val="0"/>
                    <w:pageBreakBefore w:val="0"/>
                    <w:widowControl/>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eastAsia" w:ascii="Times New Roman" w:hAnsi="Times New Roman" w:cs="Times New Roman"/>
                      <w:b w:val="0"/>
                      <w:bCs w:val="0"/>
                      <w:color w:val="auto"/>
                      <w:sz w:val="21"/>
                      <w:szCs w:val="21"/>
                      <w:highlight w:val="none"/>
                      <w:lang w:val="en-US" w:eastAsia="zh-CN"/>
                    </w:rPr>
                    <w:t>阶段性验收，排水量减少</w:t>
                  </w:r>
                </w:p>
              </w:tc>
            </w:tr>
            <w:tr w14:paraId="5CBD44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679" w:type="dxa"/>
                  <w:vMerge w:val="continue"/>
                  <w:shd w:val="clear" w:color="auto" w:fill="auto"/>
                  <w:noWrap w:val="0"/>
                  <w:vAlign w:val="center"/>
                </w:tcPr>
                <w:p w14:paraId="676A1777">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1156" w:type="dxa"/>
                  <w:gridSpan w:val="2"/>
                  <w:shd w:val="clear" w:color="auto" w:fill="auto"/>
                  <w:noWrap w:val="0"/>
                  <w:vAlign w:val="center"/>
                </w:tcPr>
                <w:p w14:paraId="09C54F93">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b w:val="0"/>
                      <w:bCs w:val="0"/>
                      <w:color w:val="auto"/>
                      <w:sz w:val="21"/>
                      <w:szCs w:val="21"/>
                      <w:highlight w:val="none"/>
                    </w:rPr>
                    <w:t>废气</w:t>
                  </w:r>
                </w:p>
              </w:tc>
              <w:tc>
                <w:tcPr>
                  <w:tcW w:w="5314" w:type="dxa"/>
                  <w:shd w:val="clear" w:color="auto" w:fill="auto"/>
                  <w:noWrap w:val="0"/>
                  <w:vAlign w:val="center"/>
                </w:tcPr>
                <w:p w14:paraId="2EA58861">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热熔：</w:t>
                  </w:r>
                  <w:r>
                    <w:rPr>
                      <w:rFonts w:hint="default" w:ascii="Times New Roman" w:hAnsi="Times New Roman" w:cs="Times New Roman"/>
                      <w:b w:val="0"/>
                      <w:bCs w:val="0"/>
                      <w:color w:val="auto"/>
                      <w:sz w:val="21"/>
                      <w:szCs w:val="21"/>
                      <w:highlight w:val="none"/>
                      <w:lang w:val="en-US" w:eastAsia="zh-CN"/>
                    </w:rPr>
                    <w:t>集气罩收集+布袋除尘器+15m高排气筒DA001高空排放</w:t>
                  </w:r>
                </w:p>
                <w:p w14:paraId="4CDF3B3E">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lang w:val="en-US" w:eastAsia="zh-CN"/>
                    </w:rPr>
                    <w:t>压铸</w:t>
                  </w:r>
                  <w:r>
                    <w:rPr>
                      <w:rFonts w:hint="default" w:ascii="Times New Roman" w:hAnsi="Times New Roman" w:cs="Times New Roman"/>
                      <w:b/>
                      <w:bCs/>
                      <w:color w:val="auto"/>
                      <w:sz w:val="21"/>
                      <w:szCs w:val="21"/>
                      <w:highlight w:val="none"/>
                    </w:rPr>
                    <w:t>：</w:t>
                  </w:r>
                  <w:r>
                    <w:rPr>
                      <w:rFonts w:hint="default" w:ascii="Times New Roman" w:hAnsi="Times New Roman" w:cs="Times New Roman"/>
                      <w:color w:val="auto"/>
                      <w:sz w:val="21"/>
                      <w:szCs w:val="21"/>
                      <w:highlight w:val="none"/>
                    </w:rPr>
                    <w:t>集气罩收集+</w:t>
                  </w:r>
                  <w:r>
                    <w:rPr>
                      <w:rFonts w:hint="eastAsia" w:ascii="Times New Roman" w:hAnsi="Times New Roman" w:cs="Times New Roman"/>
                      <w:color w:val="auto"/>
                      <w:sz w:val="21"/>
                      <w:szCs w:val="21"/>
                      <w:highlight w:val="none"/>
                      <w:lang w:val="en-US" w:eastAsia="zh-CN"/>
                    </w:rPr>
                    <w:t>油雾净化器+</w:t>
                  </w:r>
                  <w:r>
                    <w:rPr>
                      <w:rFonts w:hint="default" w:ascii="Times New Roman" w:hAnsi="Times New Roman" w:cs="Times New Roman"/>
                      <w:color w:val="auto"/>
                      <w:sz w:val="21"/>
                      <w:szCs w:val="21"/>
                      <w:highlight w:val="none"/>
                    </w:rPr>
                    <w:t>二级活性炭吸附装置+</w:t>
                  </w:r>
                  <w:r>
                    <w:rPr>
                      <w:rFonts w:hint="default" w:ascii="Times New Roman" w:hAnsi="Times New Roman" w:cs="Times New Roman"/>
                      <w:color w:val="auto"/>
                      <w:sz w:val="21"/>
                      <w:szCs w:val="21"/>
                      <w:highlight w:val="none"/>
                      <w:lang w:val="en-US" w:eastAsia="zh-CN"/>
                    </w:rPr>
                    <w:t>15m</w:t>
                  </w:r>
                  <w:r>
                    <w:rPr>
                      <w:rFonts w:hint="default" w:ascii="Times New Roman" w:hAnsi="Times New Roman" w:cs="Times New Roman"/>
                      <w:color w:val="auto"/>
                      <w:sz w:val="21"/>
                      <w:szCs w:val="21"/>
                      <w:highlight w:val="none"/>
                    </w:rPr>
                    <w:t>排气筒DA00</w:t>
                  </w:r>
                  <w:r>
                    <w:rPr>
                      <w:rFonts w:hint="default" w:ascii="Times New Roman" w:hAnsi="Times New Roman" w:cs="Times New Roman"/>
                      <w:color w:val="auto"/>
                      <w:sz w:val="21"/>
                      <w:szCs w:val="21"/>
                      <w:highlight w:val="none"/>
                      <w:lang w:val="en-US" w:eastAsia="zh-CN"/>
                    </w:rPr>
                    <w:t>2、DA003、DA004</w:t>
                  </w:r>
                  <w:r>
                    <w:rPr>
                      <w:rFonts w:hint="default" w:ascii="Times New Roman" w:hAnsi="Times New Roman" w:cs="Times New Roman"/>
                      <w:color w:val="auto"/>
                      <w:sz w:val="21"/>
                      <w:szCs w:val="21"/>
                      <w:highlight w:val="none"/>
                    </w:rPr>
                    <w:t>高空排放</w:t>
                  </w:r>
                </w:p>
                <w:p w14:paraId="768A28B1">
                  <w:pPr>
                    <w:pStyle w:val="4062"/>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打磨：</w:t>
                  </w:r>
                  <w:r>
                    <w:rPr>
                      <w:rFonts w:hint="default" w:ascii="Times New Roman" w:hAnsi="Times New Roman" w:cs="Times New Roman"/>
                      <w:b w:val="0"/>
                      <w:bCs/>
                      <w:color w:val="auto"/>
                      <w:sz w:val="21"/>
                      <w:szCs w:val="21"/>
                      <w:highlight w:val="none"/>
                      <w:lang w:val="en-US" w:eastAsia="zh-CN"/>
                    </w:rPr>
                    <w:t>空间密闭收集+布袋除尘器+15m排气筒DA005高空排放</w:t>
                  </w:r>
                </w:p>
                <w:p w14:paraId="5908DD38">
                  <w:pPr>
                    <w:pStyle w:val="4062"/>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喷粉</w:t>
                  </w:r>
                  <w:r>
                    <w:rPr>
                      <w:rFonts w:hint="default" w:ascii="Times New Roman" w:hAnsi="Times New Roman" w:cs="Times New Roman"/>
                      <w:color w:val="auto"/>
                      <w:sz w:val="21"/>
                      <w:szCs w:val="21"/>
                      <w:highlight w:val="none"/>
                    </w:rPr>
                    <w:t>：</w:t>
                  </w:r>
                  <w:r>
                    <w:rPr>
                      <w:rFonts w:hint="default" w:ascii="Times New Roman" w:hAnsi="Times New Roman" w:cs="Times New Roman"/>
                      <w:b w:val="0"/>
                      <w:bCs/>
                      <w:color w:val="auto"/>
                      <w:sz w:val="21"/>
                      <w:szCs w:val="21"/>
                      <w:highlight w:val="none"/>
                      <w:lang w:val="en-US" w:eastAsia="zh-CN"/>
                    </w:rPr>
                    <w:t>空间密闭</w:t>
                  </w:r>
                  <w:r>
                    <w:rPr>
                      <w:rFonts w:hint="default" w:ascii="Times New Roman" w:hAnsi="Times New Roman" w:cs="Times New Roman"/>
                      <w:b w:val="0"/>
                      <w:bCs/>
                      <w:color w:val="auto"/>
                      <w:sz w:val="21"/>
                      <w:szCs w:val="21"/>
                      <w:highlight w:val="none"/>
                    </w:rPr>
                    <w:t>收集+</w:t>
                  </w:r>
                  <w:r>
                    <w:rPr>
                      <w:rFonts w:hint="default" w:ascii="Times New Roman" w:hAnsi="Times New Roman" w:cs="Times New Roman"/>
                      <w:b w:val="0"/>
                      <w:bCs/>
                      <w:color w:val="auto"/>
                      <w:sz w:val="21"/>
                      <w:szCs w:val="21"/>
                      <w:highlight w:val="none"/>
                      <w:lang w:val="en-US" w:eastAsia="zh-CN"/>
                    </w:rPr>
                    <w:t>二级滤芯</w:t>
                  </w:r>
                  <w:r>
                    <w:rPr>
                      <w:rFonts w:hint="default" w:ascii="Times New Roman" w:hAnsi="Times New Roman" w:cs="Times New Roman"/>
                      <w:b w:val="0"/>
                      <w:bCs/>
                      <w:color w:val="auto"/>
                      <w:sz w:val="21"/>
                      <w:szCs w:val="21"/>
                      <w:highlight w:val="none"/>
                    </w:rPr>
                    <w:t>+</w:t>
                  </w:r>
                  <w:r>
                    <w:rPr>
                      <w:rFonts w:hint="default" w:ascii="Times New Roman" w:hAnsi="Times New Roman" w:cs="Times New Roman"/>
                      <w:b w:val="0"/>
                      <w:bCs/>
                      <w:color w:val="auto"/>
                      <w:sz w:val="21"/>
                      <w:szCs w:val="21"/>
                      <w:highlight w:val="none"/>
                      <w:lang w:val="en-US" w:eastAsia="zh-CN"/>
                    </w:rPr>
                    <w:t>15m</w:t>
                  </w:r>
                  <w:r>
                    <w:rPr>
                      <w:rFonts w:hint="default" w:ascii="Times New Roman" w:hAnsi="Times New Roman" w:cs="Times New Roman"/>
                      <w:b w:val="0"/>
                      <w:bCs/>
                      <w:color w:val="auto"/>
                      <w:sz w:val="21"/>
                      <w:szCs w:val="21"/>
                      <w:highlight w:val="none"/>
                    </w:rPr>
                    <w:t>排气筒DA00</w:t>
                  </w:r>
                  <w:r>
                    <w:rPr>
                      <w:rFonts w:hint="default" w:ascii="Times New Roman" w:hAnsi="Times New Roman" w:cs="Times New Roman"/>
                      <w:b w:val="0"/>
                      <w:bCs/>
                      <w:color w:val="auto"/>
                      <w:sz w:val="21"/>
                      <w:szCs w:val="21"/>
                      <w:highlight w:val="none"/>
                      <w:lang w:val="en-US" w:eastAsia="zh-CN"/>
                    </w:rPr>
                    <w:t>5</w:t>
                  </w:r>
                  <w:r>
                    <w:rPr>
                      <w:rFonts w:hint="default" w:ascii="Times New Roman" w:hAnsi="Times New Roman" w:cs="Times New Roman"/>
                      <w:b w:val="0"/>
                      <w:bCs/>
                      <w:color w:val="auto"/>
                      <w:sz w:val="21"/>
                      <w:szCs w:val="21"/>
                      <w:highlight w:val="none"/>
                    </w:rPr>
                    <w:t>高空排放</w:t>
                  </w:r>
                </w:p>
                <w:p w14:paraId="54B25D63">
                  <w:pPr>
                    <w:pStyle w:val="4062"/>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固化：</w:t>
                  </w:r>
                  <w:r>
                    <w:rPr>
                      <w:rFonts w:hint="default" w:ascii="Times New Roman" w:hAnsi="Times New Roman" w:cs="Times New Roman"/>
                      <w:b w:val="0"/>
                      <w:bCs/>
                      <w:color w:val="auto"/>
                      <w:sz w:val="21"/>
                      <w:szCs w:val="21"/>
                      <w:highlight w:val="none"/>
                      <w:lang w:val="en-US" w:eastAsia="zh-CN"/>
                    </w:rPr>
                    <w:t>空间密闭收集+二级活性炭</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b w:val="0"/>
                      <w:bCs/>
                      <w:color w:val="auto"/>
                      <w:sz w:val="21"/>
                      <w:szCs w:val="21"/>
                      <w:highlight w:val="none"/>
                      <w:lang w:val="en-US" w:eastAsia="zh-CN"/>
                    </w:rPr>
                    <w:t>15m</w:t>
                  </w:r>
                  <w:r>
                    <w:rPr>
                      <w:rFonts w:hint="default" w:ascii="Times New Roman" w:hAnsi="Times New Roman" w:cs="Times New Roman"/>
                      <w:b w:val="0"/>
                      <w:bCs/>
                      <w:color w:val="auto"/>
                      <w:sz w:val="21"/>
                      <w:szCs w:val="21"/>
                      <w:highlight w:val="none"/>
                    </w:rPr>
                    <w:t>排气筒DA00</w:t>
                  </w:r>
                  <w:r>
                    <w:rPr>
                      <w:rFonts w:hint="default" w:ascii="Times New Roman" w:hAnsi="Times New Roman" w:cs="Times New Roman"/>
                      <w:b w:val="0"/>
                      <w:bCs/>
                      <w:color w:val="auto"/>
                      <w:sz w:val="21"/>
                      <w:szCs w:val="21"/>
                      <w:highlight w:val="none"/>
                      <w:lang w:val="en-US" w:eastAsia="zh-CN"/>
                    </w:rPr>
                    <w:t>6</w:t>
                  </w:r>
                  <w:r>
                    <w:rPr>
                      <w:rFonts w:hint="default" w:ascii="Times New Roman" w:hAnsi="Times New Roman" w:cs="Times New Roman"/>
                      <w:b w:val="0"/>
                      <w:bCs/>
                      <w:color w:val="auto"/>
                      <w:sz w:val="21"/>
                      <w:szCs w:val="21"/>
                      <w:highlight w:val="none"/>
                    </w:rPr>
                    <w:t>高空排放</w:t>
                  </w:r>
                </w:p>
                <w:p w14:paraId="5D7AEAAD">
                  <w:pPr>
                    <w:pStyle w:val="4062"/>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lang w:val="en-US" w:eastAsia="zh-CN"/>
                    </w:rPr>
                    <w:t>天然气燃烧：</w:t>
                  </w:r>
                  <w:r>
                    <w:rPr>
                      <w:rFonts w:hint="default" w:ascii="Times New Roman" w:hAnsi="Times New Roman" w:cs="Times New Roman"/>
                      <w:b w:val="0"/>
                      <w:bCs/>
                      <w:color w:val="auto"/>
                      <w:sz w:val="21"/>
                      <w:szCs w:val="21"/>
                      <w:highlight w:val="none"/>
                      <w:lang w:val="en-US" w:eastAsia="zh-CN"/>
                    </w:rPr>
                    <w:t>低氮燃烧+管道收集</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b w:val="0"/>
                      <w:bCs/>
                      <w:color w:val="auto"/>
                      <w:sz w:val="21"/>
                      <w:szCs w:val="21"/>
                      <w:highlight w:val="none"/>
                      <w:lang w:val="en-US" w:eastAsia="zh-CN"/>
                    </w:rPr>
                    <w:t>15m</w:t>
                  </w:r>
                  <w:r>
                    <w:rPr>
                      <w:rFonts w:hint="default" w:ascii="Times New Roman" w:hAnsi="Times New Roman" w:cs="Times New Roman"/>
                      <w:b w:val="0"/>
                      <w:bCs/>
                      <w:color w:val="auto"/>
                      <w:sz w:val="21"/>
                      <w:szCs w:val="21"/>
                      <w:highlight w:val="none"/>
                    </w:rPr>
                    <w:t>排气筒DA00</w:t>
                  </w:r>
                  <w:r>
                    <w:rPr>
                      <w:rFonts w:hint="default" w:ascii="Times New Roman" w:hAnsi="Times New Roman" w:cs="Times New Roman"/>
                      <w:b w:val="0"/>
                      <w:bCs/>
                      <w:color w:val="auto"/>
                      <w:sz w:val="21"/>
                      <w:szCs w:val="21"/>
                      <w:highlight w:val="none"/>
                      <w:lang w:val="en-US" w:eastAsia="zh-CN"/>
                    </w:rPr>
                    <w:t>7</w:t>
                  </w:r>
                  <w:r>
                    <w:rPr>
                      <w:rFonts w:hint="default" w:ascii="Times New Roman" w:hAnsi="Times New Roman" w:cs="Times New Roman"/>
                      <w:b w:val="0"/>
                      <w:bCs/>
                      <w:color w:val="auto"/>
                      <w:sz w:val="21"/>
                      <w:szCs w:val="21"/>
                      <w:highlight w:val="none"/>
                    </w:rPr>
                    <w:t>高空排放</w:t>
                  </w:r>
                </w:p>
              </w:tc>
              <w:tc>
                <w:tcPr>
                  <w:tcW w:w="5315" w:type="dxa"/>
                  <w:shd w:val="clear" w:color="auto" w:fill="auto"/>
                  <w:noWrap w:val="0"/>
                  <w:vAlign w:val="center"/>
                </w:tcPr>
                <w:p w14:paraId="18C0EE76">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热熔：</w:t>
                  </w:r>
                  <w:r>
                    <w:rPr>
                      <w:rFonts w:hint="default" w:ascii="Times New Roman" w:hAnsi="Times New Roman" w:cs="Times New Roman"/>
                      <w:b w:val="0"/>
                      <w:bCs w:val="0"/>
                      <w:color w:val="auto"/>
                      <w:sz w:val="21"/>
                      <w:szCs w:val="21"/>
                      <w:highlight w:val="none"/>
                      <w:lang w:val="en-US" w:eastAsia="zh-CN"/>
                    </w:rPr>
                    <w:t>集气罩收集+布袋除尘器+15m高排气筒DA001高空排放</w:t>
                  </w:r>
                </w:p>
                <w:p w14:paraId="5279D9FD">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lang w:val="en-US" w:eastAsia="zh-CN"/>
                    </w:rPr>
                    <w:t>压铸</w:t>
                  </w:r>
                  <w:r>
                    <w:rPr>
                      <w:rFonts w:hint="default" w:ascii="Times New Roman" w:hAnsi="Times New Roman" w:cs="Times New Roman"/>
                      <w:b/>
                      <w:bCs/>
                      <w:color w:val="auto"/>
                      <w:sz w:val="21"/>
                      <w:szCs w:val="21"/>
                      <w:highlight w:val="none"/>
                    </w:rPr>
                    <w:t>：</w:t>
                  </w:r>
                  <w:r>
                    <w:rPr>
                      <w:rFonts w:hint="default" w:ascii="Times New Roman" w:hAnsi="Times New Roman" w:cs="Times New Roman"/>
                      <w:color w:val="auto"/>
                      <w:sz w:val="21"/>
                      <w:szCs w:val="21"/>
                      <w:highlight w:val="none"/>
                    </w:rPr>
                    <w:t>集气罩收集+</w:t>
                  </w:r>
                  <w:r>
                    <w:rPr>
                      <w:rFonts w:hint="eastAsia" w:ascii="Times New Roman" w:hAnsi="Times New Roman" w:cs="Times New Roman"/>
                      <w:color w:val="auto"/>
                      <w:sz w:val="21"/>
                      <w:szCs w:val="21"/>
                      <w:highlight w:val="none"/>
                      <w:lang w:val="en-US" w:eastAsia="zh-CN"/>
                    </w:rPr>
                    <w:t>油雾净化器+</w:t>
                  </w:r>
                  <w:r>
                    <w:rPr>
                      <w:rFonts w:hint="default" w:ascii="Times New Roman" w:hAnsi="Times New Roman" w:cs="Times New Roman"/>
                      <w:color w:val="auto"/>
                      <w:sz w:val="21"/>
                      <w:szCs w:val="21"/>
                      <w:highlight w:val="none"/>
                    </w:rPr>
                    <w:t>二级活性炭吸附装置+</w:t>
                  </w:r>
                  <w:r>
                    <w:rPr>
                      <w:rFonts w:hint="default" w:ascii="Times New Roman" w:hAnsi="Times New Roman" w:cs="Times New Roman"/>
                      <w:color w:val="auto"/>
                      <w:sz w:val="21"/>
                      <w:szCs w:val="21"/>
                      <w:highlight w:val="none"/>
                      <w:lang w:val="en-US" w:eastAsia="zh-CN"/>
                    </w:rPr>
                    <w:t>15m</w:t>
                  </w:r>
                  <w:r>
                    <w:rPr>
                      <w:rFonts w:hint="default" w:ascii="Times New Roman" w:hAnsi="Times New Roman" w:cs="Times New Roman"/>
                      <w:color w:val="auto"/>
                      <w:sz w:val="21"/>
                      <w:szCs w:val="21"/>
                      <w:highlight w:val="none"/>
                    </w:rPr>
                    <w:t>排气筒DA00</w:t>
                  </w:r>
                  <w:r>
                    <w:rPr>
                      <w:rFonts w:hint="default"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高空排放</w:t>
                  </w:r>
                </w:p>
                <w:p w14:paraId="24385258">
                  <w:pPr>
                    <w:pStyle w:val="4062"/>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打磨：</w:t>
                  </w:r>
                  <w:r>
                    <w:rPr>
                      <w:rFonts w:hint="default" w:ascii="Times New Roman" w:hAnsi="Times New Roman" w:cs="Times New Roman"/>
                      <w:b w:val="0"/>
                      <w:bCs/>
                      <w:color w:val="auto"/>
                      <w:sz w:val="21"/>
                      <w:szCs w:val="21"/>
                      <w:highlight w:val="none"/>
                      <w:lang w:val="en-US" w:eastAsia="zh-CN"/>
                    </w:rPr>
                    <w:t>空间密闭</w:t>
                  </w:r>
                  <w:r>
                    <w:rPr>
                      <w:rFonts w:hint="eastAsia" w:ascii="Times New Roman" w:hAnsi="Times New Roman" w:cs="Times New Roman"/>
                      <w:b w:val="0"/>
                      <w:bCs/>
                      <w:color w:val="auto"/>
                      <w:sz w:val="21"/>
                      <w:szCs w:val="21"/>
                      <w:highlight w:val="none"/>
                      <w:lang w:val="en-US" w:eastAsia="zh-CN"/>
                    </w:rPr>
                    <w:t>+集气罩软帘</w:t>
                  </w:r>
                  <w:r>
                    <w:rPr>
                      <w:rFonts w:hint="default" w:ascii="Times New Roman" w:hAnsi="Times New Roman" w:cs="Times New Roman"/>
                      <w:b w:val="0"/>
                      <w:bCs/>
                      <w:color w:val="auto"/>
                      <w:sz w:val="21"/>
                      <w:szCs w:val="21"/>
                      <w:highlight w:val="none"/>
                      <w:lang w:val="en-US" w:eastAsia="zh-CN"/>
                    </w:rPr>
                    <w:t>收集+布袋除尘器+15m排气筒DA003高空排放</w:t>
                  </w:r>
                </w:p>
                <w:p w14:paraId="44BE6392">
                  <w:pPr>
                    <w:pStyle w:val="4062"/>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天然气燃烧：</w:t>
                  </w:r>
                  <w:r>
                    <w:rPr>
                      <w:rFonts w:hint="eastAsia" w:ascii="Times New Roman" w:hAnsi="Times New Roman" w:cs="Times New Roman"/>
                      <w:b w:val="0"/>
                      <w:bCs/>
                      <w:color w:val="auto"/>
                      <w:sz w:val="21"/>
                      <w:szCs w:val="21"/>
                      <w:highlight w:val="none"/>
                      <w:lang w:val="en-US" w:eastAsia="zh-CN"/>
                    </w:rPr>
                    <w:t>低氮燃烧</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布袋除尘器+15m高排气筒DA001高空排放</w:t>
                  </w:r>
                </w:p>
              </w:tc>
              <w:tc>
                <w:tcPr>
                  <w:tcW w:w="1743" w:type="dxa"/>
                  <w:shd w:val="clear" w:color="auto" w:fill="auto"/>
                  <w:noWrap w:val="0"/>
                  <w:vAlign w:val="center"/>
                </w:tcPr>
                <w:p w14:paraId="1FEE0205">
                  <w:pPr>
                    <w:pStyle w:val="4062"/>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b w:val="0"/>
                      <w:bCs/>
                      <w:color w:val="auto"/>
                      <w:sz w:val="21"/>
                      <w:szCs w:val="21"/>
                      <w:highlight w:val="none"/>
                      <w:lang w:val="en-US" w:eastAsia="zh-CN"/>
                    </w:rPr>
                    <w:t>阶段性验收，喷粉及固化相关工程内容未建设</w:t>
                  </w:r>
                </w:p>
              </w:tc>
            </w:tr>
            <w:tr w14:paraId="4FEE89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340" w:hRule="atLeast"/>
                <w:jc w:val="center"/>
              </w:trPr>
              <w:tc>
                <w:tcPr>
                  <w:tcW w:w="679" w:type="dxa"/>
                  <w:vMerge w:val="continue"/>
                  <w:shd w:val="clear" w:color="auto" w:fill="auto"/>
                  <w:noWrap w:val="0"/>
                  <w:vAlign w:val="center"/>
                </w:tcPr>
                <w:p w14:paraId="5F7740EE">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1156" w:type="dxa"/>
                  <w:gridSpan w:val="2"/>
                  <w:shd w:val="clear" w:color="auto" w:fill="auto"/>
                  <w:noWrap w:val="0"/>
                  <w:vAlign w:val="center"/>
                </w:tcPr>
                <w:p w14:paraId="000560FE">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b w:val="0"/>
                      <w:bCs w:val="0"/>
                      <w:color w:val="auto"/>
                      <w:sz w:val="21"/>
                      <w:szCs w:val="21"/>
                      <w:highlight w:val="none"/>
                    </w:rPr>
                    <w:t>噪声</w:t>
                  </w:r>
                </w:p>
              </w:tc>
              <w:tc>
                <w:tcPr>
                  <w:tcW w:w="5314" w:type="dxa"/>
                  <w:shd w:val="clear" w:color="auto" w:fill="auto"/>
                  <w:noWrap w:val="0"/>
                  <w:vAlign w:val="center"/>
                </w:tcPr>
                <w:p w14:paraId="7286D6E5">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厂房建筑隔声，机械设备减振，合理布局</w:t>
                  </w:r>
                </w:p>
              </w:tc>
              <w:tc>
                <w:tcPr>
                  <w:tcW w:w="5315" w:type="dxa"/>
                  <w:shd w:val="clear" w:color="auto" w:fill="auto"/>
                  <w:noWrap w:val="0"/>
                  <w:vAlign w:val="center"/>
                </w:tcPr>
                <w:p w14:paraId="6CD4EA26">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厂房建筑隔声，机械设备减振，合理布局</w:t>
                  </w:r>
                </w:p>
              </w:tc>
              <w:tc>
                <w:tcPr>
                  <w:tcW w:w="1743" w:type="dxa"/>
                  <w:shd w:val="clear" w:color="auto" w:fill="auto"/>
                  <w:noWrap w:val="0"/>
                  <w:vAlign w:val="center"/>
                </w:tcPr>
                <w:p w14:paraId="75C9B031">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与环评一致</w:t>
                  </w:r>
                </w:p>
              </w:tc>
            </w:tr>
            <w:tr w14:paraId="00C311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79" w:type="dxa"/>
                  <w:vMerge w:val="continue"/>
                  <w:shd w:val="clear" w:color="auto" w:fill="auto"/>
                  <w:noWrap w:val="0"/>
                  <w:vAlign w:val="center"/>
                </w:tcPr>
                <w:p w14:paraId="659FF0A4">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1156" w:type="dxa"/>
                  <w:gridSpan w:val="2"/>
                  <w:shd w:val="clear" w:color="auto" w:fill="auto"/>
                  <w:noWrap w:val="0"/>
                  <w:vAlign w:val="center"/>
                </w:tcPr>
                <w:p w14:paraId="717E500A">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b w:val="0"/>
                      <w:bCs w:val="0"/>
                      <w:color w:val="auto"/>
                      <w:sz w:val="21"/>
                      <w:szCs w:val="21"/>
                      <w:highlight w:val="none"/>
                    </w:rPr>
                    <w:t>固废</w:t>
                  </w:r>
                </w:p>
              </w:tc>
              <w:tc>
                <w:tcPr>
                  <w:tcW w:w="5314" w:type="dxa"/>
                  <w:shd w:val="clear" w:color="auto" w:fill="auto"/>
                  <w:noWrap w:val="0"/>
                  <w:vAlign w:val="center"/>
                </w:tcPr>
                <w:p w14:paraId="7BBF7EC4">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厂房</w:t>
                  </w:r>
                  <w:r>
                    <w:rPr>
                      <w:rFonts w:hint="default" w:ascii="Times New Roman" w:hAnsi="Times New Roman" w:cs="Times New Roman"/>
                      <w:color w:val="auto"/>
                      <w:sz w:val="21"/>
                      <w:szCs w:val="21"/>
                      <w:highlight w:val="none"/>
                      <w:lang w:val="en-US" w:eastAsia="zh-CN"/>
                    </w:rPr>
                    <w:t>西南角</w:t>
                  </w:r>
                  <w:r>
                    <w:rPr>
                      <w:rFonts w:hint="default" w:ascii="Times New Roman" w:hAnsi="Times New Roman" w:cs="Times New Roman"/>
                      <w:color w:val="auto"/>
                      <w:sz w:val="21"/>
                      <w:szCs w:val="21"/>
                      <w:highlight w:val="none"/>
                    </w:rPr>
                    <w:t>新建一般固废暂存间，面积约为</w:t>
                  </w: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0m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，厂房</w:t>
                  </w:r>
                  <w:r>
                    <w:rPr>
                      <w:rFonts w:hint="default" w:ascii="Times New Roman" w:hAnsi="Times New Roman" w:cs="Times New Roman"/>
                      <w:color w:val="auto"/>
                      <w:sz w:val="21"/>
                      <w:szCs w:val="21"/>
                      <w:highlight w:val="none"/>
                      <w:lang w:val="en-US" w:eastAsia="zh-CN"/>
                    </w:rPr>
                    <w:t>东北</w:t>
                  </w:r>
                  <w:r>
                    <w:rPr>
                      <w:rFonts w:hint="default" w:ascii="Times New Roman" w:hAnsi="Times New Roman" w:cs="Times New Roman"/>
                      <w:color w:val="auto"/>
                      <w:sz w:val="21"/>
                      <w:szCs w:val="21"/>
                      <w:highlight w:val="none"/>
                    </w:rPr>
                    <w:t>侧新建危废暂存间，面积约为</w:t>
                  </w:r>
                  <w:r>
                    <w:rPr>
                      <w:rFonts w:hint="default" w:ascii="Times New Roman" w:hAnsi="Times New Roman" w:cs="Times New Roman"/>
                      <w:color w:val="auto"/>
                      <w:sz w:val="21"/>
                      <w:szCs w:val="21"/>
                      <w:highlight w:val="none"/>
                      <w:lang w:val="en-US" w:eastAsia="zh-CN"/>
                    </w:rPr>
                    <w:t>30</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。生活垃圾委托环卫清运；一般固废：布袋收尘由公司收集后外售；危险废物：废活性炭、废液压油、废</w:t>
                  </w:r>
                  <w:r>
                    <w:rPr>
                      <w:rFonts w:hint="default" w:ascii="Times New Roman" w:hAnsi="Times New Roman" w:cs="Times New Roman"/>
                      <w:color w:val="auto"/>
                      <w:sz w:val="21"/>
                      <w:szCs w:val="21"/>
                      <w:highlight w:val="none"/>
                      <w:lang w:val="en-US" w:eastAsia="zh-CN"/>
                    </w:rPr>
                    <w:t>脱模剂</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废</w:t>
                  </w:r>
                  <w:r>
                    <w:rPr>
                      <w:rFonts w:hint="default" w:ascii="Times New Roman" w:hAnsi="Times New Roman" w:cs="Times New Roman"/>
                      <w:color w:val="auto"/>
                      <w:sz w:val="21"/>
                      <w:szCs w:val="21"/>
                      <w:highlight w:val="none"/>
                      <w:lang w:val="en-US" w:eastAsia="zh-CN"/>
                    </w:rPr>
                    <w:t>液压</w:t>
                  </w:r>
                  <w:r>
                    <w:rPr>
                      <w:rFonts w:hint="default" w:ascii="Times New Roman" w:hAnsi="Times New Roman" w:cs="Times New Roman"/>
                      <w:color w:val="auto"/>
                      <w:sz w:val="21"/>
                      <w:szCs w:val="21"/>
                      <w:highlight w:val="none"/>
                    </w:rPr>
                    <w:t>油桶</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废脱模剂桶</w:t>
                  </w:r>
                  <w:r>
                    <w:rPr>
                      <w:rFonts w:hint="default" w:ascii="Times New Roman" w:hAnsi="Times New Roman" w:cs="Times New Roman"/>
                      <w:color w:val="auto"/>
                      <w:sz w:val="21"/>
                      <w:szCs w:val="21"/>
                      <w:highlight w:val="none"/>
                    </w:rPr>
                    <w:t>由有资质单位定期处理</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滤渣由原厂商回收利用</w:t>
                  </w:r>
                </w:p>
              </w:tc>
              <w:tc>
                <w:tcPr>
                  <w:tcW w:w="5315" w:type="dxa"/>
                  <w:shd w:val="clear" w:color="auto" w:fill="auto"/>
                  <w:noWrap w:val="0"/>
                  <w:vAlign w:val="center"/>
                </w:tcPr>
                <w:p w14:paraId="3F273C32">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厂房</w:t>
                  </w:r>
                  <w:r>
                    <w:rPr>
                      <w:rFonts w:hint="default" w:ascii="Times New Roman" w:hAnsi="Times New Roman" w:cs="Times New Roman"/>
                      <w:color w:val="auto"/>
                      <w:sz w:val="21"/>
                      <w:szCs w:val="21"/>
                      <w:highlight w:val="none"/>
                      <w:lang w:val="en-US" w:eastAsia="zh-CN"/>
                    </w:rPr>
                    <w:t>西南角</w:t>
                  </w:r>
                  <w:r>
                    <w:rPr>
                      <w:rFonts w:hint="default" w:ascii="Times New Roman" w:hAnsi="Times New Roman" w:cs="Times New Roman"/>
                      <w:color w:val="auto"/>
                      <w:sz w:val="21"/>
                      <w:szCs w:val="21"/>
                      <w:highlight w:val="none"/>
                    </w:rPr>
                    <w:t>新建一般固废暂存</w:t>
                  </w:r>
                  <w:r>
                    <w:rPr>
                      <w:rFonts w:hint="default" w:ascii="Times New Roman" w:hAnsi="Times New Roman" w:cs="Times New Roman"/>
                      <w:color w:val="auto"/>
                      <w:sz w:val="21"/>
                      <w:szCs w:val="21"/>
                      <w:highlight w:val="none"/>
                      <w:lang w:val="en-US" w:eastAsia="zh-CN"/>
                    </w:rPr>
                    <w:t>区</w:t>
                  </w:r>
                  <w:r>
                    <w:rPr>
                      <w:rFonts w:hint="default" w:ascii="Times New Roman" w:hAnsi="Times New Roman" w:cs="Times New Roman"/>
                      <w:color w:val="auto"/>
                      <w:sz w:val="21"/>
                      <w:szCs w:val="21"/>
                      <w:highlight w:val="none"/>
                    </w:rPr>
                    <w:t>，面积约为</w:t>
                  </w: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0m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，厂房</w:t>
                  </w:r>
                  <w:r>
                    <w:rPr>
                      <w:rFonts w:hint="default" w:ascii="Times New Roman" w:hAnsi="Times New Roman" w:cs="Times New Roman"/>
                      <w:color w:val="auto"/>
                      <w:sz w:val="21"/>
                      <w:szCs w:val="21"/>
                      <w:highlight w:val="none"/>
                      <w:lang w:val="en-US" w:eastAsia="zh-CN"/>
                    </w:rPr>
                    <w:t>北</w:t>
                  </w:r>
                  <w:r>
                    <w:rPr>
                      <w:rFonts w:hint="default" w:ascii="Times New Roman" w:hAnsi="Times New Roman" w:cs="Times New Roman"/>
                      <w:color w:val="auto"/>
                      <w:sz w:val="21"/>
                      <w:szCs w:val="21"/>
                      <w:highlight w:val="none"/>
                    </w:rPr>
                    <w:t>侧新建危废暂存间，面积约为</w:t>
                  </w:r>
                  <w:r>
                    <w:rPr>
                      <w:rFonts w:hint="default" w:ascii="Times New Roman" w:hAnsi="Times New Roman" w:cs="Times New Roman"/>
                      <w:color w:val="auto"/>
                      <w:sz w:val="21"/>
                      <w:szCs w:val="21"/>
                      <w:highlight w:val="none"/>
                      <w:lang w:val="en-US" w:eastAsia="zh-CN"/>
                    </w:rPr>
                    <w:t>50</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。生活垃圾委托环卫清运；一般固废：布袋收尘由公司收集后外售；危险废物：废活性炭、废液压油、废</w:t>
                  </w:r>
                  <w:r>
                    <w:rPr>
                      <w:rFonts w:hint="default" w:ascii="Times New Roman" w:hAnsi="Times New Roman" w:cs="Times New Roman"/>
                      <w:color w:val="auto"/>
                      <w:sz w:val="21"/>
                      <w:szCs w:val="21"/>
                      <w:highlight w:val="none"/>
                      <w:lang w:val="en-US" w:eastAsia="zh-CN"/>
                    </w:rPr>
                    <w:t>脱模剂</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废</w:t>
                  </w:r>
                  <w:r>
                    <w:rPr>
                      <w:rFonts w:hint="default" w:ascii="Times New Roman" w:hAnsi="Times New Roman" w:cs="Times New Roman"/>
                      <w:color w:val="auto"/>
                      <w:sz w:val="21"/>
                      <w:szCs w:val="21"/>
                      <w:highlight w:val="none"/>
                      <w:lang w:val="en-US" w:eastAsia="zh-CN"/>
                    </w:rPr>
                    <w:t>液压</w:t>
                  </w:r>
                  <w:r>
                    <w:rPr>
                      <w:rFonts w:hint="default" w:ascii="Times New Roman" w:hAnsi="Times New Roman" w:cs="Times New Roman"/>
                      <w:color w:val="auto"/>
                      <w:sz w:val="21"/>
                      <w:szCs w:val="21"/>
                      <w:highlight w:val="none"/>
                    </w:rPr>
                    <w:t>油桶</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废脱模剂桶</w:t>
                  </w:r>
                  <w:r>
                    <w:rPr>
                      <w:rFonts w:hint="default" w:ascii="Times New Roman" w:hAnsi="Times New Roman" w:cs="Times New Roman"/>
                      <w:color w:val="auto"/>
                      <w:sz w:val="21"/>
                      <w:szCs w:val="21"/>
                      <w:highlight w:val="none"/>
                    </w:rPr>
                    <w:t>由马鞍山澳新环保科技有限公司定期处理</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滤渣由原厂商回收利用</w:t>
                  </w:r>
                </w:p>
              </w:tc>
              <w:tc>
                <w:tcPr>
                  <w:tcW w:w="1743" w:type="dxa"/>
                  <w:shd w:val="clear" w:color="auto" w:fill="auto"/>
                  <w:noWrap w:val="0"/>
                  <w:vAlign w:val="center"/>
                </w:tcPr>
                <w:p w14:paraId="5C4FBE84">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危废间建设位置改变，建设面积增加</w:t>
                  </w:r>
                </w:p>
              </w:tc>
            </w:tr>
            <w:tr w14:paraId="213BA1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340" w:hRule="atLeast"/>
                <w:jc w:val="center"/>
              </w:trPr>
              <w:tc>
                <w:tcPr>
                  <w:tcW w:w="679" w:type="dxa"/>
                  <w:vMerge w:val="continue"/>
                  <w:shd w:val="clear" w:color="auto" w:fill="auto"/>
                  <w:noWrap w:val="0"/>
                  <w:vAlign w:val="center"/>
                </w:tcPr>
                <w:p w14:paraId="121191E6">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1156" w:type="dxa"/>
                  <w:gridSpan w:val="2"/>
                  <w:shd w:val="clear" w:color="auto" w:fill="auto"/>
                  <w:noWrap w:val="0"/>
                  <w:vAlign w:val="center"/>
                </w:tcPr>
                <w:p w14:paraId="4D9A5CF7">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风险防范措施</w:t>
                  </w:r>
                </w:p>
              </w:tc>
              <w:tc>
                <w:tcPr>
                  <w:tcW w:w="5314" w:type="dxa"/>
                  <w:shd w:val="clear" w:color="auto" w:fill="auto"/>
                  <w:noWrap w:val="0"/>
                  <w:vAlign w:val="center"/>
                </w:tcPr>
                <w:p w14:paraId="16FEBD36">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加强生产管理；加强总图布置和建筑安全防范；严格按照要求储存危险废物；危废暂存间重点防渗区防渗措施；火灾预防措施</w:t>
                  </w:r>
                </w:p>
              </w:tc>
              <w:tc>
                <w:tcPr>
                  <w:tcW w:w="5315" w:type="dxa"/>
                  <w:shd w:val="clear" w:color="auto" w:fill="auto"/>
                  <w:noWrap w:val="0"/>
                  <w:vAlign w:val="center"/>
                </w:tcPr>
                <w:p w14:paraId="121B45F0">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加强生产管理；加强总图布置和建筑安全防范；严格按照要求储存危险废物；危废暂存间重点防渗区防渗措施；火灾预防措施</w:t>
                  </w:r>
                </w:p>
              </w:tc>
              <w:tc>
                <w:tcPr>
                  <w:tcW w:w="1743" w:type="dxa"/>
                  <w:shd w:val="clear" w:color="auto" w:fill="auto"/>
                  <w:noWrap w:val="0"/>
                  <w:vAlign w:val="center"/>
                </w:tcPr>
                <w:p w14:paraId="79B5F899">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与环评一致</w:t>
                  </w:r>
                </w:p>
              </w:tc>
            </w:tr>
          </w:tbl>
          <w:p w14:paraId="2155D824">
            <w:pPr>
              <w:keepNext w:val="0"/>
              <w:keepLines w:val="0"/>
              <w:suppressLineNumbers w:val="0"/>
              <w:shd w:val="clear"/>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p>
        </w:tc>
      </w:tr>
    </w:tbl>
    <w:p w14:paraId="5EC928D2">
      <w:pPr>
        <w:shd w:val="clear"/>
        <w:snapToGrid w:val="0"/>
        <w:spacing w:line="360" w:lineRule="auto"/>
        <w:rPr>
          <w:rFonts w:hint="default" w:ascii="Times New Roman" w:hAnsi="Times New Roman" w:eastAsia="宋体" w:cs="Times New Roman"/>
          <w:b/>
          <w:color w:val="000000" w:themeColor="text1"/>
          <w:sz w:val="24"/>
          <w:szCs w:val="24"/>
          <w:highlight w:val="none"/>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720" w:num="1"/>
          <w:docGrid w:type="lines" w:linePitch="381" w:charSpace="0"/>
        </w:sectPr>
      </w:pPr>
    </w:p>
    <w:p w14:paraId="45DA5014">
      <w:pPr>
        <w:shd w:val="clear"/>
        <w:snapToGrid w:val="0"/>
        <w:spacing w:line="360" w:lineRule="auto"/>
        <w:rPr>
          <w:rFonts w:hint="default" w:ascii="Times New Roman" w:hAnsi="Times New Roman" w:eastAsia="宋体" w:cs="Times New Roman"/>
          <w:b/>
          <w:color w:val="000000" w:themeColor="text1"/>
          <w:sz w:val="24"/>
          <w:szCs w:val="24"/>
          <w:highlight w:val="none"/>
          <w14:textFill>
            <w14:solidFill>
              <w14:schemeClr w14:val="tx1"/>
            </w14:solidFill>
          </w14:textFill>
        </w:rPr>
      </w:pPr>
      <w:r>
        <w:rPr>
          <w:rFonts w:hint="default" w:ascii="Times New Roman" w:hAnsi="Times New Roman" w:eastAsia="宋体" w:cs="Times New Roman"/>
          <w:b/>
          <w:color w:val="000000" w:themeColor="text1"/>
          <w:sz w:val="24"/>
          <w:szCs w:val="24"/>
          <w:highlight w:val="none"/>
          <w14:textFill>
            <w14:solidFill>
              <w14:schemeClr w14:val="tx1"/>
            </w14:solidFill>
          </w14:textFill>
        </w:rPr>
        <w:t>续表二</w:t>
      </w:r>
    </w:p>
    <w:tbl>
      <w:tblPr>
        <w:tblStyle w:val="64"/>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14:paraId="749701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57" w:type="dxa"/>
            <w:vAlign w:val="center"/>
          </w:tcPr>
          <w:p w14:paraId="7136D543">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14:textFill>
                  <w14:solidFill>
                    <w14:schemeClr w14:val="tx1"/>
                  </w14:solidFill>
                </w14:textFill>
              </w:rPr>
              <w:t>、产品方案</w:t>
            </w:r>
          </w:p>
          <w:p w14:paraId="37C9A139">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480" w:firstLineChars="200"/>
              <w:jc w:val="left"/>
              <w:textAlignment w:val="auto"/>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t>本次验收为阶段性验收，产品产能较环评减少</w:t>
            </w:r>
          </w:p>
          <w:p w14:paraId="483189D2">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表2-2 项目</w:t>
            </w:r>
            <w:r>
              <w:rPr>
                <w:rFonts w:hint="default" w:ascii="Times New Roman" w:hAnsi="Times New Roman" w:cs="Times New Roman"/>
                <w:b/>
                <w:bCs/>
                <w:color w:val="000000" w:themeColor="text1"/>
                <w:sz w:val="21"/>
                <w:szCs w:val="21"/>
                <w:highlight w:val="none"/>
                <w:lang w:val="en-US" w:eastAsia="zh-CN"/>
                <w14:textFill>
                  <w14:solidFill>
                    <w14:schemeClr w14:val="tx1"/>
                  </w14:solidFill>
                </w14:textFill>
              </w:rPr>
              <w:t>一期工程</w:t>
            </w:r>
            <w:r>
              <w:rPr>
                <w:rFonts w:hint="default" w:ascii="Times New Roman" w:hAnsi="Times New Roman" w:eastAsia="宋体" w:cs="Times New Roman"/>
                <w:b/>
                <w:bCs/>
                <w:color w:val="000000" w:themeColor="text1"/>
                <w:sz w:val="21"/>
                <w:szCs w:val="21"/>
                <w:highlight w:val="none"/>
                <w14:textFill>
                  <w14:solidFill>
                    <w14:schemeClr w14:val="tx1"/>
                  </w14:solidFill>
                </w14:textFill>
              </w:rPr>
              <w:t>产品方案一览表</w:t>
            </w:r>
          </w:p>
          <w:tbl>
            <w:tblPr>
              <w:tblStyle w:val="6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442"/>
              <w:gridCol w:w="1085"/>
              <w:gridCol w:w="961"/>
              <w:gridCol w:w="1156"/>
              <w:gridCol w:w="3242"/>
              <w:gridCol w:w="1410"/>
            </w:tblGrid>
            <w:tr w14:paraId="354DA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trPr>
              <w:tc>
                <w:tcPr>
                  <w:tcW w:w="454" w:type="dxa"/>
                  <w:shd w:val="clear" w:color="auto" w:fill="auto"/>
                  <w:noWrap w:val="0"/>
                  <w:vAlign w:val="center"/>
                </w:tcPr>
                <w:p w14:paraId="5C54B401">
                  <w:pPr>
                    <w:pStyle w:val="4058"/>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shd w:val="clear" w:color="auto" w:fill="auto"/>
                    </w:rPr>
                  </w:pPr>
                </w:p>
              </w:tc>
              <w:tc>
                <w:tcPr>
                  <w:tcW w:w="1115" w:type="dxa"/>
                  <w:shd w:val="clear" w:color="auto" w:fill="auto"/>
                  <w:noWrap w:val="0"/>
                  <w:vAlign w:val="center"/>
                </w:tcPr>
                <w:p w14:paraId="7B927B86">
                  <w:pPr>
                    <w:pStyle w:val="4058"/>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shd w:val="clear" w:color="auto" w:fill="auto"/>
                    </w:rPr>
                  </w:pPr>
                  <w:r>
                    <w:rPr>
                      <w:rFonts w:hint="default" w:ascii="Times New Roman" w:hAnsi="Times New Roman" w:eastAsia="宋体" w:cs="Times New Roman"/>
                      <w:color w:val="auto"/>
                      <w:sz w:val="21"/>
                      <w:szCs w:val="21"/>
                      <w:highlight w:val="none"/>
                      <w:shd w:val="clear" w:color="auto" w:fill="auto"/>
                    </w:rPr>
                    <w:t>产品名称</w:t>
                  </w:r>
                </w:p>
              </w:tc>
              <w:tc>
                <w:tcPr>
                  <w:tcW w:w="987" w:type="dxa"/>
                  <w:shd w:val="clear" w:color="auto" w:fill="auto"/>
                  <w:noWrap w:val="0"/>
                  <w:vAlign w:val="center"/>
                </w:tcPr>
                <w:p w14:paraId="5696637F">
                  <w:pPr>
                    <w:pStyle w:val="4058"/>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shd w:val="clear" w:color="auto" w:fill="auto"/>
                      <w:lang w:eastAsia="zh-CN"/>
                    </w:rPr>
                  </w:pPr>
                  <w:r>
                    <w:rPr>
                      <w:rFonts w:hint="default" w:ascii="Times New Roman" w:hAnsi="Times New Roman" w:eastAsia="宋体" w:cs="Times New Roman"/>
                      <w:color w:val="auto"/>
                      <w:sz w:val="21"/>
                      <w:szCs w:val="21"/>
                      <w:highlight w:val="none"/>
                      <w:shd w:val="clear" w:color="auto" w:fill="auto"/>
                    </w:rPr>
                    <w:t>年产能</w:t>
                  </w:r>
                  <w:r>
                    <w:rPr>
                      <w:rFonts w:hint="default" w:ascii="Times New Roman" w:hAnsi="Times New Roman" w:eastAsia="宋体" w:cs="Times New Roman"/>
                      <w:color w:val="auto"/>
                      <w:sz w:val="21"/>
                      <w:szCs w:val="21"/>
                      <w:highlight w:val="none"/>
                      <w:shd w:val="clear" w:color="auto" w:fill="auto"/>
                      <w:lang w:eastAsia="zh-CN"/>
                    </w:rPr>
                    <w:t>（</w:t>
                  </w:r>
                  <w:r>
                    <w:rPr>
                      <w:rFonts w:hint="default" w:ascii="Times New Roman" w:hAnsi="Times New Roman" w:eastAsia="宋体" w:cs="Times New Roman"/>
                      <w:color w:val="auto"/>
                      <w:sz w:val="21"/>
                      <w:szCs w:val="21"/>
                      <w:highlight w:val="none"/>
                      <w:shd w:val="clear" w:color="auto" w:fill="auto"/>
                      <w:lang w:val="en-US" w:eastAsia="zh-CN"/>
                    </w:rPr>
                    <w:t>万只</w:t>
                  </w:r>
                  <w:r>
                    <w:rPr>
                      <w:rFonts w:hint="default" w:ascii="Times New Roman" w:hAnsi="Times New Roman" w:eastAsia="宋体" w:cs="Times New Roman"/>
                      <w:color w:val="auto"/>
                      <w:sz w:val="21"/>
                      <w:szCs w:val="21"/>
                      <w:highlight w:val="none"/>
                      <w:shd w:val="clear" w:color="auto" w:fill="auto"/>
                      <w:lang w:eastAsia="zh-CN"/>
                    </w:rPr>
                    <w:t>）</w:t>
                  </w:r>
                </w:p>
              </w:tc>
              <w:tc>
                <w:tcPr>
                  <w:tcW w:w="1188" w:type="dxa"/>
                  <w:shd w:val="clear" w:color="auto" w:fill="auto"/>
                  <w:noWrap w:val="0"/>
                  <w:vAlign w:val="center"/>
                </w:tcPr>
                <w:p w14:paraId="531B58F9">
                  <w:pPr>
                    <w:pStyle w:val="4058"/>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实际生产数量</w:t>
                  </w:r>
                </w:p>
              </w:tc>
              <w:tc>
                <w:tcPr>
                  <w:tcW w:w="3330" w:type="dxa"/>
                  <w:shd w:val="clear" w:color="auto" w:fill="auto"/>
                  <w:noWrap w:val="0"/>
                  <w:vAlign w:val="center"/>
                </w:tcPr>
                <w:p w14:paraId="26978B85">
                  <w:pPr>
                    <w:pStyle w:val="4058"/>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单重/g</w:t>
                  </w:r>
                </w:p>
              </w:tc>
              <w:tc>
                <w:tcPr>
                  <w:tcW w:w="1448" w:type="dxa"/>
                  <w:shd w:val="clear" w:color="auto" w:fill="auto"/>
                  <w:noWrap w:val="0"/>
                  <w:vAlign w:val="center"/>
                </w:tcPr>
                <w:p w14:paraId="2C1B6530">
                  <w:pPr>
                    <w:pStyle w:val="4058"/>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rPr>
                    <w:t>产品规格</w:t>
                  </w:r>
                  <w:r>
                    <w:rPr>
                      <w:rFonts w:hint="default" w:ascii="Times New Roman" w:hAnsi="Times New Roman" w:eastAsia="宋体" w:cs="Times New Roman"/>
                      <w:color w:val="auto"/>
                      <w:sz w:val="21"/>
                      <w:szCs w:val="21"/>
                      <w:highlight w:val="none"/>
                      <w:shd w:val="clear" w:color="auto" w:fill="auto"/>
                      <w:lang w:val="en-US" w:eastAsia="zh-CN"/>
                    </w:rPr>
                    <w:t>/cm</w:t>
                  </w:r>
                </w:p>
              </w:tc>
            </w:tr>
            <w:tr w14:paraId="2455A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 w:type="dxa"/>
                  <w:shd w:val="clear" w:color="auto" w:fill="auto"/>
                  <w:noWrap w:val="0"/>
                  <w:vAlign w:val="center"/>
                </w:tcPr>
                <w:p w14:paraId="799159C5">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1</w:t>
                  </w:r>
                </w:p>
              </w:tc>
              <w:tc>
                <w:tcPr>
                  <w:tcW w:w="1115" w:type="dxa"/>
                  <w:shd w:val="clear" w:color="auto" w:fill="auto"/>
                  <w:noWrap w:val="0"/>
                  <w:vAlign w:val="center"/>
                </w:tcPr>
                <w:p w14:paraId="02EDEA6F">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耦合器</w:t>
                  </w:r>
                </w:p>
              </w:tc>
              <w:tc>
                <w:tcPr>
                  <w:tcW w:w="987" w:type="dxa"/>
                  <w:shd w:val="clear" w:color="auto" w:fill="auto"/>
                  <w:noWrap w:val="0"/>
                  <w:vAlign w:val="center"/>
                </w:tcPr>
                <w:p w14:paraId="2B6D52DD">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1800</w:t>
                  </w:r>
                </w:p>
              </w:tc>
              <w:tc>
                <w:tcPr>
                  <w:tcW w:w="1188" w:type="dxa"/>
                  <w:shd w:val="clear" w:color="auto" w:fill="auto"/>
                  <w:noWrap w:val="0"/>
                  <w:vAlign w:val="center"/>
                </w:tcPr>
                <w:p w14:paraId="4DAA68D4">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830</w:t>
                  </w:r>
                </w:p>
              </w:tc>
              <w:tc>
                <w:tcPr>
                  <w:tcW w:w="3330" w:type="dxa"/>
                  <w:shd w:val="clear" w:color="auto" w:fill="auto"/>
                  <w:noWrap w:val="0"/>
                  <w:vAlign w:val="center"/>
                </w:tcPr>
                <w:p w14:paraId="1D2AF114">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150（腔体145g+接头5g）</w:t>
                  </w:r>
                </w:p>
              </w:tc>
              <w:tc>
                <w:tcPr>
                  <w:tcW w:w="1448" w:type="dxa"/>
                  <w:shd w:val="clear" w:color="auto" w:fill="auto"/>
                  <w:noWrap w:val="0"/>
                  <w:vAlign w:val="center"/>
                </w:tcPr>
                <w:p w14:paraId="5A6E8766">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12*4*2</w:t>
                  </w:r>
                </w:p>
              </w:tc>
            </w:tr>
            <w:tr w14:paraId="6399C1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 w:type="dxa"/>
                  <w:shd w:val="clear" w:color="auto" w:fill="auto"/>
                  <w:noWrap w:val="0"/>
                  <w:vAlign w:val="center"/>
                </w:tcPr>
                <w:p w14:paraId="1FC4E5F1">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2</w:t>
                  </w:r>
                </w:p>
              </w:tc>
              <w:tc>
                <w:tcPr>
                  <w:tcW w:w="1115" w:type="dxa"/>
                  <w:shd w:val="clear" w:color="auto" w:fill="auto"/>
                  <w:noWrap w:val="0"/>
                  <w:vAlign w:val="center"/>
                </w:tcPr>
                <w:p w14:paraId="30FC76A0">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功分器</w:t>
                  </w:r>
                </w:p>
              </w:tc>
              <w:tc>
                <w:tcPr>
                  <w:tcW w:w="987" w:type="dxa"/>
                  <w:shd w:val="clear" w:color="auto" w:fill="auto"/>
                  <w:noWrap w:val="0"/>
                  <w:vAlign w:val="center"/>
                </w:tcPr>
                <w:p w14:paraId="52C96A31">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1100</w:t>
                  </w:r>
                </w:p>
              </w:tc>
              <w:tc>
                <w:tcPr>
                  <w:tcW w:w="1188" w:type="dxa"/>
                  <w:shd w:val="clear" w:color="auto" w:fill="auto"/>
                  <w:noWrap w:val="0"/>
                  <w:vAlign w:val="center"/>
                </w:tcPr>
                <w:p w14:paraId="73EF2AB0">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500</w:t>
                  </w:r>
                </w:p>
              </w:tc>
              <w:tc>
                <w:tcPr>
                  <w:tcW w:w="3330" w:type="dxa"/>
                  <w:shd w:val="clear" w:color="auto" w:fill="auto"/>
                  <w:noWrap w:val="0"/>
                  <w:vAlign w:val="center"/>
                </w:tcPr>
                <w:p w14:paraId="126E34AC">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108（腔体100g+接头8g）</w:t>
                  </w:r>
                </w:p>
              </w:tc>
              <w:tc>
                <w:tcPr>
                  <w:tcW w:w="1448" w:type="dxa"/>
                  <w:shd w:val="clear" w:color="auto" w:fill="auto"/>
                  <w:noWrap w:val="0"/>
                  <w:vAlign w:val="center"/>
                </w:tcPr>
                <w:p w14:paraId="60678846">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20*2.5*2.5</w:t>
                  </w:r>
                </w:p>
              </w:tc>
            </w:tr>
            <w:tr w14:paraId="7E9C10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trPr>
              <w:tc>
                <w:tcPr>
                  <w:tcW w:w="454" w:type="dxa"/>
                  <w:shd w:val="clear" w:color="auto" w:fill="auto"/>
                  <w:noWrap w:val="0"/>
                  <w:vAlign w:val="center"/>
                </w:tcPr>
                <w:p w14:paraId="119D8262">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3</w:t>
                  </w:r>
                </w:p>
              </w:tc>
              <w:tc>
                <w:tcPr>
                  <w:tcW w:w="1115" w:type="dxa"/>
                  <w:shd w:val="clear" w:color="auto" w:fill="auto"/>
                  <w:noWrap w:val="0"/>
                  <w:vAlign w:val="center"/>
                </w:tcPr>
                <w:p w14:paraId="79A9CBCD">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衰减器</w:t>
                  </w:r>
                </w:p>
              </w:tc>
              <w:tc>
                <w:tcPr>
                  <w:tcW w:w="987" w:type="dxa"/>
                  <w:shd w:val="clear" w:color="auto" w:fill="auto"/>
                  <w:noWrap w:val="0"/>
                  <w:vAlign w:val="center"/>
                </w:tcPr>
                <w:p w14:paraId="50E065B3">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100</w:t>
                  </w:r>
                </w:p>
              </w:tc>
              <w:tc>
                <w:tcPr>
                  <w:tcW w:w="1188" w:type="dxa"/>
                  <w:shd w:val="clear" w:color="auto" w:fill="auto"/>
                  <w:noWrap w:val="0"/>
                  <w:vAlign w:val="center"/>
                </w:tcPr>
                <w:p w14:paraId="347004A5">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26</w:t>
                  </w:r>
                </w:p>
              </w:tc>
              <w:tc>
                <w:tcPr>
                  <w:tcW w:w="3330" w:type="dxa"/>
                  <w:shd w:val="clear" w:color="auto" w:fill="auto"/>
                  <w:noWrap w:val="0"/>
                  <w:vAlign w:val="center"/>
                </w:tcPr>
                <w:p w14:paraId="7B611031">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565（腔体550g+接头15g）</w:t>
                  </w:r>
                </w:p>
              </w:tc>
              <w:tc>
                <w:tcPr>
                  <w:tcW w:w="1448" w:type="dxa"/>
                  <w:shd w:val="clear" w:color="auto" w:fill="auto"/>
                  <w:noWrap w:val="0"/>
                  <w:vAlign w:val="center"/>
                </w:tcPr>
                <w:p w14:paraId="2DA052B9">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12*10*6.2</w:t>
                  </w:r>
                </w:p>
              </w:tc>
            </w:tr>
          </w:tbl>
          <w:p w14:paraId="36625B0C">
            <w:pPr>
              <w:keepNext w:val="0"/>
              <w:keepLines w:val="0"/>
              <w:pageBreakBefore w:val="0"/>
              <w:widowControl w:val="0"/>
              <w:numPr>
                <w:ilvl w:val="0"/>
                <w:numId w:val="0"/>
              </w:numPr>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3、</w:t>
            </w:r>
            <w:r>
              <w:rPr>
                <w:rFonts w:hint="default" w:ascii="Times New Roman" w:hAnsi="Times New Roman" w:eastAsia="宋体" w:cs="Times New Roman"/>
                <w:color w:val="000000" w:themeColor="text1"/>
                <w:sz w:val="24"/>
                <w:szCs w:val="24"/>
                <w:highlight w:val="none"/>
                <w14:textFill>
                  <w14:solidFill>
                    <w14:schemeClr w14:val="tx1"/>
                  </w14:solidFill>
                </w14:textFill>
              </w:rPr>
              <w:t>主要生产设备</w:t>
            </w:r>
          </w:p>
          <w:p w14:paraId="5C85DD16">
            <w:pPr>
              <w:keepNext w:val="0"/>
              <w:keepLines w:val="0"/>
              <w:pageBreakBefore w:val="0"/>
              <w:widowControl w:val="0"/>
              <w:numPr>
                <w:ilvl w:val="0"/>
                <w:numId w:val="0"/>
              </w:numPr>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t>本次验收为阶段性验收，设备数量较环评减少。实际设备数量如下表所示：</w:t>
            </w:r>
          </w:p>
          <w:p w14:paraId="00BB6C54">
            <w:pPr>
              <w:keepNext w:val="0"/>
              <w:keepLines w:val="0"/>
              <w:pageBreakBefore w:val="0"/>
              <w:widowControl w:val="0"/>
              <w:suppressLineNumbers w:val="0"/>
              <w:shd w:val="clear"/>
              <w:kinsoku/>
              <w:wordWrap/>
              <w:overflowPunct/>
              <w:topLinePunct w:val="0"/>
              <w:autoSpaceDE/>
              <w:autoSpaceDN/>
              <w:bidi w:val="0"/>
              <w:adjustRightInd/>
              <w:snapToGrid/>
              <w:spacing w:before="192" w:beforeLines="50" w:beforeAutospacing="0" w:after="0" w:afterAutospacing="0" w:line="240" w:lineRule="auto"/>
              <w:ind w:left="0" w:leftChars="0" w:right="0" w:rightChars="0"/>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表2-3 主要生产设备一览表</w:t>
            </w:r>
          </w:p>
          <w:tbl>
            <w:tblPr>
              <w:tblStyle w:val="64"/>
              <w:tblW w:w="82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852"/>
              <w:gridCol w:w="2104"/>
              <w:gridCol w:w="1923"/>
              <w:gridCol w:w="1139"/>
              <w:gridCol w:w="1139"/>
              <w:gridCol w:w="1139"/>
            </w:tblGrid>
            <w:tr w14:paraId="555D3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852" w:type="dxa"/>
                  <w:shd w:val="clear" w:color="auto" w:fill="auto"/>
                  <w:noWrap/>
                  <w:vAlign w:val="center"/>
                </w:tcPr>
                <w:p w14:paraId="10850EE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项号</w:t>
                  </w:r>
                </w:p>
              </w:tc>
              <w:tc>
                <w:tcPr>
                  <w:tcW w:w="2104" w:type="dxa"/>
                  <w:shd w:val="clear" w:color="auto" w:fill="auto"/>
                  <w:noWrap/>
                  <w:vAlign w:val="center"/>
                </w:tcPr>
                <w:p w14:paraId="4E28D25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名称</w:t>
                  </w:r>
                </w:p>
              </w:tc>
              <w:tc>
                <w:tcPr>
                  <w:tcW w:w="1923" w:type="dxa"/>
                  <w:shd w:val="clear" w:color="auto" w:fill="auto"/>
                  <w:noWrap/>
                  <w:vAlign w:val="center"/>
                </w:tcPr>
                <w:p w14:paraId="50A44E7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型号</w:t>
                  </w:r>
                </w:p>
              </w:tc>
              <w:tc>
                <w:tcPr>
                  <w:tcW w:w="1139" w:type="dxa"/>
                  <w:shd w:val="clear" w:color="auto" w:fill="auto"/>
                  <w:noWrap/>
                  <w:vAlign w:val="center"/>
                </w:tcPr>
                <w:p w14:paraId="25761B0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数量</w:t>
                  </w:r>
                </w:p>
              </w:tc>
              <w:tc>
                <w:tcPr>
                  <w:tcW w:w="1139" w:type="dxa"/>
                  <w:shd w:val="clear" w:color="auto" w:fill="auto"/>
                  <w:noWrap/>
                  <w:vAlign w:val="center"/>
                </w:tcPr>
                <w:p w14:paraId="6A23C7B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实际数量</w:t>
                  </w:r>
                </w:p>
              </w:tc>
              <w:tc>
                <w:tcPr>
                  <w:tcW w:w="1139" w:type="dxa"/>
                  <w:shd w:val="clear" w:color="auto" w:fill="auto"/>
                  <w:noWrap/>
                  <w:vAlign w:val="center"/>
                </w:tcPr>
                <w:p w14:paraId="7EFC24A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备注</w:t>
                  </w:r>
                </w:p>
              </w:tc>
            </w:tr>
            <w:tr w14:paraId="18F7B9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 w:type="dxa"/>
                  <w:vMerge w:val="restart"/>
                  <w:shd w:val="clear" w:color="auto" w:fill="auto"/>
                  <w:noWrap/>
                  <w:vAlign w:val="center"/>
                </w:tcPr>
                <w:p w14:paraId="205345A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w:t>
                  </w:r>
                </w:p>
              </w:tc>
              <w:tc>
                <w:tcPr>
                  <w:tcW w:w="2104" w:type="dxa"/>
                  <w:vMerge w:val="restart"/>
                  <w:shd w:val="clear" w:color="auto" w:fill="auto"/>
                  <w:noWrap/>
                  <w:vAlign w:val="center"/>
                </w:tcPr>
                <w:p w14:paraId="24A3440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rPr>
                    <w:t>压铸机</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lang w:val="en-US" w:eastAsia="zh-CN"/>
                    </w:rPr>
                    <w:t>铸铝用</w:t>
                  </w:r>
                  <w:r>
                    <w:rPr>
                      <w:rFonts w:hint="default" w:ascii="Times New Roman" w:hAnsi="Times New Roman" w:eastAsia="宋体" w:cs="Times New Roman"/>
                      <w:color w:val="auto"/>
                      <w:kern w:val="0"/>
                      <w:sz w:val="21"/>
                      <w:szCs w:val="21"/>
                      <w:highlight w:val="none"/>
                      <w:lang w:eastAsia="zh-CN"/>
                    </w:rPr>
                    <w:t>）</w:t>
                  </w:r>
                </w:p>
              </w:tc>
              <w:tc>
                <w:tcPr>
                  <w:tcW w:w="1923" w:type="dxa"/>
                  <w:shd w:val="clear" w:color="auto" w:fill="auto"/>
                  <w:noWrap/>
                  <w:vAlign w:val="center"/>
                </w:tcPr>
                <w:p w14:paraId="10C34CD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300T</w:t>
                  </w:r>
                </w:p>
              </w:tc>
              <w:tc>
                <w:tcPr>
                  <w:tcW w:w="1139" w:type="dxa"/>
                  <w:shd w:val="clear" w:color="auto" w:fill="auto"/>
                  <w:noWrap/>
                  <w:vAlign w:val="center"/>
                </w:tcPr>
                <w:p w14:paraId="078A531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w:t>
                  </w:r>
                </w:p>
              </w:tc>
              <w:tc>
                <w:tcPr>
                  <w:tcW w:w="1139" w:type="dxa"/>
                  <w:shd w:val="clear" w:color="auto" w:fill="auto"/>
                  <w:noWrap/>
                  <w:vAlign w:val="center"/>
                </w:tcPr>
                <w:p w14:paraId="3E86131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w:t>
                  </w:r>
                </w:p>
              </w:tc>
              <w:tc>
                <w:tcPr>
                  <w:tcW w:w="1139" w:type="dxa"/>
                  <w:shd w:val="clear" w:color="auto" w:fill="auto"/>
                  <w:noWrap/>
                  <w:vAlign w:val="center"/>
                </w:tcPr>
                <w:p w14:paraId="2EDDDA6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w:t>
                  </w:r>
                </w:p>
              </w:tc>
            </w:tr>
            <w:tr w14:paraId="71AA46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852" w:type="dxa"/>
                  <w:vMerge w:val="continue"/>
                  <w:shd w:val="clear" w:color="auto" w:fill="auto"/>
                  <w:noWrap/>
                  <w:vAlign w:val="center"/>
                </w:tcPr>
                <w:p w14:paraId="0678962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z w:val="21"/>
                      <w:szCs w:val="21"/>
                      <w:highlight w:val="none"/>
                    </w:rPr>
                  </w:pPr>
                </w:p>
              </w:tc>
              <w:tc>
                <w:tcPr>
                  <w:tcW w:w="2104" w:type="dxa"/>
                  <w:vMerge w:val="continue"/>
                  <w:shd w:val="clear" w:color="auto" w:fill="auto"/>
                  <w:noWrap/>
                  <w:vAlign w:val="center"/>
                </w:tcPr>
                <w:p w14:paraId="06E85E8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z w:val="21"/>
                      <w:szCs w:val="21"/>
                      <w:highlight w:val="none"/>
                    </w:rPr>
                  </w:pPr>
                </w:p>
              </w:tc>
              <w:tc>
                <w:tcPr>
                  <w:tcW w:w="1923" w:type="dxa"/>
                  <w:shd w:val="clear" w:color="auto" w:fill="auto"/>
                  <w:noWrap/>
                  <w:vAlign w:val="center"/>
                </w:tcPr>
                <w:p w14:paraId="1509290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400T</w:t>
                  </w:r>
                </w:p>
              </w:tc>
              <w:tc>
                <w:tcPr>
                  <w:tcW w:w="1139" w:type="dxa"/>
                  <w:shd w:val="clear" w:color="auto" w:fill="auto"/>
                  <w:noWrap/>
                  <w:vAlign w:val="center"/>
                </w:tcPr>
                <w:p w14:paraId="770D913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5</w:t>
                  </w:r>
                </w:p>
              </w:tc>
              <w:tc>
                <w:tcPr>
                  <w:tcW w:w="1139" w:type="dxa"/>
                  <w:shd w:val="clear" w:color="auto" w:fill="auto"/>
                  <w:noWrap/>
                  <w:vAlign w:val="center"/>
                </w:tcPr>
                <w:p w14:paraId="18EBA12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w:t>
                  </w:r>
                </w:p>
              </w:tc>
              <w:tc>
                <w:tcPr>
                  <w:tcW w:w="1139" w:type="dxa"/>
                  <w:shd w:val="clear" w:color="auto" w:fill="auto"/>
                  <w:noWrap/>
                  <w:vAlign w:val="center"/>
                </w:tcPr>
                <w:p w14:paraId="18BE731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w:t>
                  </w:r>
                </w:p>
              </w:tc>
            </w:tr>
            <w:tr w14:paraId="0D73A3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852" w:type="dxa"/>
                  <w:vMerge w:val="continue"/>
                  <w:shd w:val="clear" w:color="auto" w:fill="auto"/>
                  <w:noWrap/>
                  <w:vAlign w:val="center"/>
                </w:tcPr>
                <w:p w14:paraId="5783313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2104" w:type="dxa"/>
                  <w:vMerge w:val="continue"/>
                  <w:shd w:val="clear" w:color="auto" w:fill="auto"/>
                  <w:noWrap/>
                  <w:vAlign w:val="center"/>
                </w:tcPr>
                <w:p w14:paraId="4B3BE90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1923" w:type="dxa"/>
                  <w:shd w:val="clear" w:color="auto" w:fill="auto"/>
                  <w:noWrap/>
                  <w:vAlign w:val="center"/>
                </w:tcPr>
                <w:p w14:paraId="0295DB6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500T</w:t>
                  </w:r>
                </w:p>
              </w:tc>
              <w:tc>
                <w:tcPr>
                  <w:tcW w:w="1139" w:type="dxa"/>
                  <w:shd w:val="clear" w:color="auto" w:fill="auto"/>
                  <w:noWrap/>
                  <w:vAlign w:val="center"/>
                </w:tcPr>
                <w:p w14:paraId="2E83F06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5</w:t>
                  </w:r>
                </w:p>
              </w:tc>
              <w:tc>
                <w:tcPr>
                  <w:tcW w:w="1139" w:type="dxa"/>
                  <w:shd w:val="clear" w:color="auto" w:fill="auto"/>
                  <w:noWrap/>
                  <w:vAlign w:val="center"/>
                </w:tcPr>
                <w:p w14:paraId="08BDDB4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0</w:t>
                  </w:r>
                </w:p>
              </w:tc>
              <w:tc>
                <w:tcPr>
                  <w:tcW w:w="1139" w:type="dxa"/>
                  <w:shd w:val="clear" w:color="auto" w:fill="auto"/>
                  <w:noWrap/>
                  <w:vAlign w:val="center"/>
                </w:tcPr>
                <w:p w14:paraId="21FE2A8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-5</w:t>
                  </w:r>
                </w:p>
              </w:tc>
            </w:tr>
            <w:tr w14:paraId="7E805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 w:type="dxa"/>
                  <w:vMerge w:val="restart"/>
                  <w:shd w:val="clear" w:color="auto" w:fill="auto"/>
                  <w:noWrap/>
                  <w:vAlign w:val="center"/>
                </w:tcPr>
                <w:p w14:paraId="7C1B95F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w:t>
                  </w:r>
                </w:p>
              </w:tc>
              <w:tc>
                <w:tcPr>
                  <w:tcW w:w="2104" w:type="dxa"/>
                  <w:vMerge w:val="restart"/>
                  <w:shd w:val="clear" w:color="auto" w:fill="auto"/>
                  <w:noWrap/>
                  <w:vAlign w:val="center"/>
                </w:tcPr>
                <w:p w14:paraId="1169D7A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rPr>
                    <w:t>压铸机</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铸锌用</w:t>
                  </w:r>
                  <w:r>
                    <w:rPr>
                      <w:rFonts w:hint="default" w:ascii="Times New Roman" w:hAnsi="Times New Roman" w:eastAsia="宋体" w:cs="Times New Roman"/>
                      <w:color w:val="auto"/>
                      <w:sz w:val="21"/>
                      <w:szCs w:val="21"/>
                      <w:highlight w:val="none"/>
                      <w:lang w:eastAsia="zh-CN"/>
                    </w:rPr>
                    <w:t>）</w:t>
                  </w:r>
                </w:p>
              </w:tc>
              <w:tc>
                <w:tcPr>
                  <w:tcW w:w="1923" w:type="dxa"/>
                  <w:shd w:val="clear" w:color="auto" w:fill="auto"/>
                  <w:noWrap/>
                  <w:vAlign w:val="center"/>
                </w:tcPr>
                <w:p w14:paraId="75CC97F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88T</w:t>
                  </w:r>
                </w:p>
              </w:tc>
              <w:tc>
                <w:tcPr>
                  <w:tcW w:w="1139" w:type="dxa"/>
                  <w:shd w:val="clear" w:color="auto" w:fill="auto"/>
                  <w:noWrap/>
                  <w:vAlign w:val="center"/>
                </w:tcPr>
                <w:p w14:paraId="5D0A751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val="en-US" w:eastAsia="zh-CN"/>
                    </w:rPr>
                    <w:t>2</w:t>
                  </w:r>
                </w:p>
              </w:tc>
              <w:tc>
                <w:tcPr>
                  <w:tcW w:w="1139" w:type="dxa"/>
                  <w:shd w:val="clear" w:color="auto" w:fill="auto"/>
                  <w:noWrap/>
                  <w:vAlign w:val="center"/>
                </w:tcPr>
                <w:p w14:paraId="651C5A6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w:t>
                  </w:r>
                </w:p>
              </w:tc>
              <w:tc>
                <w:tcPr>
                  <w:tcW w:w="1139" w:type="dxa"/>
                  <w:shd w:val="clear" w:color="auto" w:fill="auto"/>
                  <w:noWrap/>
                  <w:vAlign w:val="center"/>
                </w:tcPr>
                <w:p w14:paraId="2FB9505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不变</w:t>
                  </w:r>
                </w:p>
              </w:tc>
            </w:tr>
            <w:tr w14:paraId="48880B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 w:type="dxa"/>
                  <w:vMerge w:val="continue"/>
                  <w:shd w:val="clear" w:color="auto" w:fill="auto"/>
                  <w:noWrap/>
                  <w:vAlign w:val="center"/>
                </w:tcPr>
                <w:p w14:paraId="4810733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z w:val="21"/>
                      <w:szCs w:val="21"/>
                      <w:highlight w:val="none"/>
                    </w:rPr>
                  </w:pPr>
                </w:p>
              </w:tc>
              <w:tc>
                <w:tcPr>
                  <w:tcW w:w="2104" w:type="dxa"/>
                  <w:vMerge w:val="continue"/>
                  <w:shd w:val="clear" w:color="auto" w:fill="auto"/>
                  <w:noWrap/>
                  <w:vAlign w:val="center"/>
                </w:tcPr>
                <w:p w14:paraId="25F087D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z w:val="21"/>
                      <w:szCs w:val="21"/>
                      <w:highlight w:val="none"/>
                    </w:rPr>
                  </w:pPr>
                </w:p>
              </w:tc>
              <w:tc>
                <w:tcPr>
                  <w:tcW w:w="1923" w:type="dxa"/>
                  <w:shd w:val="clear" w:color="auto" w:fill="auto"/>
                  <w:noWrap/>
                  <w:vAlign w:val="center"/>
                </w:tcPr>
                <w:p w14:paraId="3CBDA9C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400T</w:t>
                  </w:r>
                </w:p>
              </w:tc>
              <w:tc>
                <w:tcPr>
                  <w:tcW w:w="1139" w:type="dxa"/>
                  <w:shd w:val="clear" w:color="auto" w:fill="auto"/>
                  <w:noWrap/>
                  <w:vAlign w:val="center"/>
                </w:tcPr>
                <w:p w14:paraId="5B3D143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w:t>
                  </w:r>
                </w:p>
              </w:tc>
              <w:tc>
                <w:tcPr>
                  <w:tcW w:w="1139" w:type="dxa"/>
                  <w:shd w:val="clear" w:color="auto" w:fill="auto"/>
                  <w:noWrap/>
                  <w:vAlign w:val="center"/>
                </w:tcPr>
                <w:p w14:paraId="6A82652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0</w:t>
                  </w:r>
                </w:p>
              </w:tc>
              <w:tc>
                <w:tcPr>
                  <w:tcW w:w="1139" w:type="dxa"/>
                  <w:shd w:val="clear" w:color="auto" w:fill="auto"/>
                  <w:noWrap/>
                  <w:vAlign w:val="center"/>
                </w:tcPr>
                <w:p w14:paraId="51A26FB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w:t>
                  </w:r>
                </w:p>
              </w:tc>
            </w:tr>
            <w:tr w14:paraId="17451E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852" w:type="dxa"/>
                  <w:shd w:val="clear" w:color="auto" w:fill="auto"/>
                  <w:noWrap/>
                  <w:vAlign w:val="center"/>
                </w:tcPr>
                <w:p w14:paraId="50DD6C1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w:t>
                  </w:r>
                </w:p>
              </w:tc>
              <w:tc>
                <w:tcPr>
                  <w:tcW w:w="2104" w:type="dxa"/>
                  <w:shd w:val="clear" w:color="auto" w:fill="auto"/>
                  <w:noWrap/>
                  <w:vAlign w:val="center"/>
                </w:tcPr>
                <w:p w14:paraId="196A911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电炉（熔锌用）</w:t>
                  </w:r>
                </w:p>
              </w:tc>
              <w:tc>
                <w:tcPr>
                  <w:tcW w:w="1923" w:type="dxa"/>
                  <w:shd w:val="clear" w:color="auto" w:fill="auto"/>
                  <w:noWrap/>
                  <w:vAlign w:val="center"/>
                </w:tcPr>
                <w:p w14:paraId="128D4B8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500Kg</w:t>
                  </w:r>
                </w:p>
              </w:tc>
              <w:tc>
                <w:tcPr>
                  <w:tcW w:w="1139" w:type="dxa"/>
                  <w:shd w:val="clear" w:color="auto" w:fill="auto"/>
                  <w:noWrap/>
                  <w:vAlign w:val="center"/>
                </w:tcPr>
                <w:p w14:paraId="278EFDD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w:t>
                  </w:r>
                </w:p>
              </w:tc>
              <w:tc>
                <w:tcPr>
                  <w:tcW w:w="1139" w:type="dxa"/>
                  <w:shd w:val="clear" w:color="auto" w:fill="auto"/>
                  <w:noWrap/>
                  <w:vAlign w:val="center"/>
                </w:tcPr>
                <w:p w14:paraId="13203F5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w:t>
                  </w:r>
                </w:p>
              </w:tc>
              <w:tc>
                <w:tcPr>
                  <w:tcW w:w="1139" w:type="dxa"/>
                  <w:shd w:val="clear" w:color="auto" w:fill="auto"/>
                  <w:noWrap/>
                  <w:vAlign w:val="center"/>
                </w:tcPr>
                <w:p w14:paraId="750C0FE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w:t>
                  </w:r>
                </w:p>
              </w:tc>
            </w:tr>
            <w:tr w14:paraId="5DBA9B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852" w:type="dxa"/>
                  <w:shd w:val="clear" w:color="auto" w:fill="auto"/>
                  <w:noWrap/>
                  <w:vAlign w:val="center"/>
                </w:tcPr>
                <w:p w14:paraId="6B7441A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w:t>
                  </w:r>
                </w:p>
              </w:tc>
              <w:tc>
                <w:tcPr>
                  <w:tcW w:w="2104" w:type="dxa"/>
                  <w:shd w:val="clear" w:color="auto" w:fill="auto"/>
                  <w:noWrap/>
                  <w:vAlign w:val="center"/>
                </w:tcPr>
                <w:p w14:paraId="02A9AEB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rPr>
                    <w:t>电炉</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lang w:val="en-US" w:eastAsia="zh-CN"/>
                    </w:rPr>
                    <w:t>熔铝用</w:t>
                  </w:r>
                  <w:r>
                    <w:rPr>
                      <w:rFonts w:hint="default" w:ascii="Times New Roman" w:hAnsi="Times New Roman" w:eastAsia="宋体" w:cs="Times New Roman"/>
                      <w:color w:val="auto"/>
                      <w:kern w:val="0"/>
                      <w:sz w:val="21"/>
                      <w:szCs w:val="21"/>
                      <w:highlight w:val="none"/>
                      <w:lang w:eastAsia="zh-CN"/>
                    </w:rPr>
                    <w:t>）</w:t>
                  </w:r>
                </w:p>
              </w:tc>
              <w:tc>
                <w:tcPr>
                  <w:tcW w:w="1923" w:type="dxa"/>
                  <w:shd w:val="clear" w:color="auto" w:fill="auto"/>
                  <w:noWrap/>
                  <w:vAlign w:val="center"/>
                </w:tcPr>
                <w:p w14:paraId="0A5B906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500Kg</w:t>
                  </w:r>
                </w:p>
              </w:tc>
              <w:tc>
                <w:tcPr>
                  <w:tcW w:w="1139" w:type="dxa"/>
                  <w:shd w:val="clear" w:color="auto" w:fill="auto"/>
                  <w:noWrap/>
                  <w:vAlign w:val="center"/>
                </w:tcPr>
                <w:p w14:paraId="2F8398E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val="en-US" w:eastAsia="zh-CN"/>
                    </w:rPr>
                    <w:t>2</w:t>
                  </w:r>
                </w:p>
              </w:tc>
              <w:tc>
                <w:tcPr>
                  <w:tcW w:w="1139" w:type="dxa"/>
                  <w:shd w:val="clear" w:color="auto" w:fill="auto"/>
                  <w:noWrap/>
                  <w:vAlign w:val="center"/>
                </w:tcPr>
                <w:p w14:paraId="09439CC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w:t>
                  </w:r>
                </w:p>
              </w:tc>
              <w:tc>
                <w:tcPr>
                  <w:tcW w:w="1139" w:type="dxa"/>
                  <w:shd w:val="clear" w:color="auto" w:fill="auto"/>
                  <w:noWrap/>
                  <w:vAlign w:val="center"/>
                </w:tcPr>
                <w:p w14:paraId="0481A38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w:t>
                  </w:r>
                </w:p>
              </w:tc>
            </w:tr>
            <w:tr w14:paraId="2C0CEE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852" w:type="dxa"/>
                  <w:shd w:val="clear" w:color="auto" w:fill="auto"/>
                  <w:noWrap/>
                  <w:vAlign w:val="center"/>
                </w:tcPr>
                <w:p w14:paraId="1E0B9FD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5</w:t>
                  </w:r>
                </w:p>
              </w:tc>
              <w:tc>
                <w:tcPr>
                  <w:tcW w:w="2104" w:type="dxa"/>
                  <w:shd w:val="clear" w:color="auto" w:fill="auto"/>
                  <w:noWrap/>
                  <w:vAlign w:val="center"/>
                </w:tcPr>
                <w:p w14:paraId="4F78B51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燃气炉</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lang w:val="en-US" w:eastAsia="zh-CN"/>
                    </w:rPr>
                    <w:t>熔铝用）</w:t>
                  </w:r>
                </w:p>
              </w:tc>
              <w:tc>
                <w:tcPr>
                  <w:tcW w:w="1923" w:type="dxa"/>
                  <w:shd w:val="clear" w:color="auto" w:fill="auto"/>
                  <w:noWrap/>
                  <w:vAlign w:val="center"/>
                </w:tcPr>
                <w:p w14:paraId="498BEA0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500Kg</w:t>
                  </w:r>
                </w:p>
              </w:tc>
              <w:tc>
                <w:tcPr>
                  <w:tcW w:w="1139" w:type="dxa"/>
                  <w:shd w:val="clear" w:color="auto" w:fill="auto"/>
                  <w:noWrap/>
                  <w:vAlign w:val="center"/>
                </w:tcPr>
                <w:p w14:paraId="054723D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10</w:t>
                  </w:r>
                </w:p>
              </w:tc>
              <w:tc>
                <w:tcPr>
                  <w:tcW w:w="1139" w:type="dxa"/>
                  <w:shd w:val="clear" w:color="auto" w:fill="auto"/>
                  <w:noWrap/>
                  <w:vAlign w:val="center"/>
                </w:tcPr>
                <w:p w14:paraId="15C94B6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w:t>
                  </w:r>
                </w:p>
              </w:tc>
              <w:tc>
                <w:tcPr>
                  <w:tcW w:w="1139" w:type="dxa"/>
                  <w:shd w:val="clear" w:color="auto" w:fill="auto"/>
                  <w:noWrap/>
                  <w:vAlign w:val="center"/>
                </w:tcPr>
                <w:p w14:paraId="3357AFD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-8</w:t>
                  </w:r>
                </w:p>
              </w:tc>
            </w:tr>
            <w:tr w14:paraId="07A4FF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852" w:type="dxa"/>
                  <w:shd w:val="clear" w:color="auto" w:fill="auto"/>
                  <w:noWrap/>
                  <w:vAlign w:val="center"/>
                </w:tcPr>
                <w:p w14:paraId="606350C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7</w:t>
                  </w:r>
                </w:p>
              </w:tc>
              <w:tc>
                <w:tcPr>
                  <w:tcW w:w="2104" w:type="dxa"/>
                  <w:shd w:val="clear" w:color="auto" w:fill="auto"/>
                  <w:noWrap/>
                  <w:vAlign w:val="bottom"/>
                </w:tcPr>
                <w:p w14:paraId="5980494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自动多轴给汤机</w:t>
                  </w:r>
                </w:p>
              </w:tc>
              <w:tc>
                <w:tcPr>
                  <w:tcW w:w="1923" w:type="dxa"/>
                  <w:shd w:val="clear" w:color="auto" w:fill="auto"/>
                  <w:noWrap/>
                  <w:vAlign w:val="center"/>
                </w:tcPr>
                <w:p w14:paraId="5A0E866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定制</w:t>
                  </w:r>
                </w:p>
              </w:tc>
              <w:tc>
                <w:tcPr>
                  <w:tcW w:w="1139" w:type="dxa"/>
                  <w:shd w:val="clear" w:color="auto" w:fill="auto"/>
                  <w:noWrap/>
                  <w:vAlign w:val="center"/>
                </w:tcPr>
                <w:p w14:paraId="2090B44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w:t>
                  </w:r>
                </w:p>
              </w:tc>
              <w:tc>
                <w:tcPr>
                  <w:tcW w:w="1139" w:type="dxa"/>
                  <w:shd w:val="clear" w:color="auto" w:fill="auto"/>
                  <w:noWrap/>
                  <w:vAlign w:val="center"/>
                </w:tcPr>
                <w:p w14:paraId="681AA2C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5</w:t>
                  </w:r>
                </w:p>
              </w:tc>
              <w:tc>
                <w:tcPr>
                  <w:tcW w:w="1139" w:type="dxa"/>
                  <w:shd w:val="clear" w:color="auto" w:fill="auto"/>
                  <w:noWrap/>
                  <w:vAlign w:val="center"/>
                </w:tcPr>
                <w:p w14:paraId="66F8CBC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-7</w:t>
                  </w:r>
                </w:p>
              </w:tc>
            </w:tr>
            <w:tr w14:paraId="381B5D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 w:type="dxa"/>
                  <w:shd w:val="clear" w:color="auto" w:fill="auto"/>
                  <w:noWrap/>
                  <w:vAlign w:val="center"/>
                </w:tcPr>
                <w:p w14:paraId="783DAFD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8</w:t>
                  </w:r>
                </w:p>
              </w:tc>
              <w:tc>
                <w:tcPr>
                  <w:tcW w:w="2104" w:type="dxa"/>
                  <w:shd w:val="clear" w:color="auto" w:fill="auto"/>
                  <w:noWrap/>
                  <w:vAlign w:val="bottom"/>
                </w:tcPr>
                <w:p w14:paraId="4A6B3DF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自动多轴取件机</w:t>
                  </w:r>
                </w:p>
              </w:tc>
              <w:tc>
                <w:tcPr>
                  <w:tcW w:w="1923" w:type="dxa"/>
                  <w:shd w:val="clear" w:color="auto" w:fill="auto"/>
                  <w:noWrap/>
                  <w:vAlign w:val="center"/>
                </w:tcPr>
                <w:p w14:paraId="65AA430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定制</w:t>
                  </w:r>
                </w:p>
              </w:tc>
              <w:tc>
                <w:tcPr>
                  <w:tcW w:w="1139" w:type="dxa"/>
                  <w:shd w:val="clear" w:color="auto" w:fill="auto"/>
                  <w:noWrap/>
                  <w:vAlign w:val="center"/>
                </w:tcPr>
                <w:p w14:paraId="4C36614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w:t>
                  </w:r>
                </w:p>
              </w:tc>
              <w:tc>
                <w:tcPr>
                  <w:tcW w:w="1139" w:type="dxa"/>
                  <w:shd w:val="clear" w:color="auto" w:fill="auto"/>
                  <w:noWrap/>
                  <w:vAlign w:val="center"/>
                </w:tcPr>
                <w:p w14:paraId="71B1508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5</w:t>
                  </w:r>
                </w:p>
              </w:tc>
              <w:tc>
                <w:tcPr>
                  <w:tcW w:w="1139" w:type="dxa"/>
                  <w:shd w:val="clear" w:color="auto" w:fill="auto"/>
                  <w:noWrap/>
                  <w:vAlign w:val="center"/>
                </w:tcPr>
                <w:p w14:paraId="0AD464B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-7</w:t>
                  </w:r>
                </w:p>
              </w:tc>
            </w:tr>
            <w:tr w14:paraId="42047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852" w:type="dxa"/>
                  <w:shd w:val="clear" w:color="auto" w:fill="auto"/>
                  <w:noWrap/>
                  <w:vAlign w:val="center"/>
                </w:tcPr>
                <w:p w14:paraId="3253988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9</w:t>
                  </w:r>
                </w:p>
              </w:tc>
              <w:tc>
                <w:tcPr>
                  <w:tcW w:w="2104" w:type="dxa"/>
                  <w:shd w:val="clear" w:color="auto" w:fill="auto"/>
                  <w:noWrap/>
                  <w:vAlign w:val="bottom"/>
                </w:tcPr>
                <w:p w14:paraId="00B5942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智能喷雾机</w:t>
                  </w:r>
                </w:p>
              </w:tc>
              <w:tc>
                <w:tcPr>
                  <w:tcW w:w="1923" w:type="dxa"/>
                  <w:shd w:val="clear" w:color="auto" w:fill="auto"/>
                  <w:noWrap/>
                  <w:vAlign w:val="center"/>
                </w:tcPr>
                <w:p w14:paraId="6B2075F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定制</w:t>
                  </w:r>
                </w:p>
              </w:tc>
              <w:tc>
                <w:tcPr>
                  <w:tcW w:w="1139" w:type="dxa"/>
                  <w:shd w:val="clear" w:color="auto" w:fill="auto"/>
                  <w:noWrap/>
                  <w:vAlign w:val="center"/>
                </w:tcPr>
                <w:p w14:paraId="41242D2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w:t>
                  </w:r>
                </w:p>
              </w:tc>
              <w:tc>
                <w:tcPr>
                  <w:tcW w:w="1139" w:type="dxa"/>
                  <w:shd w:val="clear" w:color="auto" w:fill="auto"/>
                  <w:noWrap/>
                  <w:vAlign w:val="center"/>
                </w:tcPr>
                <w:p w14:paraId="5144A55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5</w:t>
                  </w:r>
                </w:p>
              </w:tc>
              <w:tc>
                <w:tcPr>
                  <w:tcW w:w="1139" w:type="dxa"/>
                  <w:shd w:val="clear" w:color="auto" w:fill="auto"/>
                  <w:noWrap/>
                  <w:vAlign w:val="center"/>
                </w:tcPr>
                <w:p w14:paraId="09D0591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-7</w:t>
                  </w:r>
                </w:p>
              </w:tc>
            </w:tr>
            <w:tr w14:paraId="78011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852" w:type="dxa"/>
                  <w:shd w:val="clear" w:color="auto" w:fill="auto"/>
                  <w:noWrap/>
                  <w:vAlign w:val="center"/>
                </w:tcPr>
                <w:p w14:paraId="2265482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10</w:t>
                  </w:r>
                </w:p>
              </w:tc>
              <w:tc>
                <w:tcPr>
                  <w:tcW w:w="2104" w:type="dxa"/>
                  <w:shd w:val="clear" w:color="auto" w:fill="auto"/>
                  <w:noWrap/>
                  <w:vAlign w:val="center"/>
                </w:tcPr>
                <w:p w14:paraId="2A9A1B8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自动输送线</w:t>
                  </w:r>
                </w:p>
              </w:tc>
              <w:tc>
                <w:tcPr>
                  <w:tcW w:w="1923" w:type="dxa"/>
                  <w:shd w:val="clear" w:color="auto" w:fill="auto"/>
                  <w:noWrap/>
                  <w:vAlign w:val="center"/>
                </w:tcPr>
                <w:p w14:paraId="07A44C0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定制</w:t>
                  </w:r>
                </w:p>
              </w:tc>
              <w:tc>
                <w:tcPr>
                  <w:tcW w:w="1139" w:type="dxa"/>
                  <w:shd w:val="clear" w:color="auto" w:fill="auto"/>
                  <w:noWrap/>
                  <w:vAlign w:val="center"/>
                </w:tcPr>
                <w:p w14:paraId="79DA49B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w:t>
                  </w:r>
                </w:p>
              </w:tc>
              <w:tc>
                <w:tcPr>
                  <w:tcW w:w="1139" w:type="dxa"/>
                  <w:shd w:val="clear" w:color="auto" w:fill="auto"/>
                  <w:noWrap/>
                  <w:vAlign w:val="center"/>
                </w:tcPr>
                <w:p w14:paraId="3AA55DA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5</w:t>
                  </w:r>
                </w:p>
              </w:tc>
              <w:tc>
                <w:tcPr>
                  <w:tcW w:w="1139" w:type="dxa"/>
                  <w:shd w:val="clear" w:color="auto" w:fill="auto"/>
                  <w:noWrap/>
                  <w:vAlign w:val="center"/>
                </w:tcPr>
                <w:p w14:paraId="08A56D0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-7</w:t>
                  </w:r>
                </w:p>
              </w:tc>
            </w:tr>
            <w:tr w14:paraId="499419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852" w:type="dxa"/>
                  <w:shd w:val="clear" w:color="auto" w:fill="auto"/>
                  <w:noWrap/>
                  <w:vAlign w:val="center"/>
                </w:tcPr>
                <w:p w14:paraId="242B9EE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11</w:t>
                  </w:r>
                </w:p>
              </w:tc>
              <w:tc>
                <w:tcPr>
                  <w:tcW w:w="2104" w:type="dxa"/>
                  <w:shd w:val="clear" w:color="auto" w:fill="auto"/>
                  <w:noWrap/>
                  <w:vAlign w:val="center"/>
                </w:tcPr>
                <w:p w14:paraId="4CB1C5A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超声波下料机</w:t>
                  </w:r>
                </w:p>
              </w:tc>
              <w:tc>
                <w:tcPr>
                  <w:tcW w:w="1923" w:type="dxa"/>
                  <w:shd w:val="clear" w:color="auto" w:fill="auto"/>
                  <w:noWrap/>
                  <w:vAlign w:val="center"/>
                </w:tcPr>
                <w:p w14:paraId="7A8A0FC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定制</w:t>
                  </w:r>
                </w:p>
              </w:tc>
              <w:tc>
                <w:tcPr>
                  <w:tcW w:w="1139" w:type="dxa"/>
                  <w:shd w:val="clear" w:color="auto" w:fill="auto"/>
                  <w:noWrap/>
                  <w:vAlign w:val="center"/>
                </w:tcPr>
                <w:p w14:paraId="2070DAA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w:t>
                  </w:r>
                </w:p>
              </w:tc>
              <w:tc>
                <w:tcPr>
                  <w:tcW w:w="1139" w:type="dxa"/>
                  <w:shd w:val="clear" w:color="auto" w:fill="auto"/>
                  <w:noWrap/>
                  <w:vAlign w:val="center"/>
                </w:tcPr>
                <w:p w14:paraId="4D3718E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w:t>
                  </w:r>
                </w:p>
              </w:tc>
              <w:tc>
                <w:tcPr>
                  <w:tcW w:w="1139" w:type="dxa"/>
                  <w:shd w:val="clear" w:color="auto" w:fill="auto"/>
                  <w:noWrap/>
                  <w:vAlign w:val="center"/>
                </w:tcPr>
                <w:p w14:paraId="57D2CDF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不变</w:t>
                  </w:r>
                </w:p>
              </w:tc>
            </w:tr>
            <w:tr w14:paraId="4A475B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 w:type="dxa"/>
                  <w:shd w:val="clear" w:color="auto" w:fill="auto"/>
                  <w:noWrap/>
                  <w:vAlign w:val="center"/>
                </w:tcPr>
                <w:p w14:paraId="637C40D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w:t>
                  </w:r>
                </w:p>
              </w:tc>
              <w:tc>
                <w:tcPr>
                  <w:tcW w:w="2104" w:type="dxa"/>
                  <w:shd w:val="clear" w:color="auto" w:fill="auto"/>
                  <w:noWrap/>
                  <w:vAlign w:val="center"/>
                </w:tcPr>
                <w:p w14:paraId="4ED3A0E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电动冲床</w:t>
                  </w:r>
                </w:p>
              </w:tc>
              <w:tc>
                <w:tcPr>
                  <w:tcW w:w="1923" w:type="dxa"/>
                  <w:shd w:val="clear" w:color="auto" w:fill="auto"/>
                  <w:noWrap/>
                  <w:vAlign w:val="center"/>
                </w:tcPr>
                <w:p w14:paraId="4FCD72E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定制</w:t>
                  </w:r>
                </w:p>
              </w:tc>
              <w:tc>
                <w:tcPr>
                  <w:tcW w:w="1139" w:type="dxa"/>
                  <w:shd w:val="clear" w:color="auto" w:fill="auto"/>
                  <w:noWrap/>
                  <w:vAlign w:val="center"/>
                </w:tcPr>
                <w:p w14:paraId="35AE631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val="en-US" w:eastAsia="zh-CN"/>
                    </w:rPr>
                    <w:t>2</w:t>
                  </w:r>
                </w:p>
              </w:tc>
              <w:tc>
                <w:tcPr>
                  <w:tcW w:w="1139" w:type="dxa"/>
                  <w:shd w:val="clear" w:color="auto" w:fill="auto"/>
                  <w:noWrap/>
                  <w:vAlign w:val="center"/>
                </w:tcPr>
                <w:p w14:paraId="35EE0CF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w:t>
                  </w:r>
                </w:p>
              </w:tc>
              <w:tc>
                <w:tcPr>
                  <w:tcW w:w="1139" w:type="dxa"/>
                  <w:shd w:val="clear" w:color="auto" w:fill="auto"/>
                  <w:noWrap/>
                  <w:vAlign w:val="center"/>
                </w:tcPr>
                <w:p w14:paraId="47CE760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不变</w:t>
                  </w:r>
                </w:p>
              </w:tc>
            </w:tr>
            <w:tr w14:paraId="083FE6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852" w:type="dxa"/>
                  <w:shd w:val="clear" w:color="auto" w:fill="auto"/>
                  <w:noWrap/>
                  <w:vAlign w:val="center"/>
                </w:tcPr>
                <w:p w14:paraId="2FE30C2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13</w:t>
                  </w:r>
                </w:p>
              </w:tc>
              <w:tc>
                <w:tcPr>
                  <w:tcW w:w="2104" w:type="dxa"/>
                  <w:shd w:val="clear" w:color="auto" w:fill="auto"/>
                  <w:noWrap/>
                  <w:vAlign w:val="center"/>
                </w:tcPr>
                <w:p w14:paraId="7D361D0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冷却塔</w:t>
                  </w:r>
                </w:p>
              </w:tc>
              <w:tc>
                <w:tcPr>
                  <w:tcW w:w="1923" w:type="dxa"/>
                  <w:shd w:val="clear" w:color="auto" w:fill="auto"/>
                  <w:noWrap/>
                  <w:vAlign w:val="center"/>
                </w:tcPr>
                <w:p w14:paraId="2BFB319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定制</w:t>
                  </w:r>
                </w:p>
              </w:tc>
              <w:tc>
                <w:tcPr>
                  <w:tcW w:w="1139" w:type="dxa"/>
                  <w:shd w:val="clear" w:color="auto" w:fill="auto"/>
                  <w:noWrap/>
                  <w:vAlign w:val="center"/>
                </w:tcPr>
                <w:p w14:paraId="2AFD17A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val="en-US" w:eastAsia="zh-CN"/>
                    </w:rPr>
                    <w:t>6</w:t>
                  </w:r>
                </w:p>
              </w:tc>
              <w:tc>
                <w:tcPr>
                  <w:tcW w:w="1139" w:type="dxa"/>
                  <w:shd w:val="clear" w:color="auto" w:fill="auto"/>
                  <w:noWrap/>
                  <w:vAlign w:val="center"/>
                </w:tcPr>
                <w:p w14:paraId="1C076FE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w:t>
                  </w:r>
                </w:p>
              </w:tc>
              <w:tc>
                <w:tcPr>
                  <w:tcW w:w="1139" w:type="dxa"/>
                  <w:shd w:val="clear" w:color="auto" w:fill="auto"/>
                  <w:noWrap/>
                  <w:vAlign w:val="center"/>
                </w:tcPr>
                <w:p w14:paraId="1DA1806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-5</w:t>
                  </w:r>
                </w:p>
              </w:tc>
            </w:tr>
            <w:tr w14:paraId="37F314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852" w:type="dxa"/>
                  <w:shd w:val="clear" w:color="auto" w:fill="auto"/>
                  <w:noWrap/>
                  <w:vAlign w:val="center"/>
                </w:tcPr>
                <w:p w14:paraId="079FFC5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14</w:t>
                  </w:r>
                </w:p>
              </w:tc>
              <w:tc>
                <w:tcPr>
                  <w:tcW w:w="2104" w:type="dxa"/>
                  <w:shd w:val="clear" w:color="auto" w:fill="auto"/>
                  <w:noWrap/>
                  <w:vAlign w:val="center"/>
                </w:tcPr>
                <w:p w14:paraId="56879FD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冷干机</w:t>
                  </w:r>
                </w:p>
              </w:tc>
              <w:tc>
                <w:tcPr>
                  <w:tcW w:w="1923" w:type="dxa"/>
                  <w:shd w:val="clear" w:color="auto" w:fill="auto"/>
                  <w:noWrap/>
                  <w:vAlign w:val="center"/>
                </w:tcPr>
                <w:p w14:paraId="6284881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定制</w:t>
                  </w:r>
                </w:p>
              </w:tc>
              <w:tc>
                <w:tcPr>
                  <w:tcW w:w="1139" w:type="dxa"/>
                  <w:shd w:val="clear" w:color="auto" w:fill="auto"/>
                  <w:noWrap/>
                  <w:vAlign w:val="center"/>
                </w:tcPr>
                <w:p w14:paraId="0FA5254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val="en-US" w:eastAsia="zh-CN"/>
                    </w:rPr>
                    <w:t>6</w:t>
                  </w:r>
                </w:p>
              </w:tc>
              <w:tc>
                <w:tcPr>
                  <w:tcW w:w="1139" w:type="dxa"/>
                  <w:shd w:val="clear" w:color="auto" w:fill="auto"/>
                  <w:noWrap/>
                  <w:vAlign w:val="center"/>
                </w:tcPr>
                <w:p w14:paraId="3A63A7E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w:t>
                  </w:r>
                </w:p>
              </w:tc>
              <w:tc>
                <w:tcPr>
                  <w:tcW w:w="1139" w:type="dxa"/>
                  <w:shd w:val="clear" w:color="auto" w:fill="auto"/>
                  <w:noWrap/>
                  <w:vAlign w:val="center"/>
                </w:tcPr>
                <w:p w14:paraId="05E498D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w:t>
                  </w:r>
                </w:p>
              </w:tc>
            </w:tr>
            <w:tr w14:paraId="6BA0EC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 w:type="dxa"/>
                  <w:shd w:val="clear" w:color="auto" w:fill="auto"/>
                  <w:noWrap/>
                  <w:vAlign w:val="center"/>
                </w:tcPr>
                <w:p w14:paraId="52B2184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15</w:t>
                  </w:r>
                </w:p>
              </w:tc>
              <w:tc>
                <w:tcPr>
                  <w:tcW w:w="2104" w:type="dxa"/>
                  <w:shd w:val="clear" w:color="auto" w:fill="auto"/>
                  <w:noWrap/>
                  <w:vAlign w:val="center"/>
                </w:tcPr>
                <w:p w14:paraId="0FED704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打磨机</w:t>
                  </w:r>
                </w:p>
              </w:tc>
              <w:tc>
                <w:tcPr>
                  <w:tcW w:w="1923" w:type="dxa"/>
                  <w:shd w:val="clear" w:color="auto" w:fill="auto"/>
                  <w:noWrap/>
                  <w:vAlign w:val="center"/>
                </w:tcPr>
                <w:p w14:paraId="553C096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定制</w:t>
                  </w:r>
                </w:p>
              </w:tc>
              <w:tc>
                <w:tcPr>
                  <w:tcW w:w="1139" w:type="dxa"/>
                  <w:shd w:val="clear" w:color="auto" w:fill="auto"/>
                  <w:noWrap/>
                  <w:vAlign w:val="center"/>
                </w:tcPr>
                <w:p w14:paraId="52449A5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4</w:t>
                  </w:r>
                </w:p>
              </w:tc>
              <w:tc>
                <w:tcPr>
                  <w:tcW w:w="1139" w:type="dxa"/>
                  <w:shd w:val="clear" w:color="auto" w:fill="auto"/>
                  <w:noWrap/>
                  <w:vAlign w:val="center"/>
                </w:tcPr>
                <w:p w14:paraId="61DCFA6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6</w:t>
                  </w:r>
                </w:p>
              </w:tc>
              <w:tc>
                <w:tcPr>
                  <w:tcW w:w="1139" w:type="dxa"/>
                  <w:shd w:val="clear" w:color="auto" w:fill="auto"/>
                  <w:noWrap/>
                  <w:vAlign w:val="center"/>
                </w:tcPr>
                <w:p w14:paraId="3D3BD3A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w:t>
                  </w:r>
                </w:p>
              </w:tc>
            </w:tr>
            <w:tr w14:paraId="7407E2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 w:type="dxa"/>
                  <w:shd w:val="clear" w:color="auto" w:fill="auto"/>
                  <w:noWrap/>
                  <w:vAlign w:val="center"/>
                </w:tcPr>
                <w:p w14:paraId="47FED30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16</w:t>
                  </w:r>
                </w:p>
              </w:tc>
              <w:tc>
                <w:tcPr>
                  <w:tcW w:w="2104" w:type="dxa"/>
                  <w:shd w:val="clear" w:color="auto" w:fill="auto"/>
                  <w:noWrap/>
                  <w:vAlign w:val="center"/>
                </w:tcPr>
                <w:p w14:paraId="5DBBCA0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一体打磨机</w:t>
                  </w:r>
                </w:p>
              </w:tc>
              <w:tc>
                <w:tcPr>
                  <w:tcW w:w="1923" w:type="dxa"/>
                  <w:shd w:val="clear" w:color="auto" w:fill="auto"/>
                  <w:noWrap/>
                  <w:vAlign w:val="center"/>
                </w:tcPr>
                <w:p w14:paraId="22680A4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定制</w:t>
                  </w:r>
                </w:p>
              </w:tc>
              <w:tc>
                <w:tcPr>
                  <w:tcW w:w="1139" w:type="dxa"/>
                  <w:shd w:val="clear" w:color="auto" w:fill="auto"/>
                  <w:noWrap/>
                  <w:vAlign w:val="center"/>
                </w:tcPr>
                <w:p w14:paraId="7D9AD4B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4</w:t>
                  </w:r>
                </w:p>
              </w:tc>
              <w:tc>
                <w:tcPr>
                  <w:tcW w:w="1139" w:type="dxa"/>
                  <w:shd w:val="clear" w:color="auto" w:fill="auto"/>
                  <w:noWrap/>
                  <w:vAlign w:val="center"/>
                </w:tcPr>
                <w:p w14:paraId="06DAA9C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w:t>
                  </w:r>
                </w:p>
              </w:tc>
              <w:tc>
                <w:tcPr>
                  <w:tcW w:w="1139" w:type="dxa"/>
                  <w:shd w:val="clear" w:color="auto" w:fill="auto"/>
                  <w:noWrap/>
                  <w:vAlign w:val="center"/>
                </w:tcPr>
                <w:p w14:paraId="5AA428C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不变</w:t>
                  </w:r>
                </w:p>
              </w:tc>
            </w:tr>
            <w:tr w14:paraId="4E2FB4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 w:type="dxa"/>
                  <w:shd w:val="clear" w:color="auto" w:fill="auto"/>
                  <w:noWrap/>
                  <w:vAlign w:val="center"/>
                </w:tcPr>
                <w:p w14:paraId="0DF4053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17</w:t>
                  </w:r>
                </w:p>
              </w:tc>
              <w:tc>
                <w:tcPr>
                  <w:tcW w:w="2104" w:type="dxa"/>
                  <w:shd w:val="clear" w:color="auto" w:fill="auto"/>
                  <w:noWrap/>
                  <w:vAlign w:val="center"/>
                </w:tcPr>
                <w:p w14:paraId="3B53490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打孔机</w:t>
                  </w:r>
                </w:p>
              </w:tc>
              <w:tc>
                <w:tcPr>
                  <w:tcW w:w="1923" w:type="dxa"/>
                  <w:shd w:val="clear" w:color="auto" w:fill="auto"/>
                  <w:noWrap/>
                  <w:vAlign w:val="center"/>
                </w:tcPr>
                <w:p w14:paraId="196DC6A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定制</w:t>
                  </w:r>
                </w:p>
              </w:tc>
              <w:tc>
                <w:tcPr>
                  <w:tcW w:w="1139" w:type="dxa"/>
                  <w:shd w:val="clear" w:color="auto" w:fill="auto"/>
                  <w:noWrap/>
                  <w:vAlign w:val="center"/>
                </w:tcPr>
                <w:p w14:paraId="2631DC3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w:t>
                  </w:r>
                </w:p>
              </w:tc>
              <w:tc>
                <w:tcPr>
                  <w:tcW w:w="1139" w:type="dxa"/>
                  <w:shd w:val="clear" w:color="auto" w:fill="auto"/>
                  <w:noWrap/>
                  <w:vAlign w:val="center"/>
                </w:tcPr>
                <w:p w14:paraId="791C536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6</w:t>
                  </w:r>
                </w:p>
              </w:tc>
              <w:tc>
                <w:tcPr>
                  <w:tcW w:w="1139" w:type="dxa"/>
                  <w:shd w:val="clear" w:color="auto" w:fill="auto"/>
                  <w:noWrap/>
                  <w:vAlign w:val="center"/>
                </w:tcPr>
                <w:p w14:paraId="1E8D9B7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w:t>
                  </w:r>
                </w:p>
              </w:tc>
            </w:tr>
            <w:tr w14:paraId="03B83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852" w:type="dxa"/>
                  <w:shd w:val="clear" w:color="auto" w:fill="auto"/>
                  <w:noWrap/>
                  <w:vAlign w:val="center"/>
                </w:tcPr>
                <w:p w14:paraId="3619BE3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18</w:t>
                  </w:r>
                </w:p>
              </w:tc>
              <w:tc>
                <w:tcPr>
                  <w:tcW w:w="2104" w:type="dxa"/>
                  <w:shd w:val="clear" w:color="auto" w:fill="auto"/>
                  <w:noWrap/>
                  <w:vAlign w:val="center"/>
                </w:tcPr>
                <w:p w14:paraId="7C79E22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精雕机</w:t>
                  </w:r>
                </w:p>
              </w:tc>
              <w:tc>
                <w:tcPr>
                  <w:tcW w:w="1923" w:type="dxa"/>
                  <w:shd w:val="clear" w:color="auto" w:fill="auto"/>
                  <w:noWrap/>
                  <w:vAlign w:val="center"/>
                </w:tcPr>
                <w:p w14:paraId="18D8BD0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定制</w:t>
                  </w:r>
                </w:p>
              </w:tc>
              <w:tc>
                <w:tcPr>
                  <w:tcW w:w="1139" w:type="dxa"/>
                  <w:shd w:val="clear" w:color="auto" w:fill="auto"/>
                  <w:noWrap/>
                  <w:vAlign w:val="center"/>
                </w:tcPr>
                <w:p w14:paraId="15EEC8B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w:t>
                  </w:r>
                </w:p>
              </w:tc>
              <w:tc>
                <w:tcPr>
                  <w:tcW w:w="1139" w:type="dxa"/>
                  <w:shd w:val="clear" w:color="auto" w:fill="auto"/>
                  <w:noWrap/>
                  <w:vAlign w:val="center"/>
                </w:tcPr>
                <w:p w14:paraId="6348E23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w:t>
                  </w:r>
                </w:p>
              </w:tc>
              <w:tc>
                <w:tcPr>
                  <w:tcW w:w="1139" w:type="dxa"/>
                  <w:shd w:val="clear" w:color="auto" w:fill="auto"/>
                  <w:noWrap/>
                  <w:vAlign w:val="center"/>
                </w:tcPr>
                <w:p w14:paraId="2046CC6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不变</w:t>
                  </w:r>
                </w:p>
              </w:tc>
            </w:tr>
            <w:tr w14:paraId="573778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852" w:type="dxa"/>
                  <w:shd w:val="clear" w:color="auto" w:fill="auto"/>
                  <w:noWrap/>
                  <w:vAlign w:val="center"/>
                </w:tcPr>
                <w:p w14:paraId="1E5B41C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19</w:t>
                  </w:r>
                </w:p>
              </w:tc>
              <w:tc>
                <w:tcPr>
                  <w:tcW w:w="2104" w:type="dxa"/>
                  <w:shd w:val="clear" w:color="auto" w:fill="auto"/>
                  <w:noWrap/>
                  <w:vAlign w:val="center"/>
                </w:tcPr>
                <w:p w14:paraId="5CC61CD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半自动攻丝机</w:t>
                  </w:r>
                </w:p>
              </w:tc>
              <w:tc>
                <w:tcPr>
                  <w:tcW w:w="1923" w:type="dxa"/>
                  <w:shd w:val="clear" w:color="auto" w:fill="auto"/>
                  <w:noWrap/>
                  <w:vAlign w:val="center"/>
                </w:tcPr>
                <w:p w14:paraId="0998D5F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定制</w:t>
                  </w:r>
                </w:p>
              </w:tc>
              <w:tc>
                <w:tcPr>
                  <w:tcW w:w="1139" w:type="dxa"/>
                  <w:shd w:val="clear" w:color="auto" w:fill="auto"/>
                  <w:noWrap/>
                  <w:vAlign w:val="center"/>
                </w:tcPr>
                <w:p w14:paraId="7FBF9F8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w:t>
                  </w:r>
                </w:p>
              </w:tc>
              <w:tc>
                <w:tcPr>
                  <w:tcW w:w="1139" w:type="dxa"/>
                  <w:shd w:val="clear" w:color="auto" w:fill="auto"/>
                  <w:noWrap/>
                  <w:vAlign w:val="center"/>
                </w:tcPr>
                <w:p w14:paraId="3902A51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5</w:t>
                  </w:r>
                </w:p>
              </w:tc>
              <w:tc>
                <w:tcPr>
                  <w:tcW w:w="1139" w:type="dxa"/>
                  <w:shd w:val="clear" w:color="auto" w:fill="auto"/>
                  <w:noWrap/>
                  <w:vAlign w:val="center"/>
                </w:tcPr>
                <w:p w14:paraId="7A23EFF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不变</w:t>
                  </w:r>
                </w:p>
              </w:tc>
            </w:tr>
            <w:tr w14:paraId="5CCF0D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852" w:type="dxa"/>
                  <w:shd w:val="clear" w:color="auto" w:fill="auto"/>
                  <w:noWrap/>
                  <w:vAlign w:val="center"/>
                </w:tcPr>
                <w:p w14:paraId="06F52F6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20</w:t>
                  </w:r>
                </w:p>
              </w:tc>
              <w:tc>
                <w:tcPr>
                  <w:tcW w:w="2104" w:type="dxa"/>
                  <w:shd w:val="clear" w:color="auto" w:fill="auto"/>
                  <w:noWrap/>
                  <w:vAlign w:val="center"/>
                </w:tcPr>
                <w:p w14:paraId="18AAD45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半自动钻孔一体机</w:t>
                  </w:r>
                </w:p>
              </w:tc>
              <w:tc>
                <w:tcPr>
                  <w:tcW w:w="1923" w:type="dxa"/>
                  <w:shd w:val="clear" w:color="auto" w:fill="auto"/>
                  <w:noWrap/>
                  <w:vAlign w:val="center"/>
                </w:tcPr>
                <w:p w14:paraId="0557438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定制</w:t>
                  </w:r>
                </w:p>
              </w:tc>
              <w:tc>
                <w:tcPr>
                  <w:tcW w:w="1139" w:type="dxa"/>
                  <w:shd w:val="clear" w:color="auto" w:fill="auto"/>
                  <w:noWrap/>
                  <w:vAlign w:val="center"/>
                </w:tcPr>
                <w:p w14:paraId="0406679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4</w:t>
                  </w:r>
                </w:p>
              </w:tc>
              <w:tc>
                <w:tcPr>
                  <w:tcW w:w="1139" w:type="dxa"/>
                  <w:shd w:val="clear" w:color="auto" w:fill="auto"/>
                  <w:noWrap/>
                  <w:vAlign w:val="center"/>
                </w:tcPr>
                <w:p w14:paraId="1E95EE2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w:t>
                  </w:r>
                </w:p>
              </w:tc>
              <w:tc>
                <w:tcPr>
                  <w:tcW w:w="1139" w:type="dxa"/>
                  <w:shd w:val="clear" w:color="auto" w:fill="auto"/>
                  <w:noWrap/>
                  <w:vAlign w:val="center"/>
                </w:tcPr>
                <w:p w14:paraId="0284170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不变</w:t>
                  </w:r>
                </w:p>
              </w:tc>
            </w:tr>
            <w:tr w14:paraId="3E6576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852" w:type="dxa"/>
                  <w:shd w:val="clear" w:color="auto" w:fill="auto"/>
                  <w:noWrap/>
                  <w:vAlign w:val="center"/>
                </w:tcPr>
                <w:p w14:paraId="0FFB212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21</w:t>
                  </w:r>
                </w:p>
              </w:tc>
              <w:tc>
                <w:tcPr>
                  <w:tcW w:w="2104" w:type="dxa"/>
                  <w:shd w:val="clear" w:color="auto" w:fill="auto"/>
                  <w:noWrap/>
                  <w:vAlign w:val="center"/>
                </w:tcPr>
                <w:p w14:paraId="4B024C2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功分杆一体机</w:t>
                  </w:r>
                </w:p>
              </w:tc>
              <w:tc>
                <w:tcPr>
                  <w:tcW w:w="1923" w:type="dxa"/>
                  <w:shd w:val="clear" w:color="auto" w:fill="auto"/>
                  <w:noWrap/>
                  <w:vAlign w:val="center"/>
                </w:tcPr>
                <w:p w14:paraId="1FC1BED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定制</w:t>
                  </w:r>
                </w:p>
              </w:tc>
              <w:tc>
                <w:tcPr>
                  <w:tcW w:w="1139" w:type="dxa"/>
                  <w:shd w:val="clear" w:color="auto" w:fill="auto"/>
                  <w:noWrap/>
                  <w:vAlign w:val="center"/>
                </w:tcPr>
                <w:p w14:paraId="02AEF71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w:t>
                  </w:r>
                </w:p>
              </w:tc>
              <w:tc>
                <w:tcPr>
                  <w:tcW w:w="1139" w:type="dxa"/>
                  <w:shd w:val="clear" w:color="auto" w:fill="auto"/>
                  <w:noWrap/>
                  <w:vAlign w:val="center"/>
                </w:tcPr>
                <w:p w14:paraId="0F9EC6E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w:t>
                  </w:r>
                </w:p>
              </w:tc>
              <w:tc>
                <w:tcPr>
                  <w:tcW w:w="1139" w:type="dxa"/>
                  <w:shd w:val="clear" w:color="auto" w:fill="auto"/>
                  <w:noWrap/>
                  <w:vAlign w:val="center"/>
                </w:tcPr>
                <w:p w14:paraId="518D26C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不变</w:t>
                  </w:r>
                </w:p>
              </w:tc>
            </w:tr>
            <w:tr w14:paraId="64C5E1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 w:type="dxa"/>
                  <w:shd w:val="clear" w:color="auto" w:fill="auto"/>
                  <w:noWrap/>
                  <w:vAlign w:val="center"/>
                </w:tcPr>
                <w:p w14:paraId="611615B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22</w:t>
                  </w:r>
                </w:p>
              </w:tc>
              <w:tc>
                <w:tcPr>
                  <w:tcW w:w="2104" w:type="dxa"/>
                  <w:shd w:val="clear" w:color="auto" w:fill="auto"/>
                  <w:noWrap/>
                  <w:vAlign w:val="center"/>
                </w:tcPr>
                <w:p w14:paraId="6F2B0A5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功分器一体机</w:t>
                  </w:r>
                </w:p>
              </w:tc>
              <w:tc>
                <w:tcPr>
                  <w:tcW w:w="1923" w:type="dxa"/>
                  <w:shd w:val="clear" w:color="auto" w:fill="auto"/>
                  <w:noWrap/>
                  <w:vAlign w:val="center"/>
                </w:tcPr>
                <w:p w14:paraId="7C78AB5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定制</w:t>
                  </w:r>
                </w:p>
              </w:tc>
              <w:tc>
                <w:tcPr>
                  <w:tcW w:w="1139" w:type="dxa"/>
                  <w:shd w:val="clear" w:color="auto" w:fill="auto"/>
                  <w:noWrap/>
                  <w:vAlign w:val="center"/>
                </w:tcPr>
                <w:p w14:paraId="2ADA692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w:t>
                  </w:r>
                </w:p>
              </w:tc>
              <w:tc>
                <w:tcPr>
                  <w:tcW w:w="1139" w:type="dxa"/>
                  <w:shd w:val="clear" w:color="auto" w:fill="auto"/>
                  <w:noWrap/>
                  <w:vAlign w:val="center"/>
                </w:tcPr>
                <w:p w14:paraId="5E18133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w:t>
                  </w:r>
                </w:p>
              </w:tc>
              <w:tc>
                <w:tcPr>
                  <w:tcW w:w="1139" w:type="dxa"/>
                  <w:shd w:val="clear" w:color="auto" w:fill="auto"/>
                  <w:noWrap/>
                  <w:vAlign w:val="center"/>
                </w:tcPr>
                <w:p w14:paraId="3162EF0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不变</w:t>
                  </w:r>
                </w:p>
              </w:tc>
            </w:tr>
            <w:tr w14:paraId="63B830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 w:type="dxa"/>
                  <w:shd w:val="clear" w:color="auto" w:fill="auto"/>
                  <w:noWrap/>
                  <w:vAlign w:val="center"/>
                </w:tcPr>
                <w:p w14:paraId="0C078EC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23</w:t>
                  </w:r>
                </w:p>
              </w:tc>
              <w:tc>
                <w:tcPr>
                  <w:tcW w:w="2104" w:type="dxa"/>
                  <w:shd w:val="clear" w:color="auto" w:fill="auto"/>
                  <w:noWrap/>
                  <w:vAlign w:val="center"/>
                </w:tcPr>
                <w:p w14:paraId="756A872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自动钻孔攻丝一体机</w:t>
                  </w:r>
                </w:p>
              </w:tc>
              <w:tc>
                <w:tcPr>
                  <w:tcW w:w="1923" w:type="dxa"/>
                  <w:shd w:val="clear" w:color="auto" w:fill="auto"/>
                  <w:noWrap/>
                  <w:vAlign w:val="center"/>
                </w:tcPr>
                <w:p w14:paraId="6171846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定制</w:t>
                  </w:r>
                </w:p>
              </w:tc>
              <w:tc>
                <w:tcPr>
                  <w:tcW w:w="1139" w:type="dxa"/>
                  <w:shd w:val="clear" w:color="auto" w:fill="auto"/>
                  <w:noWrap/>
                  <w:vAlign w:val="center"/>
                </w:tcPr>
                <w:p w14:paraId="4B91F9B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w:t>
                  </w:r>
                </w:p>
              </w:tc>
              <w:tc>
                <w:tcPr>
                  <w:tcW w:w="1139" w:type="dxa"/>
                  <w:shd w:val="clear" w:color="auto" w:fill="auto"/>
                  <w:noWrap/>
                  <w:vAlign w:val="center"/>
                </w:tcPr>
                <w:p w14:paraId="6D0AA7C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w:t>
                  </w:r>
                </w:p>
              </w:tc>
              <w:tc>
                <w:tcPr>
                  <w:tcW w:w="1139" w:type="dxa"/>
                  <w:shd w:val="clear" w:color="auto" w:fill="auto"/>
                  <w:noWrap/>
                  <w:vAlign w:val="center"/>
                </w:tcPr>
                <w:p w14:paraId="7AC2700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不变</w:t>
                  </w:r>
                </w:p>
              </w:tc>
            </w:tr>
            <w:tr w14:paraId="2FC8B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 w:type="dxa"/>
                  <w:shd w:val="clear" w:color="auto" w:fill="auto"/>
                  <w:noWrap/>
                  <w:vAlign w:val="center"/>
                </w:tcPr>
                <w:p w14:paraId="62C8FC6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24</w:t>
                  </w:r>
                </w:p>
              </w:tc>
              <w:tc>
                <w:tcPr>
                  <w:tcW w:w="2104" w:type="dxa"/>
                  <w:shd w:val="clear" w:color="auto" w:fill="auto"/>
                  <w:noWrap/>
                  <w:vAlign w:val="center"/>
                </w:tcPr>
                <w:p w14:paraId="73346A1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四方攻丝机</w:t>
                  </w:r>
                </w:p>
              </w:tc>
              <w:tc>
                <w:tcPr>
                  <w:tcW w:w="1923" w:type="dxa"/>
                  <w:shd w:val="clear" w:color="auto" w:fill="auto"/>
                  <w:noWrap/>
                  <w:vAlign w:val="center"/>
                </w:tcPr>
                <w:p w14:paraId="68F1536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定制</w:t>
                  </w:r>
                </w:p>
              </w:tc>
              <w:tc>
                <w:tcPr>
                  <w:tcW w:w="1139" w:type="dxa"/>
                  <w:shd w:val="clear" w:color="auto" w:fill="auto"/>
                  <w:noWrap/>
                  <w:vAlign w:val="center"/>
                </w:tcPr>
                <w:p w14:paraId="6C5936A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w:t>
                  </w:r>
                </w:p>
              </w:tc>
              <w:tc>
                <w:tcPr>
                  <w:tcW w:w="1139" w:type="dxa"/>
                  <w:shd w:val="clear" w:color="auto" w:fill="auto"/>
                  <w:noWrap/>
                  <w:vAlign w:val="center"/>
                </w:tcPr>
                <w:p w14:paraId="1B46EB4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w:t>
                  </w:r>
                </w:p>
              </w:tc>
              <w:tc>
                <w:tcPr>
                  <w:tcW w:w="1139" w:type="dxa"/>
                  <w:shd w:val="clear" w:color="auto" w:fill="auto"/>
                  <w:noWrap/>
                  <w:vAlign w:val="center"/>
                </w:tcPr>
                <w:p w14:paraId="744555F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不变</w:t>
                  </w:r>
                </w:p>
              </w:tc>
            </w:tr>
            <w:tr w14:paraId="053ABD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852" w:type="dxa"/>
                  <w:shd w:val="clear" w:color="auto" w:fill="auto"/>
                  <w:noWrap/>
                  <w:vAlign w:val="center"/>
                </w:tcPr>
                <w:p w14:paraId="4C0D2C7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25</w:t>
                  </w:r>
                </w:p>
              </w:tc>
              <w:tc>
                <w:tcPr>
                  <w:tcW w:w="2104" w:type="dxa"/>
                  <w:shd w:val="clear" w:color="auto" w:fill="auto"/>
                  <w:noWrap/>
                  <w:vAlign w:val="center"/>
                </w:tcPr>
                <w:p w14:paraId="78F3F3F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2钻2攻滑台机</w:t>
                  </w:r>
                </w:p>
              </w:tc>
              <w:tc>
                <w:tcPr>
                  <w:tcW w:w="1923" w:type="dxa"/>
                  <w:shd w:val="clear" w:color="auto" w:fill="auto"/>
                  <w:noWrap/>
                  <w:vAlign w:val="center"/>
                </w:tcPr>
                <w:p w14:paraId="42FFA0B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定制</w:t>
                  </w:r>
                </w:p>
              </w:tc>
              <w:tc>
                <w:tcPr>
                  <w:tcW w:w="1139" w:type="dxa"/>
                  <w:shd w:val="clear" w:color="auto" w:fill="auto"/>
                  <w:noWrap/>
                  <w:vAlign w:val="center"/>
                </w:tcPr>
                <w:p w14:paraId="2573728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w:t>
                  </w:r>
                </w:p>
              </w:tc>
              <w:tc>
                <w:tcPr>
                  <w:tcW w:w="1139" w:type="dxa"/>
                  <w:shd w:val="clear" w:color="auto" w:fill="auto"/>
                  <w:noWrap/>
                  <w:vAlign w:val="center"/>
                </w:tcPr>
                <w:p w14:paraId="4E3ECA9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w:t>
                  </w:r>
                </w:p>
              </w:tc>
              <w:tc>
                <w:tcPr>
                  <w:tcW w:w="1139" w:type="dxa"/>
                  <w:shd w:val="clear" w:color="auto" w:fill="auto"/>
                  <w:noWrap/>
                  <w:vAlign w:val="center"/>
                </w:tcPr>
                <w:p w14:paraId="0E4AFCB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不变</w:t>
                  </w:r>
                </w:p>
              </w:tc>
            </w:tr>
            <w:tr w14:paraId="0663CC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 w:type="dxa"/>
                  <w:shd w:val="clear" w:color="auto" w:fill="auto"/>
                  <w:noWrap/>
                  <w:vAlign w:val="center"/>
                </w:tcPr>
                <w:p w14:paraId="5DC0880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26</w:t>
                  </w:r>
                </w:p>
              </w:tc>
              <w:tc>
                <w:tcPr>
                  <w:tcW w:w="2104" w:type="dxa"/>
                  <w:shd w:val="clear" w:color="auto" w:fill="auto"/>
                  <w:noWrap/>
                  <w:vAlign w:val="center"/>
                </w:tcPr>
                <w:p w14:paraId="1E38A9D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三方六轴组合钻孔专机</w:t>
                  </w:r>
                </w:p>
              </w:tc>
              <w:tc>
                <w:tcPr>
                  <w:tcW w:w="1923" w:type="dxa"/>
                  <w:shd w:val="clear" w:color="auto" w:fill="auto"/>
                  <w:noWrap/>
                  <w:vAlign w:val="center"/>
                </w:tcPr>
                <w:p w14:paraId="206A24D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定制</w:t>
                  </w:r>
                </w:p>
              </w:tc>
              <w:tc>
                <w:tcPr>
                  <w:tcW w:w="1139" w:type="dxa"/>
                  <w:shd w:val="clear" w:color="auto" w:fill="auto"/>
                  <w:noWrap/>
                  <w:vAlign w:val="center"/>
                </w:tcPr>
                <w:p w14:paraId="6C021D9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4</w:t>
                  </w:r>
                </w:p>
              </w:tc>
              <w:tc>
                <w:tcPr>
                  <w:tcW w:w="1139" w:type="dxa"/>
                  <w:shd w:val="clear" w:color="auto" w:fill="auto"/>
                  <w:noWrap/>
                  <w:vAlign w:val="center"/>
                </w:tcPr>
                <w:p w14:paraId="3594D2C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w:t>
                  </w:r>
                </w:p>
              </w:tc>
              <w:tc>
                <w:tcPr>
                  <w:tcW w:w="1139" w:type="dxa"/>
                  <w:shd w:val="clear" w:color="auto" w:fill="auto"/>
                  <w:noWrap/>
                  <w:vAlign w:val="center"/>
                </w:tcPr>
                <w:p w14:paraId="5389D0D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不变</w:t>
                  </w:r>
                </w:p>
              </w:tc>
            </w:tr>
            <w:tr w14:paraId="06A41F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 w:type="dxa"/>
                  <w:shd w:val="clear" w:color="auto" w:fill="auto"/>
                  <w:noWrap/>
                  <w:vAlign w:val="center"/>
                </w:tcPr>
                <w:p w14:paraId="39E073B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27</w:t>
                  </w:r>
                </w:p>
              </w:tc>
              <w:tc>
                <w:tcPr>
                  <w:tcW w:w="2104" w:type="dxa"/>
                  <w:shd w:val="clear" w:color="auto" w:fill="auto"/>
                  <w:noWrap/>
                  <w:vAlign w:val="center"/>
                </w:tcPr>
                <w:p w14:paraId="6486FED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三方六轴组合钻攻丝机</w:t>
                  </w:r>
                </w:p>
              </w:tc>
              <w:tc>
                <w:tcPr>
                  <w:tcW w:w="1923" w:type="dxa"/>
                  <w:shd w:val="clear" w:color="auto" w:fill="auto"/>
                  <w:noWrap/>
                  <w:vAlign w:val="center"/>
                </w:tcPr>
                <w:p w14:paraId="671BAF8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定制</w:t>
                  </w:r>
                </w:p>
              </w:tc>
              <w:tc>
                <w:tcPr>
                  <w:tcW w:w="1139" w:type="dxa"/>
                  <w:shd w:val="clear" w:color="auto" w:fill="auto"/>
                  <w:noWrap/>
                  <w:vAlign w:val="center"/>
                </w:tcPr>
                <w:p w14:paraId="403EC2C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4</w:t>
                  </w:r>
                </w:p>
              </w:tc>
              <w:tc>
                <w:tcPr>
                  <w:tcW w:w="1139" w:type="dxa"/>
                  <w:shd w:val="clear" w:color="auto" w:fill="auto"/>
                  <w:noWrap/>
                  <w:vAlign w:val="center"/>
                </w:tcPr>
                <w:p w14:paraId="4702405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w:t>
                  </w:r>
                </w:p>
              </w:tc>
              <w:tc>
                <w:tcPr>
                  <w:tcW w:w="1139" w:type="dxa"/>
                  <w:shd w:val="clear" w:color="auto" w:fill="auto"/>
                  <w:noWrap/>
                  <w:vAlign w:val="center"/>
                </w:tcPr>
                <w:p w14:paraId="46E24F6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不变</w:t>
                  </w:r>
                </w:p>
              </w:tc>
            </w:tr>
            <w:tr w14:paraId="2A2934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 w:type="dxa"/>
                  <w:shd w:val="clear" w:color="auto" w:fill="auto"/>
                  <w:noWrap/>
                  <w:vAlign w:val="center"/>
                </w:tcPr>
                <w:p w14:paraId="083DC51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28</w:t>
                  </w:r>
                </w:p>
              </w:tc>
              <w:tc>
                <w:tcPr>
                  <w:tcW w:w="2104" w:type="dxa"/>
                  <w:shd w:val="clear" w:color="auto" w:fill="auto"/>
                  <w:noWrap/>
                  <w:vAlign w:val="center"/>
                </w:tcPr>
                <w:p w14:paraId="1939714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四工位转盘机</w:t>
                  </w:r>
                </w:p>
              </w:tc>
              <w:tc>
                <w:tcPr>
                  <w:tcW w:w="1923" w:type="dxa"/>
                  <w:shd w:val="clear" w:color="auto" w:fill="auto"/>
                  <w:noWrap/>
                  <w:vAlign w:val="center"/>
                </w:tcPr>
                <w:p w14:paraId="011A7C1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定制</w:t>
                  </w:r>
                </w:p>
              </w:tc>
              <w:tc>
                <w:tcPr>
                  <w:tcW w:w="1139" w:type="dxa"/>
                  <w:shd w:val="clear" w:color="auto" w:fill="auto"/>
                  <w:noWrap/>
                  <w:vAlign w:val="center"/>
                </w:tcPr>
                <w:p w14:paraId="587B22A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4</w:t>
                  </w:r>
                </w:p>
              </w:tc>
              <w:tc>
                <w:tcPr>
                  <w:tcW w:w="1139" w:type="dxa"/>
                  <w:shd w:val="clear" w:color="auto" w:fill="auto"/>
                  <w:noWrap/>
                  <w:vAlign w:val="center"/>
                </w:tcPr>
                <w:p w14:paraId="10FDFBA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w:t>
                  </w:r>
                </w:p>
              </w:tc>
              <w:tc>
                <w:tcPr>
                  <w:tcW w:w="1139" w:type="dxa"/>
                  <w:shd w:val="clear" w:color="auto" w:fill="auto"/>
                  <w:noWrap/>
                  <w:vAlign w:val="center"/>
                </w:tcPr>
                <w:p w14:paraId="4A2043F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不变</w:t>
                  </w:r>
                </w:p>
              </w:tc>
            </w:tr>
            <w:tr w14:paraId="094EB9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 w:type="dxa"/>
                  <w:shd w:val="clear" w:color="auto" w:fill="auto"/>
                  <w:noWrap/>
                  <w:vAlign w:val="center"/>
                </w:tcPr>
                <w:p w14:paraId="42C3846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29</w:t>
                  </w:r>
                </w:p>
              </w:tc>
              <w:tc>
                <w:tcPr>
                  <w:tcW w:w="2104" w:type="dxa"/>
                  <w:shd w:val="clear" w:color="auto" w:fill="auto"/>
                  <w:noWrap/>
                  <w:vAlign w:val="center"/>
                </w:tcPr>
                <w:p w14:paraId="16F56FB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铝合金流水线</w:t>
                  </w:r>
                </w:p>
              </w:tc>
              <w:tc>
                <w:tcPr>
                  <w:tcW w:w="1923" w:type="dxa"/>
                  <w:shd w:val="clear" w:color="auto" w:fill="auto"/>
                  <w:noWrap/>
                  <w:vAlign w:val="center"/>
                </w:tcPr>
                <w:p w14:paraId="4C0BDD5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定制</w:t>
                  </w:r>
                </w:p>
              </w:tc>
              <w:tc>
                <w:tcPr>
                  <w:tcW w:w="1139" w:type="dxa"/>
                  <w:shd w:val="clear" w:color="auto" w:fill="auto"/>
                  <w:noWrap/>
                  <w:vAlign w:val="center"/>
                </w:tcPr>
                <w:p w14:paraId="4CA0130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4</w:t>
                  </w:r>
                </w:p>
              </w:tc>
              <w:tc>
                <w:tcPr>
                  <w:tcW w:w="1139" w:type="dxa"/>
                  <w:shd w:val="clear" w:color="auto" w:fill="auto"/>
                  <w:noWrap/>
                  <w:vAlign w:val="center"/>
                </w:tcPr>
                <w:p w14:paraId="536CF24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w:t>
                  </w:r>
                </w:p>
              </w:tc>
              <w:tc>
                <w:tcPr>
                  <w:tcW w:w="1139" w:type="dxa"/>
                  <w:shd w:val="clear" w:color="auto" w:fill="auto"/>
                  <w:noWrap/>
                  <w:vAlign w:val="center"/>
                </w:tcPr>
                <w:p w14:paraId="41EA7F1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不变</w:t>
                  </w:r>
                </w:p>
              </w:tc>
            </w:tr>
            <w:tr w14:paraId="1AAC9E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852" w:type="dxa"/>
                  <w:shd w:val="clear" w:color="auto" w:fill="auto"/>
                  <w:noWrap/>
                  <w:vAlign w:val="center"/>
                </w:tcPr>
                <w:p w14:paraId="1BE082E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30</w:t>
                  </w:r>
                </w:p>
              </w:tc>
              <w:tc>
                <w:tcPr>
                  <w:tcW w:w="2104" w:type="dxa"/>
                  <w:shd w:val="clear" w:color="auto" w:fill="auto"/>
                  <w:noWrap/>
                  <w:vAlign w:val="center"/>
                </w:tcPr>
                <w:p w14:paraId="0E77005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台钻</w:t>
                  </w:r>
                </w:p>
              </w:tc>
              <w:tc>
                <w:tcPr>
                  <w:tcW w:w="1923" w:type="dxa"/>
                  <w:shd w:val="clear" w:color="auto" w:fill="auto"/>
                  <w:noWrap/>
                  <w:vAlign w:val="center"/>
                </w:tcPr>
                <w:p w14:paraId="39F5CB3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定制</w:t>
                  </w:r>
                </w:p>
              </w:tc>
              <w:tc>
                <w:tcPr>
                  <w:tcW w:w="1139" w:type="dxa"/>
                  <w:shd w:val="clear" w:color="auto" w:fill="auto"/>
                  <w:noWrap/>
                  <w:vAlign w:val="center"/>
                </w:tcPr>
                <w:p w14:paraId="7DDAF2C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4</w:t>
                  </w:r>
                </w:p>
              </w:tc>
              <w:tc>
                <w:tcPr>
                  <w:tcW w:w="1139" w:type="dxa"/>
                  <w:shd w:val="clear" w:color="auto" w:fill="auto"/>
                  <w:noWrap/>
                  <w:vAlign w:val="center"/>
                </w:tcPr>
                <w:p w14:paraId="12CD4F8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w:t>
                  </w:r>
                </w:p>
              </w:tc>
              <w:tc>
                <w:tcPr>
                  <w:tcW w:w="1139" w:type="dxa"/>
                  <w:shd w:val="clear" w:color="auto" w:fill="auto"/>
                  <w:noWrap/>
                  <w:vAlign w:val="center"/>
                </w:tcPr>
                <w:p w14:paraId="7D75055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不变</w:t>
                  </w:r>
                </w:p>
              </w:tc>
            </w:tr>
            <w:tr w14:paraId="7E2B5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 w:type="dxa"/>
                  <w:shd w:val="clear" w:color="auto" w:fill="auto"/>
                  <w:noWrap/>
                  <w:vAlign w:val="center"/>
                </w:tcPr>
                <w:p w14:paraId="3CD5660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31</w:t>
                  </w:r>
                </w:p>
              </w:tc>
              <w:tc>
                <w:tcPr>
                  <w:tcW w:w="2104" w:type="dxa"/>
                  <w:shd w:val="clear" w:color="auto" w:fill="auto"/>
                  <w:noWrap/>
                  <w:vAlign w:val="center"/>
                </w:tcPr>
                <w:p w14:paraId="13B25BC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下料机</w:t>
                  </w:r>
                </w:p>
              </w:tc>
              <w:tc>
                <w:tcPr>
                  <w:tcW w:w="1923" w:type="dxa"/>
                  <w:shd w:val="clear" w:color="auto" w:fill="auto"/>
                  <w:noWrap/>
                  <w:vAlign w:val="center"/>
                </w:tcPr>
                <w:p w14:paraId="33DFAC5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定制</w:t>
                  </w:r>
                </w:p>
              </w:tc>
              <w:tc>
                <w:tcPr>
                  <w:tcW w:w="1139" w:type="dxa"/>
                  <w:shd w:val="clear" w:color="auto" w:fill="auto"/>
                  <w:noWrap/>
                  <w:vAlign w:val="center"/>
                </w:tcPr>
                <w:p w14:paraId="3DA0E4D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4</w:t>
                  </w:r>
                </w:p>
              </w:tc>
              <w:tc>
                <w:tcPr>
                  <w:tcW w:w="1139" w:type="dxa"/>
                  <w:shd w:val="clear" w:color="auto" w:fill="auto"/>
                  <w:noWrap/>
                  <w:vAlign w:val="center"/>
                </w:tcPr>
                <w:p w14:paraId="0DAD4D3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w:t>
                  </w:r>
                </w:p>
              </w:tc>
              <w:tc>
                <w:tcPr>
                  <w:tcW w:w="1139" w:type="dxa"/>
                  <w:shd w:val="clear" w:color="auto" w:fill="auto"/>
                  <w:noWrap/>
                  <w:vAlign w:val="center"/>
                </w:tcPr>
                <w:p w14:paraId="53E97B4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不变</w:t>
                  </w:r>
                </w:p>
              </w:tc>
            </w:tr>
            <w:tr w14:paraId="4BE933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852" w:type="dxa"/>
                  <w:shd w:val="clear" w:color="auto" w:fill="auto"/>
                  <w:noWrap/>
                  <w:vAlign w:val="center"/>
                </w:tcPr>
                <w:p w14:paraId="0A1BFFB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32</w:t>
                  </w:r>
                </w:p>
              </w:tc>
              <w:tc>
                <w:tcPr>
                  <w:tcW w:w="2104" w:type="dxa"/>
                  <w:shd w:val="clear" w:color="auto" w:fill="auto"/>
                  <w:noWrap/>
                  <w:vAlign w:val="center"/>
                </w:tcPr>
                <w:p w14:paraId="2B9098E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静电粉末喷塑机</w:t>
                  </w:r>
                </w:p>
              </w:tc>
              <w:tc>
                <w:tcPr>
                  <w:tcW w:w="1923" w:type="dxa"/>
                  <w:shd w:val="clear" w:color="auto" w:fill="auto"/>
                  <w:noWrap/>
                  <w:vAlign w:val="center"/>
                </w:tcPr>
                <w:p w14:paraId="2F4092A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定制</w:t>
                  </w:r>
                </w:p>
              </w:tc>
              <w:tc>
                <w:tcPr>
                  <w:tcW w:w="1139" w:type="dxa"/>
                  <w:shd w:val="clear" w:color="auto" w:fill="auto"/>
                  <w:noWrap/>
                  <w:vAlign w:val="center"/>
                </w:tcPr>
                <w:p w14:paraId="7049DEB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w:t>
                  </w:r>
                </w:p>
              </w:tc>
              <w:tc>
                <w:tcPr>
                  <w:tcW w:w="1139" w:type="dxa"/>
                  <w:shd w:val="clear" w:color="auto" w:fill="auto"/>
                  <w:noWrap/>
                  <w:vAlign w:val="center"/>
                </w:tcPr>
                <w:p w14:paraId="4B6B3C7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0</w:t>
                  </w:r>
                </w:p>
              </w:tc>
              <w:tc>
                <w:tcPr>
                  <w:tcW w:w="1139" w:type="dxa"/>
                  <w:shd w:val="clear" w:color="auto" w:fill="auto"/>
                  <w:noWrap/>
                  <w:vAlign w:val="center"/>
                </w:tcPr>
                <w:p w14:paraId="28EDC29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w:t>
                  </w:r>
                </w:p>
              </w:tc>
            </w:tr>
            <w:tr w14:paraId="26A978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 w:type="dxa"/>
                  <w:shd w:val="clear" w:color="auto" w:fill="auto"/>
                  <w:noWrap/>
                  <w:vAlign w:val="center"/>
                </w:tcPr>
                <w:p w14:paraId="65C4285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33</w:t>
                  </w:r>
                </w:p>
              </w:tc>
              <w:tc>
                <w:tcPr>
                  <w:tcW w:w="2104" w:type="dxa"/>
                  <w:shd w:val="clear" w:color="auto" w:fill="auto"/>
                  <w:noWrap/>
                  <w:vAlign w:val="center"/>
                </w:tcPr>
                <w:p w14:paraId="6867EF2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烘箱</w:t>
                  </w:r>
                </w:p>
              </w:tc>
              <w:tc>
                <w:tcPr>
                  <w:tcW w:w="1923" w:type="dxa"/>
                  <w:shd w:val="clear" w:color="auto" w:fill="auto"/>
                  <w:noWrap/>
                  <w:vAlign w:val="center"/>
                </w:tcPr>
                <w:p w14:paraId="558CBF1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p>
              </w:tc>
              <w:tc>
                <w:tcPr>
                  <w:tcW w:w="1139" w:type="dxa"/>
                  <w:shd w:val="clear" w:color="auto" w:fill="auto"/>
                  <w:noWrap/>
                  <w:vAlign w:val="center"/>
                </w:tcPr>
                <w:p w14:paraId="55FDCC1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w:t>
                  </w:r>
                </w:p>
              </w:tc>
              <w:tc>
                <w:tcPr>
                  <w:tcW w:w="1139" w:type="dxa"/>
                  <w:shd w:val="clear" w:color="auto" w:fill="auto"/>
                  <w:noWrap/>
                  <w:vAlign w:val="center"/>
                </w:tcPr>
                <w:p w14:paraId="51D7FCA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0</w:t>
                  </w:r>
                </w:p>
              </w:tc>
              <w:tc>
                <w:tcPr>
                  <w:tcW w:w="1139" w:type="dxa"/>
                  <w:shd w:val="clear" w:color="auto" w:fill="auto"/>
                  <w:noWrap/>
                  <w:vAlign w:val="center"/>
                </w:tcPr>
                <w:p w14:paraId="479CC9E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w:t>
                  </w:r>
                </w:p>
              </w:tc>
            </w:tr>
          </w:tbl>
          <w:p w14:paraId="7ED8398A">
            <w:pPr>
              <w:keepNext w:val="0"/>
              <w:keepLines w:val="0"/>
              <w:pageBreakBefore w:val="0"/>
              <w:widowControl w:val="0"/>
              <w:suppressLineNumbers w:val="0"/>
              <w:shd w:val="clear"/>
              <w:kinsoku/>
              <w:wordWrap/>
              <w:overflowPunct/>
              <w:topLinePunct w:val="0"/>
              <w:autoSpaceDE/>
              <w:autoSpaceDN/>
              <w:bidi w:val="0"/>
              <w:adjustRightInd/>
              <w:snapToGrid/>
              <w:spacing w:before="192" w:beforeLines="50" w:beforeAutospacing="0" w:after="0" w:afterAutospacing="0" w:line="240" w:lineRule="auto"/>
              <w:ind w:left="0" w:leftChars="0" w:right="0" w:rightChars="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4、原辅材料消耗情况</w:t>
            </w:r>
          </w:p>
          <w:p w14:paraId="2499CAF6">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Lines="0" w:beforeAutospacing="0" w:after="0" w:afterAutospacing="0" w:line="360" w:lineRule="auto"/>
              <w:ind w:left="0" w:leftChars="0" w:right="0" w:rightChars="0" w:firstLine="480" w:firstLineChars="200"/>
              <w:jc w:val="left"/>
              <w:textAlignment w:val="auto"/>
              <w:rPr>
                <w:rFonts w:hint="default" w:ascii="Times New Roman" w:hAnsi="Times New Roman" w:cs="Times New Roman"/>
                <w:color w:val="000000" w:themeColor="text1"/>
                <w:szCs w:val="20"/>
                <w14:textFill>
                  <w14:solidFill>
                    <w14:schemeClr w14:val="tx1"/>
                  </w14:solidFill>
                </w14:textFill>
              </w:rPr>
            </w:pPr>
            <w:r>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t>本次验收为阶段性验收，原辅料实际用料较环评阶段减少。</w:t>
            </w:r>
          </w:p>
          <w:p w14:paraId="3EB984A6">
            <w:pPr>
              <w:keepNext w:val="0"/>
              <w:keepLines w:val="0"/>
              <w:pageBreakBefore w:val="0"/>
              <w:widowControl w:val="0"/>
              <w:suppressLineNumbers w:val="0"/>
              <w:shd w:val="clear"/>
              <w:kinsoku/>
              <w:wordWrap/>
              <w:overflowPunct/>
              <w:topLinePunct w:val="0"/>
              <w:autoSpaceDE/>
              <w:autoSpaceDN/>
              <w:bidi w:val="0"/>
              <w:adjustRightInd/>
              <w:snapToGrid/>
              <w:spacing w:before="0" w:beforeLines="0" w:beforeAutospacing="0" w:after="0" w:afterAutospacing="0" w:line="240" w:lineRule="auto"/>
              <w:ind w:left="0" w:leftChars="0" w:right="0" w:rightChars="0"/>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表2-4 项目主要原辅材料</w:t>
            </w:r>
            <w:r>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t>及能源</w:t>
            </w:r>
            <w:r>
              <w:rPr>
                <w:rFonts w:hint="default" w:ascii="Times New Roman" w:hAnsi="Times New Roman" w:eastAsia="宋体" w:cs="Times New Roman"/>
                <w:b/>
                <w:bCs/>
                <w:color w:val="000000" w:themeColor="text1"/>
                <w:sz w:val="21"/>
                <w:szCs w:val="21"/>
                <w:highlight w:val="none"/>
                <w14:textFill>
                  <w14:solidFill>
                    <w14:schemeClr w14:val="tx1"/>
                  </w14:solidFill>
                </w14:textFill>
              </w:rPr>
              <w:t>消耗一览表</w:t>
            </w:r>
          </w:p>
          <w:tbl>
            <w:tblPr>
              <w:tblStyle w:val="6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5"/>
              <w:gridCol w:w="799"/>
              <w:gridCol w:w="853"/>
              <w:gridCol w:w="784"/>
              <w:gridCol w:w="1171"/>
              <w:gridCol w:w="1171"/>
              <w:gridCol w:w="1004"/>
              <w:gridCol w:w="1029"/>
              <w:gridCol w:w="850"/>
            </w:tblGrid>
            <w:tr w14:paraId="1A5C88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3" w:type="dxa"/>
                  <w:noWrap w:val="0"/>
                  <w:vAlign w:val="center"/>
                </w:tcPr>
                <w:p w14:paraId="6F1580CA">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p>
              </w:tc>
              <w:tc>
                <w:tcPr>
                  <w:tcW w:w="950" w:type="dxa"/>
                  <w:noWrap w:val="0"/>
                  <w:vAlign w:val="center"/>
                </w:tcPr>
                <w:p w14:paraId="5C613705">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名称</w:t>
                  </w:r>
                </w:p>
              </w:tc>
              <w:tc>
                <w:tcPr>
                  <w:tcW w:w="1018" w:type="dxa"/>
                  <w:noWrap w:val="0"/>
                  <w:vAlign w:val="center"/>
                </w:tcPr>
                <w:p w14:paraId="7AEB738D">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单位</w:t>
                  </w:r>
                </w:p>
              </w:tc>
              <w:tc>
                <w:tcPr>
                  <w:tcW w:w="931" w:type="dxa"/>
                  <w:noWrap w:val="0"/>
                  <w:vAlign w:val="center"/>
                </w:tcPr>
                <w:p w14:paraId="615FB31A">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年用量</w:t>
                  </w:r>
                </w:p>
              </w:tc>
              <w:tc>
                <w:tcPr>
                  <w:tcW w:w="1418" w:type="dxa"/>
                  <w:noWrap w:val="0"/>
                  <w:vAlign w:val="center"/>
                </w:tcPr>
                <w:p w14:paraId="04041783">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实际年用量</w:t>
                  </w:r>
                </w:p>
              </w:tc>
              <w:tc>
                <w:tcPr>
                  <w:tcW w:w="1418" w:type="dxa"/>
                  <w:noWrap w:val="0"/>
                  <w:vAlign w:val="center"/>
                </w:tcPr>
                <w:p w14:paraId="0EF01ADA">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最大暂存量</w:t>
                  </w:r>
                </w:p>
              </w:tc>
              <w:tc>
                <w:tcPr>
                  <w:tcW w:w="1208" w:type="dxa"/>
                  <w:noWrap w:val="0"/>
                  <w:vAlign w:val="center"/>
                </w:tcPr>
                <w:p w14:paraId="5A70354D">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储存方式</w:t>
                  </w:r>
                </w:p>
              </w:tc>
              <w:tc>
                <w:tcPr>
                  <w:tcW w:w="1240" w:type="dxa"/>
                  <w:noWrap w:val="0"/>
                  <w:vAlign w:val="center"/>
                </w:tcPr>
                <w:p w14:paraId="629D7184">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包装/规格</w:t>
                  </w:r>
                </w:p>
              </w:tc>
              <w:tc>
                <w:tcPr>
                  <w:tcW w:w="1013" w:type="dxa"/>
                  <w:noWrap w:val="0"/>
                  <w:vAlign w:val="center"/>
                </w:tcPr>
                <w:p w14:paraId="357ED1F2">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暂存位置</w:t>
                  </w:r>
                </w:p>
              </w:tc>
            </w:tr>
            <w:tr w14:paraId="08E2FB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3" w:type="dxa"/>
                  <w:vMerge w:val="restart"/>
                  <w:noWrap w:val="0"/>
                  <w:vAlign w:val="center"/>
                </w:tcPr>
                <w:p w14:paraId="0445E18E">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原料</w:t>
                  </w:r>
                </w:p>
              </w:tc>
              <w:tc>
                <w:tcPr>
                  <w:tcW w:w="950" w:type="dxa"/>
                  <w:noWrap w:val="0"/>
                  <w:vAlign w:val="center"/>
                </w:tcPr>
                <w:p w14:paraId="3E8DC1D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锌锭</w:t>
                  </w:r>
                </w:p>
              </w:tc>
              <w:tc>
                <w:tcPr>
                  <w:tcW w:w="1018" w:type="dxa"/>
                  <w:noWrap w:val="0"/>
                  <w:vAlign w:val="center"/>
                </w:tcPr>
                <w:p w14:paraId="20C533A9">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t</w:t>
                  </w:r>
                </w:p>
              </w:tc>
              <w:tc>
                <w:tcPr>
                  <w:tcW w:w="931" w:type="dxa"/>
                  <w:noWrap w:val="0"/>
                  <w:vAlign w:val="center"/>
                </w:tcPr>
                <w:p w14:paraId="565DA49A">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240</w:t>
                  </w:r>
                </w:p>
              </w:tc>
              <w:tc>
                <w:tcPr>
                  <w:tcW w:w="1418" w:type="dxa"/>
                  <w:noWrap w:val="0"/>
                  <w:vAlign w:val="center"/>
                </w:tcPr>
                <w:p w14:paraId="4FD36A73">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175</w:t>
                  </w:r>
                </w:p>
              </w:tc>
              <w:tc>
                <w:tcPr>
                  <w:tcW w:w="1418" w:type="dxa"/>
                  <w:noWrap w:val="0"/>
                  <w:vAlign w:val="center"/>
                </w:tcPr>
                <w:p w14:paraId="6CD63DDF">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5t</w:t>
                  </w:r>
                </w:p>
              </w:tc>
              <w:tc>
                <w:tcPr>
                  <w:tcW w:w="1208" w:type="dxa"/>
                  <w:noWrap w:val="0"/>
                  <w:vAlign w:val="center"/>
                </w:tcPr>
                <w:p w14:paraId="5700036E">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堆垛码放</w:t>
                  </w:r>
                </w:p>
              </w:tc>
              <w:tc>
                <w:tcPr>
                  <w:tcW w:w="1240" w:type="dxa"/>
                  <w:noWrap w:val="0"/>
                  <w:vAlign w:val="center"/>
                </w:tcPr>
                <w:p w14:paraId="08C02C0D">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0.5t</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垛</w:t>
                  </w:r>
                </w:p>
              </w:tc>
              <w:tc>
                <w:tcPr>
                  <w:tcW w:w="1013" w:type="dxa"/>
                  <w:vMerge w:val="restart"/>
                  <w:noWrap w:val="0"/>
                  <w:vAlign w:val="center"/>
                </w:tcPr>
                <w:p w14:paraId="38484A38">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仓库</w:t>
                  </w:r>
                </w:p>
              </w:tc>
            </w:tr>
            <w:tr w14:paraId="40976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3" w:type="dxa"/>
                  <w:vMerge w:val="continue"/>
                  <w:noWrap w:val="0"/>
                  <w:vAlign w:val="center"/>
                </w:tcPr>
                <w:p w14:paraId="5CF401E7">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p>
              </w:tc>
              <w:tc>
                <w:tcPr>
                  <w:tcW w:w="950" w:type="dxa"/>
                  <w:noWrap w:val="0"/>
                  <w:vAlign w:val="center"/>
                </w:tcPr>
                <w:p w14:paraId="4712A3D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铝锭</w:t>
                  </w:r>
                </w:p>
              </w:tc>
              <w:tc>
                <w:tcPr>
                  <w:tcW w:w="1018" w:type="dxa"/>
                  <w:noWrap w:val="0"/>
                  <w:vAlign w:val="center"/>
                </w:tcPr>
                <w:p w14:paraId="66FF1893">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t</w:t>
                  </w:r>
                </w:p>
              </w:tc>
              <w:tc>
                <w:tcPr>
                  <w:tcW w:w="931" w:type="dxa"/>
                  <w:noWrap w:val="0"/>
                  <w:vAlign w:val="center"/>
                </w:tcPr>
                <w:p w14:paraId="6E4A1EE9">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4400</w:t>
                  </w:r>
                </w:p>
              </w:tc>
              <w:tc>
                <w:tcPr>
                  <w:tcW w:w="1418" w:type="dxa"/>
                  <w:noWrap w:val="0"/>
                  <w:vAlign w:val="center"/>
                </w:tcPr>
                <w:p w14:paraId="7FCD371A">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725</w:t>
                  </w:r>
                </w:p>
              </w:tc>
              <w:tc>
                <w:tcPr>
                  <w:tcW w:w="1418" w:type="dxa"/>
                  <w:noWrap w:val="0"/>
                  <w:vAlign w:val="center"/>
                </w:tcPr>
                <w:p w14:paraId="3FCEDDFB">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30t</w:t>
                  </w:r>
                </w:p>
              </w:tc>
              <w:tc>
                <w:tcPr>
                  <w:tcW w:w="1208" w:type="dxa"/>
                  <w:noWrap w:val="0"/>
                  <w:vAlign w:val="center"/>
                </w:tcPr>
                <w:p w14:paraId="1275988E">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堆垛码放</w:t>
                  </w:r>
                </w:p>
              </w:tc>
              <w:tc>
                <w:tcPr>
                  <w:tcW w:w="1240" w:type="dxa"/>
                  <w:noWrap w:val="0"/>
                  <w:vAlign w:val="center"/>
                </w:tcPr>
                <w:p w14:paraId="137C5F9E">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1t</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垛</w:t>
                  </w:r>
                </w:p>
              </w:tc>
              <w:tc>
                <w:tcPr>
                  <w:tcW w:w="1013" w:type="dxa"/>
                  <w:vMerge w:val="continue"/>
                  <w:noWrap w:val="0"/>
                  <w:vAlign w:val="center"/>
                </w:tcPr>
                <w:p w14:paraId="5647F148">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p>
              </w:tc>
            </w:tr>
            <w:tr w14:paraId="7382D7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743" w:type="dxa"/>
                  <w:vMerge w:val="restart"/>
                  <w:noWrap w:val="0"/>
                  <w:vAlign w:val="center"/>
                </w:tcPr>
                <w:p w14:paraId="5D3BFB43">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辅料</w:t>
                  </w:r>
                </w:p>
              </w:tc>
              <w:tc>
                <w:tcPr>
                  <w:tcW w:w="950" w:type="dxa"/>
                  <w:noWrap w:val="0"/>
                  <w:vAlign w:val="center"/>
                </w:tcPr>
                <w:p w14:paraId="711B9BB0">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切削液</w:t>
                  </w:r>
                </w:p>
              </w:tc>
              <w:tc>
                <w:tcPr>
                  <w:tcW w:w="1018" w:type="dxa"/>
                  <w:noWrap w:val="0"/>
                  <w:vAlign w:val="center"/>
                </w:tcPr>
                <w:p w14:paraId="3886B1C3">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t</w:t>
                  </w:r>
                </w:p>
              </w:tc>
              <w:tc>
                <w:tcPr>
                  <w:tcW w:w="931" w:type="dxa"/>
                  <w:noWrap w:val="0"/>
                  <w:vAlign w:val="center"/>
                </w:tcPr>
                <w:p w14:paraId="56008ED6">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1.8</w:t>
                  </w:r>
                </w:p>
              </w:tc>
              <w:tc>
                <w:tcPr>
                  <w:tcW w:w="1418" w:type="dxa"/>
                  <w:noWrap w:val="0"/>
                  <w:vAlign w:val="center"/>
                </w:tcPr>
                <w:p w14:paraId="33E960FC">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p>
              </w:tc>
              <w:tc>
                <w:tcPr>
                  <w:tcW w:w="1418" w:type="dxa"/>
                  <w:noWrap w:val="0"/>
                  <w:vAlign w:val="center"/>
                </w:tcPr>
                <w:p w14:paraId="25D581DA">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0.3</w:t>
                  </w:r>
                </w:p>
              </w:tc>
              <w:tc>
                <w:tcPr>
                  <w:tcW w:w="1208" w:type="dxa"/>
                  <w:noWrap w:val="0"/>
                  <w:vAlign w:val="center"/>
                </w:tcPr>
                <w:p w14:paraId="723F6E8C">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桶装</w:t>
                  </w:r>
                </w:p>
              </w:tc>
              <w:tc>
                <w:tcPr>
                  <w:tcW w:w="1240" w:type="dxa"/>
                  <w:noWrap w:val="0"/>
                  <w:vAlign w:val="center"/>
                </w:tcPr>
                <w:p w14:paraId="435FB8E0">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15kg/桶</w:t>
                  </w:r>
                </w:p>
              </w:tc>
              <w:tc>
                <w:tcPr>
                  <w:tcW w:w="1013" w:type="dxa"/>
                  <w:noWrap w:val="0"/>
                  <w:vAlign w:val="center"/>
                </w:tcPr>
                <w:p w14:paraId="02DF1A4F">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仓库</w:t>
                  </w:r>
                </w:p>
              </w:tc>
            </w:tr>
            <w:tr w14:paraId="47EF78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3" w:type="dxa"/>
                  <w:vMerge w:val="continue"/>
                  <w:noWrap w:val="0"/>
                  <w:vAlign w:val="center"/>
                </w:tcPr>
                <w:p w14:paraId="267EE080">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p>
              </w:tc>
              <w:tc>
                <w:tcPr>
                  <w:tcW w:w="950" w:type="dxa"/>
                  <w:noWrap w:val="0"/>
                  <w:vAlign w:val="center"/>
                </w:tcPr>
                <w:p w14:paraId="3566900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塑粉</w:t>
                  </w:r>
                </w:p>
              </w:tc>
              <w:tc>
                <w:tcPr>
                  <w:tcW w:w="1018" w:type="dxa"/>
                  <w:noWrap w:val="0"/>
                  <w:vAlign w:val="center"/>
                </w:tcPr>
                <w:p w14:paraId="41957EC0">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t</w:t>
                  </w:r>
                </w:p>
              </w:tc>
              <w:tc>
                <w:tcPr>
                  <w:tcW w:w="931" w:type="dxa"/>
                  <w:noWrap w:val="0"/>
                  <w:vAlign w:val="center"/>
                </w:tcPr>
                <w:p w14:paraId="23E89613">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24</w:t>
                  </w:r>
                </w:p>
              </w:tc>
              <w:tc>
                <w:tcPr>
                  <w:tcW w:w="1418" w:type="dxa"/>
                  <w:noWrap w:val="0"/>
                  <w:vAlign w:val="center"/>
                </w:tcPr>
                <w:p w14:paraId="38E2A32C">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418" w:type="dxa"/>
                  <w:noWrap w:val="0"/>
                  <w:vAlign w:val="center"/>
                </w:tcPr>
                <w:p w14:paraId="2A92855F">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3t</w:t>
                  </w:r>
                </w:p>
              </w:tc>
              <w:tc>
                <w:tcPr>
                  <w:tcW w:w="1208" w:type="dxa"/>
                  <w:noWrap w:val="0"/>
                  <w:vAlign w:val="center"/>
                </w:tcPr>
                <w:p w14:paraId="64683196">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箱装</w:t>
                  </w:r>
                </w:p>
              </w:tc>
              <w:tc>
                <w:tcPr>
                  <w:tcW w:w="1240" w:type="dxa"/>
                  <w:noWrap w:val="0"/>
                  <w:vAlign w:val="center"/>
                </w:tcPr>
                <w:p w14:paraId="218F7FC4">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20</w:t>
                  </w:r>
                  <w:r>
                    <w:rPr>
                      <w:rFonts w:hint="default" w:ascii="Times New Roman" w:hAnsi="Times New Roman" w:eastAsia="宋体" w:cs="Times New Roman"/>
                      <w:color w:val="auto"/>
                      <w:sz w:val="21"/>
                      <w:szCs w:val="21"/>
                      <w:highlight w:val="none"/>
                    </w:rPr>
                    <w:t>kg/袋</w:t>
                  </w:r>
                </w:p>
              </w:tc>
              <w:tc>
                <w:tcPr>
                  <w:tcW w:w="1013" w:type="dxa"/>
                  <w:noWrap w:val="0"/>
                  <w:vAlign w:val="center"/>
                </w:tcPr>
                <w:p w14:paraId="436332DB">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仓库</w:t>
                  </w:r>
                </w:p>
              </w:tc>
            </w:tr>
            <w:tr w14:paraId="450F58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3" w:type="dxa"/>
                  <w:vMerge w:val="continue"/>
                  <w:noWrap w:val="0"/>
                  <w:vAlign w:val="center"/>
                </w:tcPr>
                <w:p w14:paraId="5BA52DAB">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p>
              </w:tc>
              <w:tc>
                <w:tcPr>
                  <w:tcW w:w="950" w:type="dxa"/>
                  <w:noWrap w:val="0"/>
                  <w:vAlign w:val="center"/>
                </w:tcPr>
                <w:p w14:paraId="2C911233">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液压油</w:t>
                  </w:r>
                </w:p>
              </w:tc>
              <w:tc>
                <w:tcPr>
                  <w:tcW w:w="1018" w:type="dxa"/>
                  <w:noWrap w:val="0"/>
                  <w:vAlign w:val="center"/>
                </w:tcPr>
                <w:p w14:paraId="293F0BAA">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t</w:t>
                  </w:r>
                </w:p>
              </w:tc>
              <w:tc>
                <w:tcPr>
                  <w:tcW w:w="931" w:type="dxa"/>
                  <w:noWrap w:val="0"/>
                  <w:vAlign w:val="center"/>
                </w:tcPr>
                <w:p w14:paraId="7B53F57E">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1418" w:type="dxa"/>
                  <w:noWrap w:val="0"/>
                  <w:vAlign w:val="center"/>
                </w:tcPr>
                <w:p w14:paraId="1AC31A6B">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3.75</w:t>
                  </w:r>
                </w:p>
              </w:tc>
              <w:tc>
                <w:tcPr>
                  <w:tcW w:w="1418" w:type="dxa"/>
                  <w:noWrap w:val="0"/>
                  <w:vAlign w:val="center"/>
                </w:tcPr>
                <w:p w14:paraId="05BCED10">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0.85t</w:t>
                  </w:r>
                </w:p>
              </w:tc>
              <w:tc>
                <w:tcPr>
                  <w:tcW w:w="1208" w:type="dxa"/>
                  <w:noWrap w:val="0"/>
                  <w:vAlign w:val="center"/>
                </w:tcPr>
                <w:p w14:paraId="78541F4E">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桶装</w:t>
                  </w:r>
                </w:p>
              </w:tc>
              <w:tc>
                <w:tcPr>
                  <w:tcW w:w="1240" w:type="dxa"/>
                  <w:noWrap w:val="0"/>
                  <w:vAlign w:val="center"/>
                </w:tcPr>
                <w:p w14:paraId="7AEB199E">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170L/桶</w:t>
                  </w:r>
                </w:p>
              </w:tc>
              <w:tc>
                <w:tcPr>
                  <w:tcW w:w="1013" w:type="dxa"/>
                  <w:noWrap w:val="0"/>
                  <w:vAlign w:val="center"/>
                </w:tcPr>
                <w:p w14:paraId="1BC3558F">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仓库</w:t>
                  </w:r>
                </w:p>
              </w:tc>
            </w:tr>
            <w:tr w14:paraId="4AED70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3" w:type="dxa"/>
                  <w:vMerge w:val="continue"/>
                  <w:noWrap w:val="0"/>
                  <w:vAlign w:val="center"/>
                </w:tcPr>
                <w:p w14:paraId="1ABF3FB7">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p>
              </w:tc>
              <w:tc>
                <w:tcPr>
                  <w:tcW w:w="950" w:type="dxa"/>
                  <w:noWrap w:val="0"/>
                  <w:vAlign w:val="center"/>
                </w:tcPr>
                <w:p w14:paraId="29330978">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脱模剂</w:t>
                  </w:r>
                </w:p>
              </w:tc>
              <w:tc>
                <w:tcPr>
                  <w:tcW w:w="1018" w:type="dxa"/>
                  <w:noWrap w:val="0"/>
                  <w:vAlign w:val="center"/>
                </w:tcPr>
                <w:p w14:paraId="55FC99E0">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w:t>
                  </w:r>
                </w:p>
              </w:tc>
              <w:tc>
                <w:tcPr>
                  <w:tcW w:w="931" w:type="dxa"/>
                  <w:noWrap w:val="0"/>
                  <w:vAlign w:val="center"/>
                </w:tcPr>
                <w:p w14:paraId="29D49AFC">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w:t>
                  </w:r>
                </w:p>
              </w:tc>
              <w:tc>
                <w:tcPr>
                  <w:tcW w:w="1418" w:type="dxa"/>
                  <w:noWrap w:val="0"/>
                  <w:vAlign w:val="center"/>
                </w:tcPr>
                <w:p w14:paraId="2057DD2F">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9.6</w:t>
                  </w:r>
                </w:p>
              </w:tc>
              <w:tc>
                <w:tcPr>
                  <w:tcW w:w="1418" w:type="dxa"/>
                  <w:noWrap w:val="0"/>
                  <w:vAlign w:val="center"/>
                </w:tcPr>
                <w:p w14:paraId="6ED813AE">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2t</w:t>
                  </w:r>
                </w:p>
              </w:tc>
              <w:tc>
                <w:tcPr>
                  <w:tcW w:w="1208" w:type="dxa"/>
                  <w:noWrap w:val="0"/>
                  <w:vAlign w:val="center"/>
                </w:tcPr>
                <w:p w14:paraId="1BEA8F43">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桶装</w:t>
                  </w:r>
                </w:p>
              </w:tc>
              <w:tc>
                <w:tcPr>
                  <w:tcW w:w="1240" w:type="dxa"/>
                  <w:noWrap w:val="0"/>
                  <w:vAlign w:val="center"/>
                </w:tcPr>
                <w:p w14:paraId="04019612">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200kg/桶</w:t>
                  </w:r>
                </w:p>
              </w:tc>
              <w:tc>
                <w:tcPr>
                  <w:tcW w:w="1013" w:type="dxa"/>
                  <w:noWrap w:val="0"/>
                  <w:vAlign w:val="center"/>
                </w:tcPr>
                <w:p w14:paraId="4E1BA187">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仓库</w:t>
                  </w:r>
                </w:p>
              </w:tc>
            </w:tr>
            <w:tr w14:paraId="64E8AC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3" w:type="dxa"/>
                  <w:vMerge w:val="restart"/>
                  <w:noWrap w:val="0"/>
                  <w:vAlign w:val="center"/>
                </w:tcPr>
                <w:p w14:paraId="4D92B0FF">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能源消耗</w:t>
                  </w:r>
                </w:p>
              </w:tc>
              <w:tc>
                <w:tcPr>
                  <w:tcW w:w="950" w:type="dxa"/>
                  <w:noWrap w:val="0"/>
                  <w:vAlign w:val="center"/>
                </w:tcPr>
                <w:p w14:paraId="79E6122D">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自来水</w:t>
                  </w:r>
                </w:p>
              </w:tc>
              <w:tc>
                <w:tcPr>
                  <w:tcW w:w="1018" w:type="dxa"/>
                  <w:noWrap w:val="0"/>
                  <w:vAlign w:val="center"/>
                </w:tcPr>
                <w:p w14:paraId="4098D71B">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w:t>
                  </w:r>
                </w:p>
              </w:tc>
              <w:tc>
                <w:tcPr>
                  <w:tcW w:w="931" w:type="dxa"/>
                  <w:noWrap w:val="0"/>
                  <w:vAlign w:val="center"/>
                </w:tcPr>
                <w:p w14:paraId="4919A0C8">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6810</w:t>
                  </w:r>
                </w:p>
              </w:tc>
              <w:tc>
                <w:tcPr>
                  <w:tcW w:w="1418" w:type="dxa"/>
                  <w:noWrap w:val="0"/>
                  <w:vAlign w:val="center"/>
                </w:tcPr>
                <w:p w14:paraId="45FA4B1D">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1620</w:t>
                  </w:r>
                </w:p>
              </w:tc>
              <w:tc>
                <w:tcPr>
                  <w:tcW w:w="1418" w:type="dxa"/>
                  <w:noWrap w:val="0"/>
                  <w:vAlign w:val="center"/>
                </w:tcPr>
                <w:p w14:paraId="017A443B">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208" w:type="dxa"/>
                  <w:noWrap w:val="0"/>
                  <w:vAlign w:val="center"/>
                </w:tcPr>
                <w:p w14:paraId="396888B9">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240" w:type="dxa"/>
                  <w:noWrap w:val="0"/>
                  <w:vAlign w:val="center"/>
                </w:tcPr>
                <w:p w14:paraId="06959C21">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13" w:type="dxa"/>
                  <w:noWrap w:val="0"/>
                  <w:vAlign w:val="center"/>
                </w:tcPr>
                <w:p w14:paraId="578FF7B6">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w:t>
                  </w:r>
                </w:p>
              </w:tc>
            </w:tr>
            <w:tr w14:paraId="702640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3" w:type="dxa"/>
                  <w:vMerge w:val="continue"/>
                  <w:noWrap w:val="0"/>
                  <w:vAlign w:val="center"/>
                </w:tcPr>
                <w:p w14:paraId="7A581802">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p>
              </w:tc>
              <w:tc>
                <w:tcPr>
                  <w:tcW w:w="950" w:type="dxa"/>
                  <w:noWrap w:val="0"/>
                  <w:vAlign w:val="center"/>
                </w:tcPr>
                <w:p w14:paraId="07D7FB4B">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天然气</w:t>
                  </w:r>
                </w:p>
              </w:tc>
              <w:tc>
                <w:tcPr>
                  <w:tcW w:w="1018" w:type="dxa"/>
                  <w:noWrap w:val="0"/>
                  <w:vAlign w:val="center"/>
                </w:tcPr>
                <w:p w14:paraId="2244CB03">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万m</w:t>
                  </w:r>
                  <w:r>
                    <w:rPr>
                      <w:rFonts w:hint="default" w:ascii="Times New Roman" w:hAnsi="Times New Roman" w:eastAsia="宋体" w:cs="Times New Roman"/>
                      <w:color w:val="auto"/>
                      <w:sz w:val="21"/>
                      <w:szCs w:val="21"/>
                      <w:highlight w:val="none"/>
                      <w:vertAlign w:val="superscript"/>
                      <w:lang w:val="en-US" w:eastAsia="zh-CN"/>
                    </w:rPr>
                    <w:t>3</w:t>
                  </w:r>
                </w:p>
              </w:tc>
              <w:tc>
                <w:tcPr>
                  <w:tcW w:w="931" w:type="dxa"/>
                  <w:noWrap w:val="0"/>
                  <w:vAlign w:val="center"/>
                </w:tcPr>
                <w:p w14:paraId="4C74F0CB">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68</w:t>
                  </w:r>
                </w:p>
              </w:tc>
              <w:tc>
                <w:tcPr>
                  <w:tcW w:w="1418" w:type="dxa"/>
                  <w:noWrap w:val="0"/>
                  <w:vAlign w:val="center"/>
                </w:tcPr>
                <w:p w14:paraId="20564BE3">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w:t>
                  </w:r>
                </w:p>
              </w:tc>
              <w:tc>
                <w:tcPr>
                  <w:tcW w:w="1418" w:type="dxa"/>
                  <w:noWrap w:val="0"/>
                  <w:vAlign w:val="center"/>
                </w:tcPr>
                <w:p w14:paraId="17E81E6D">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208" w:type="dxa"/>
                  <w:noWrap w:val="0"/>
                  <w:vAlign w:val="center"/>
                </w:tcPr>
                <w:p w14:paraId="4CA33D9F">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240" w:type="dxa"/>
                  <w:noWrap w:val="0"/>
                  <w:vAlign w:val="center"/>
                </w:tcPr>
                <w:p w14:paraId="479C98AF">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013" w:type="dxa"/>
                  <w:noWrap w:val="0"/>
                  <w:vAlign w:val="center"/>
                </w:tcPr>
                <w:p w14:paraId="725CF043">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7C6618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3" w:type="dxa"/>
                  <w:vMerge w:val="continue"/>
                  <w:noWrap w:val="0"/>
                  <w:vAlign w:val="center"/>
                </w:tcPr>
                <w:p w14:paraId="3795A8CB">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p>
              </w:tc>
              <w:tc>
                <w:tcPr>
                  <w:tcW w:w="950" w:type="dxa"/>
                  <w:noWrap w:val="0"/>
                  <w:vAlign w:val="center"/>
                </w:tcPr>
                <w:p w14:paraId="68C75EBA">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电</w:t>
                  </w:r>
                </w:p>
              </w:tc>
              <w:tc>
                <w:tcPr>
                  <w:tcW w:w="1018" w:type="dxa"/>
                  <w:noWrap w:val="0"/>
                  <w:vAlign w:val="center"/>
                </w:tcPr>
                <w:p w14:paraId="4D63620E">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万</w:t>
                  </w:r>
                  <w:r>
                    <w:rPr>
                      <w:rFonts w:hint="eastAsia" w:ascii="Times New Roman" w:hAnsi="Times New Roman" w:cs="Times New Roman"/>
                      <w:color w:val="auto"/>
                      <w:sz w:val="21"/>
                      <w:szCs w:val="21"/>
                      <w:highlight w:val="none"/>
                      <w:lang w:eastAsia="zh-CN"/>
                    </w:rPr>
                    <w:t>kW</w:t>
                  </w:r>
                  <w:r>
                    <w:rPr>
                      <w:rFonts w:hint="default" w:ascii="Times New Roman" w:hAnsi="Times New Roman" w:eastAsia="宋体" w:cs="Times New Roman"/>
                      <w:color w:val="auto"/>
                      <w:sz w:val="21"/>
                      <w:szCs w:val="21"/>
                      <w:highlight w:val="none"/>
                    </w:rPr>
                    <w:t>·h</w:t>
                  </w:r>
                </w:p>
              </w:tc>
              <w:tc>
                <w:tcPr>
                  <w:tcW w:w="931" w:type="dxa"/>
                  <w:noWrap w:val="0"/>
                  <w:vAlign w:val="center"/>
                </w:tcPr>
                <w:p w14:paraId="310A6714">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270</w:t>
                  </w:r>
                </w:p>
              </w:tc>
              <w:tc>
                <w:tcPr>
                  <w:tcW w:w="1418" w:type="dxa"/>
                  <w:noWrap w:val="0"/>
                  <w:vAlign w:val="center"/>
                </w:tcPr>
                <w:p w14:paraId="120669E7">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170</w:t>
                  </w:r>
                </w:p>
              </w:tc>
              <w:tc>
                <w:tcPr>
                  <w:tcW w:w="1418" w:type="dxa"/>
                  <w:noWrap w:val="0"/>
                  <w:vAlign w:val="center"/>
                </w:tcPr>
                <w:p w14:paraId="7F0284DF">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208" w:type="dxa"/>
                  <w:noWrap w:val="0"/>
                  <w:vAlign w:val="center"/>
                </w:tcPr>
                <w:p w14:paraId="75B42A0A">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240" w:type="dxa"/>
                  <w:noWrap w:val="0"/>
                  <w:vAlign w:val="center"/>
                </w:tcPr>
                <w:p w14:paraId="785CE7A4">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13" w:type="dxa"/>
                  <w:noWrap w:val="0"/>
                  <w:vAlign w:val="center"/>
                </w:tcPr>
                <w:p w14:paraId="50B64217">
                  <w:pPr>
                    <w:keepNext w:val="0"/>
                    <w:keepLines w:val="0"/>
                    <w:pageBreakBefore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w:t>
                  </w:r>
                </w:p>
              </w:tc>
            </w:tr>
          </w:tbl>
          <w:p w14:paraId="2F77FC8D">
            <w:pPr>
              <w:keepNext w:val="0"/>
              <w:keepLines w:val="0"/>
              <w:pageBreakBefore w:val="0"/>
              <w:suppressLineNumbers w:val="0"/>
              <w:shd w:val="clear"/>
              <w:kinsoku/>
              <w:wordWrap/>
              <w:topLinePunct w:val="0"/>
              <w:bidi w:val="0"/>
              <w:snapToGrid w:val="0"/>
              <w:spacing w:before="0" w:beforeAutospacing="0" w:after="0" w:afterAutospacing="0" w:line="360" w:lineRule="auto"/>
              <w:ind w:left="0" w:leftChars="0" w:right="0" w:rightChars="0"/>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2.6 水源及水平衡</w:t>
            </w:r>
          </w:p>
          <w:p w14:paraId="66A22EAD">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default" w:ascii="Times New Roman" w:hAnsi="Times New Roman" w:eastAsia="宋体" w:cs="Times New Roman"/>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厂区给水由园区市政供水管网系统提供，项目主要用水为</w:t>
            </w:r>
            <w:r>
              <w:rPr>
                <w:rFonts w:hint="default" w:ascii="Times New Roman" w:hAnsi="Times New Roman" w:eastAsia="宋体" w:cs="Times New Roman"/>
                <w:color w:val="000000" w:themeColor="text1"/>
                <w:sz w:val="24"/>
                <w:szCs w:val="24"/>
                <w:highlight w:val="none"/>
                <w14:textFill>
                  <w14:solidFill>
                    <w14:schemeClr w14:val="tx1"/>
                  </w14:solidFill>
                </w14:textFill>
              </w:rPr>
              <w:t>办公生活用水</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冷却循环水</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、脱模剂调配用水</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。根据企业提供的相关资料知企业用水量约为</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5.4</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t/d。</w:t>
            </w:r>
          </w:p>
          <w:p w14:paraId="0525D210">
            <w:pPr>
              <w:pStyle w:val="9"/>
              <w:pageBreakBefore w:val="0"/>
              <w:suppressLineNumbers w:val="0"/>
              <w:shd w:val="clear"/>
              <w:kinsoku/>
              <w:wordWrap/>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auto"/>
                <w:szCs w:val="24"/>
                <w:highlight w:val="none"/>
              </w:rPr>
              <w:object>
                <v:shape id="_x0000_i1025" o:spt="75" type="#_x0000_t75" style="height:184.85pt;width:396.15pt;" o:ole="t" filled="f" o:preferrelative="t" stroked="f" coordsize="21600,21600">
                  <v:path/>
                  <v:fill on="f" focussize="0,0"/>
                  <v:stroke on="f"/>
                  <v:imagedata r:id="rId30" o:title=""/>
                  <o:lock v:ext="edit" aspectratio="f"/>
                  <w10:wrap type="none"/>
                  <w10:anchorlock/>
                </v:shape>
                <o:OLEObject Type="Embed" ProgID="Visio.Drawing.11" ShapeID="_x0000_i1025" DrawAspect="Content" ObjectID="_1468075725" r:id="rId29">
                  <o:LockedField>false</o:LockedField>
                </o:OLEObject>
              </w:object>
            </w:r>
          </w:p>
          <w:p w14:paraId="70DDBC5F">
            <w:pPr>
              <w:pStyle w:val="9"/>
              <w:keepNext/>
              <w:keepLines/>
              <w:pageBreakBefore w:val="0"/>
              <w:widowControl w:val="0"/>
              <w:suppressLineNumbers w:val="0"/>
              <w:shd w:val="clear"/>
              <w:kinsoku/>
              <w:wordWrap/>
              <w:overflowPunct/>
              <w:topLinePunct w:val="0"/>
              <w:autoSpaceDE/>
              <w:autoSpaceDN/>
              <w:bidi w:val="0"/>
              <w:adjustRightInd w:val="0"/>
              <w:snapToGrid w:val="0"/>
              <w:spacing w:before="0" w:beforeAutospacing="0" w:after="192" w:afterLines="50" w:afterAutospacing="0" w:line="240" w:lineRule="auto"/>
              <w:ind w:left="0" w:leftChars="0" w:right="0" w:rightChars="0" w:firstLine="0" w:firstLineChars="0"/>
              <w:jc w:val="center"/>
              <w:textAlignment w:val="baseline"/>
              <w:rPr>
                <w:rFonts w:hint="default" w:ascii="Times New Roman" w:hAnsi="Times New Roman" w:eastAsia="宋体" w:cs="Times New Roman"/>
                <w:b/>
                <w:color w:val="000000" w:themeColor="text1"/>
                <w:sz w:val="21"/>
                <w:szCs w:val="24"/>
                <w:highlight w:val="none"/>
                <w14:textFill>
                  <w14:solidFill>
                    <w14:schemeClr w14:val="tx1"/>
                  </w14:solidFill>
                </w14:textFill>
              </w:rPr>
            </w:pPr>
            <w:r>
              <w:rPr>
                <w:rFonts w:hint="default" w:ascii="Times New Roman" w:hAnsi="Times New Roman" w:eastAsia="宋体" w:cs="Times New Roman"/>
                <w:b/>
                <w:color w:val="000000" w:themeColor="text1"/>
                <w:sz w:val="21"/>
                <w:szCs w:val="24"/>
                <w:highlight w:val="none"/>
                <w14:textFill>
                  <w14:solidFill>
                    <w14:schemeClr w14:val="tx1"/>
                  </w14:solidFill>
                </w14:textFill>
              </w:rPr>
              <w:t>图2-1  项目水平衡图   单位：m³/d</w:t>
            </w:r>
          </w:p>
          <w:p w14:paraId="361B1BE3">
            <w:pPr>
              <w:keepNext w:val="0"/>
              <w:keepLines w:val="0"/>
              <w:pageBreakBefore w:val="0"/>
              <w:suppressLineNumbers w:val="0"/>
              <w:shd w:val="clear"/>
              <w:kinsoku/>
              <w:wordWrap/>
              <w:topLinePunct w:val="0"/>
              <w:bidi w:val="0"/>
              <w:snapToGrid w:val="0"/>
              <w:spacing w:before="0" w:beforeAutospacing="0" w:after="0" w:afterAutospacing="0" w:line="360" w:lineRule="auto"/>
              <w:ind w:left="0" w:leftChars="0" w:right="0" w:rightChars="0"/>
              <w:rPr>
                <w:rFonts w:hint="default" w:ascii="Times New Roman" w:hAnsi="Times New Roman" w:eastAsia="宋体" w:cs="Times New Roman"/>
                <w:b/>
                <w:bCs/>
                <w:color w:val="000000" w:themeColor="text1"/>
                <w:kern w:val="0"/>
                <w:sz w:val="24"/>
                <w:szCs w:val="21"/>
                <w:highlight w:val="none"/>
                <w14:textFill>
                  <w14:solidFill>
                    <w14:schemeClr w14:val="tx1"/>
                  </w14:solidFill>
                </w14:textFill>
              </w:rPr>
            </w:pPr>
            <w:r>
              <w:rPr>
                <w:rFonts w:hint="default" w:ascii="Times New Roman" w:hAnsi="Times New Roman" w:eastAsia="宋体" w:cs="Times New Roman"/>
                <w:b/>
                <w:bCs/>
                <w:color w:val="000000" w:themeColor="text1"/>
                <w:kern w:val="0"/>
                <w:sz w:val="24"/>
                <w:szCs w:val="21"/>
                <w:highlight w:val="none"/>
                <w14:textFill>
                  <w14:solidFill>
                    <w14:schemeClr w14:val="tx1"/>
                  </w14:solidFill>
                </w14:textFill>
              </w:rPr>
              <w:t>2.7 项目工艺流程及</w:t>
            </w:r>
            <w:r>
              <w:rPr>
                <w:rFonts w:hint="default" w:ascii="Times New Roman" w:hAnsi="Times New Roman" w:eastAsia="宋体" w:cs="Times New Roman"/>
                <w:b/>
                <w:bCs/>
                <w:color w:val="000000" w:themeColor="text1"/>
                <w:kern w:val="0"/>
                <w:sz w:val="24"/>
                <w:szCs w:val="21"/>
                <w:highlight w:val="none"/>
                <w:lang w:eastAsia="zh-CN"/>
                <w14:textFill>
                  <w14:solidFill>
                    <w14:schemeClr w14:val="tx1"/>
                  </w14:solidFill>
                </w14:textFill>
              </w:rPr>
              <w:t>产污</w:t>
            </w:r>
            <w:r>
              <w:rPr>
                <w:rFonts w:hint="default" w:ascii="Times New Roman" w:hAnsi="Times New Roman" w:eastAsia="宋体" w:cs="Times New Roman"/>
                <w:b/>
                <w:bCs/>
                <w:color w:val="000000" w:themeColor="text1"/>
                <w:kern w:val="0"/>
                <w:sz w:val="24"/>
                <w:szCs w:val="21"/>
                <w:highlight w:val="none"/>
                <w14:textFill>
                  <w14:solidFill>
                    <w14:schemeClr w14:val="tx1"/>
                  </w14:solidFill>
                </w14:textFill>
              </w:rPr>
              <w:t>环节</w:t>
            </w:r>
          </w:p>
          <w:p w14:paraId="2E5780A5">
            <w:pPr>
              <w:keepNext w:val="0"/>
              <w:keepLines w:val="0"/>
              <w:pageBreakBefore w:val="0"/>
              <w:suppressLineNumbers w:val="0"/>
              <w:shd w:val="clear"/>
              <w:kinsoku/>
              <w:wordWrap/>
              <w:topLinePunct w:val="0"/>
              <w:bidi w:val="0"/>
              <w:snapToGrid w:val="0"/>
              <w:spacing w:before="0" w:beforeAutospacing="0" w:after="0" w:afterAutospacing="0"/>
              <w:ind w:left="0" w:leftChars="0" w:right="0" w:rightChars="0" w:firstLine="0" w:firstLineChars="0"/>
              <w:jc w:val="left"/>
              <w:rPr>
                <w:rFonts w:hint="default" w:ascii="Times New Roman" w:hAnsi="Times New Roman" w:eastAsia="宋体" w:cs="Times New Roman"/>
                <w:snapToGrid w:val="0"/>
                <w:color w:val="000000" w:themeColor="text1"/>
                <w:kern w:val="0"/>
                <w:sz w:val="24"/>
                <w:szCs w:val="24"/>
                <w:highlight w:val="none"/>
                <w:lang w:val="en-US" w:eastAsia="zh-CN"/>
                <w14:textFill>
                  <w14:solidFill>
                    <w14:schemeClr w14:val="tx1"/>
                  </w14:solidFill>
                </w14:textFill>
              </w:rPr>
            </w:pPr>
            <w:r>
              <w:rPr>
                <w:rFonts w:hint="default" w:ascii="Times New Roman" w:hAnsi="Times New Roman" w:cs="Times New Roman"/>
                <w:snapToGrid w:val="0"/>
                <w:color w:val="000000" w:themeColor="text1"/>
                <w:kern w:val="0"/>
                <w:sz w:val="24"/>
                <w:szCs w:val="24"/>
                <w:highlight w:val="none"/>
                <w:lang w:val="en-US" w:eastAsia="zh-CN"/>
                <w14:textFill>
                  <w14:solidFill>
                    <w14:schemeClr w14:val="tx1"/>
                  </w14:solidFill>
                </w14:textFill>
              </w:rPr>
              <w:t>项目实际工艺与环评略有不同，实际生产过程中喷粉及固化工艺未建设，具体</w:t>
            </w:r>
            <w:r>
              <w:rPr>
                <w:rFonts w:hint="default" w:ascii="Times New Roman" w:hAnsi="Times New Roman" w:eastAsia="宋体" w:cs="Times New Roman"/>
                <w:snapToGrid w:val="0"/>
                <w:color w:val="000000" w:themeColor="text1"/>
                <w:kern w:val="0"/>
                <w:sz w:val="24"/>
                <w:szCs w:val="24"/>
                <w:highlight w:val="none"/>
                <w:lang w:val="en-US" w:eastAsia="zh-CN"/>
                <w14:textFill>
                  <w14:solidFill>
                    <w14:schemeClr w14:val="tx1"/>
                  </w14:solidFill>
                </w14:textFill>
              </w:rPr>
              <w:t>工艺流程如下图所示：</w:t>
            </w:r>
          </w:p>
          <w:p w14:paraId="154FF163">
            <w:pPr>
              <w:keepNext w:val="0"/>
              <w:keepLines w:val="0"/>
              <w:suppressLineNumbers w:val="0"/>
              <w:shd w:val="clear" w:color="auto" w:fill="auto"/>
              <w:spacing w:before="0" w:beforeAutospacing="0" w:after="0" w:afterAutospacing="0" w:line="360" w:lineRule="auto"/>
              <w:ind w:left="0" w:right="0" w:firstLine="480" w:firstLineChars="200"/>
              <w:rPr>
                <w:rFonts w:hint="default" w:ascii="Times New Roman" w:hAnsi="Times New Roman" w:cs="Times New Roman"/>
                <w:color w:val="000000" w:themeColor="text1"/>
                <w:sz w:val="24"/>
                <w:szCs w:val="20"/>
                <w:highlight w:val="none"/>
                <w14:textFill>
                  <w14:solidFill>
                    <w14:schemeClr w14:val="tx1"/>
                  </w14:solidFill>
                </w14:textFill>
              </w:rPr>
            </w:pPr>
            <w:r>
              <w:rPr>
                <w:rFonts w:hint="default" w:ascii="Times New Roman" w:hAnsi="Times New Roman" w:cs="Times New Roman"/>
                <w:color w:val="000000" w:themeColor="text1"/>
                <w:sz w:val="24"/>
                <w:szCs w:val="20"/>
                <w:highlight w:val="none"/>
                <w:lang w:val="en-US" w:eastAsia="zh-CN"/>
                <w14:textFill>
                  <w14:solidFill>
                    <w14:schemeClr w14:val="tx1"/>
                  </w14:solidFill>
                </w14:textFill>
              </w:rPr>
              <w:t>1、</w:t>
            </w:r>
            <w:r>
              <w:rPr>
                <w:rFonts w:hint="default" w:ascii="Times New Roman" w:hAnsi="Times New Roman" w:cs="Times New Roman"/>
                <w:color w:val="000000" w:themeColor="text1"/>
                <w:sz w:val="24"/>
                <w:szCs w:val="20"/>
                <w:highlight w:val="none"/>
                <w14:textFill>
                  <w14:solidFill>
                    <w14:schemeClr w14:val="tx1"/>
                  </w14:solidFill>
                </w14:textFill>
              </w:rPr>
              <w:t>本项目工艺流程图如下：</w:t>
            </w:r>
          </w:p>
          <w:p w14:paraId="6659FAD0">
            <w:pPr>
              <w:pStyle w:val="63"/>
              <w:keepNext w:val="0"/>
              <w:keepLines w:val="0"/>
              <w:suppressLineNumbers w:val="0"/>
              <w:shd w:val="clear" w:color="auto" w:fill="auto"/>
              <w:spacing w:before="0" w:beforeAutospacing="0" w:after="0" w:afterAutospacing="0"/>
              <w:ind w:left="0" w:leftChars="0" w:right="0" w:firstLine="0" w:firstLineChars="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eastAsia="宋体" w:cs="Times New Roman"/>
                <w:color w:val="auto"/>
                <w:sz w:val="24"/>
                <w:szCs w:val="24"/>
                <w:highlight w:val="none"/>
              </w:rPr>
              <w:object>
                <v:shape id="_x0000_i1026" o:spt="75" type="#_x0000_t75" style="height:205.9pt;width:336.55pt;" o:ole="t" filled="f" o:preferrelative="t" stroked="f" coordsize="21600,21600">
                  <v:path/>
                  <v:fill on="f" focussize="0,0"/>
                  <v:stroke on="f"/>
                  <v:imagedata r:id="rId32" o:title=""/>
                  <o:lock v:ext="edit" aspectratio="f"/>
                  <w10:wrap type="none"/>
                  <w10:anchorlock/>
                </v:shape>
                <o:OLEObject Type="Embed" ProgID="Visio.Drawing.11" ShapeID="_x0000_i1026" DrawAspect="Content" ObjectID="_1468075726" r:id="rId31">
                  <o:LockedField>false</o:LockedField>
                </o:OLEObject>
              </w:object>
            </w:r>
          </w:p>
          <w:p w14:paraId="2B5A793E">
            <w:pPr>
              <w:pStyle w:val="63"/>
              <w:keepNext w:val="0"/>
              <w:keepLines w:val="0"/>
              <w:suppressLineNumbers w:val="0"/>
              <w:shd w:val="clear" w:color="auto" w:fill="auto"/>
              <w:spacing w:before="0" w:beforeAutospacing="0" w:after="0" w:afterAutospacing="0"/>
              <w:ind w:left="0" w:leftChars="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注：G1-1-热熔废气、G1-2-天然气燃烧废气、G2-压铸废气、G3-打磨废气、W1-冷却废水、W2-脱模剂、S1-打磨边角料、S2-废切削液</w:t>
            </w:r>
          </w:p>
          <w:p w14:paraId="1B3195CF">
            <w:pPr>
              <w:pStyle w:val="63"/>
              <w:keepNext w:val="0"/>
              <w:keepLines w:val="0"/>
              <w:suppressLineNumbers w:val="0"/>
              <w:shd w:val="clear" w:color="auto" w:fill="auto"/>
              <w:spacing w:before="0" w:beforeAutospacing="0" w:after="0" w:afterAutospacing="0"/>
              <w:ind w:left="0" w:leftChars="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图2-3生产工艺流程及排污节点图</w:t>
            </w:r>
          </w:p>
          <w:p w14:paraId="344C116E">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0"/>
                <w:highlight w:val="none"/>
                <w:lang w:val="en-US" w:eastAsia="zh-CN" w:bidi="ar-SA"/>
              </w:rPr>
            </w:pPr>
            <w:r>
              <w:rPr>
                <w:rFonts w:hint="default" w:ascii="Times New Roman" w:hAnsi="Times New Roman" w:eastAsia="宋体" w:cs="Times New Roman"/>
                <w:color w:val="auto"/>
                <w:kern w:val="2"/>
                <w:sz w:val="24"/>
                <w:szCs w:val="20"/>
                <w:highlight w:val="none"/>
                <w:lang w:val="en-US" w:eastAsia="zh-CN" w:bidi="ar-SA"/>
              </w:rPr>
              <w:t>生产工艺简述</w:t>
            </w:r>
          </w:p>
          <w:p w14:paraId="549E0E29">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0"/>
                <w:highlight w:val="none"/>
                <w:lang w:val="en-US" w:eastAsia="zh-CN" w:bidi="ar-SA"/>
              </w:rPr>
            </w:pPr>
            <w:r>
              <w:rPr>
                <w:rFonts w:hint="default" w:ascii="Times New Roman" w:hAnsi="Times New Roman" w:eastAsia="宋体" w:cs="Times New Roman"/>
                <w:color w:val="auto"/>
                <w:kern w:val="2"/>
                <w:sz w:val="24"/>
                <w:szCs w:val="20"/>
                <w:highlight w:val="none"/>
                <w:lang w:val="en-US" w:eastAsia="zh-CN" w:bidi="ar-SA"/>
              </w:rPr>
              <w:t>1、工艺说明</w:t>
            </w:r>
            <w:r>
              <w:rPr>
                <w:rFonts w:hint="eastAsia" w:ascii="Times New Roman" w:hAnsi="Times New Roman" w:cs="Times New Roman"/>
                <w:color w:val="auto"/>
                <w:kern w:val="2"/>
                <w:sz w:val="24"/>
                <w:szCs w:val="20"/>
                <w:highlight w:val="none"/>
                <w:lang w:val="en-US" w:eastAsia="zh-CN" w:bidi="ar-SA"/>
              </w:rPr>
              <w:t>：</w:t>
            </w:r>
          </w:p>
          <w:p w14:paraId="37071216">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0"/>
                <w:highlight w:val="none"/>
                <w:lang w:val="en-US" w:eastAsia="zh-CN" w:bidi="ar-SA"/>
              </w:rPr>
            </w:pPr>
            <w:r>
              <w:rPr>
                <w:rFonts w:hint="default" w:ascii="Times New Roman" w:hAnsi="Times New Roman" w:eastAsia="宋体" w:cs="Times New Roman"/>
                <w:color w:val="auto"/>
                <w:kern w:val="2"/>
                <w:sz w:val="24"/>
                <w:szCs w:val="20"/>
                <w:highlight w:val="none"/>
                <w:lang w:val="en-US" w:eastAsia="zh-CN" w:bidi="ar-SA"/>
              </w:rPr>
              <w:t>①加热融化、上机、压铸成型：本项目配置电炉5台，燃气炉10台，用于原料锌锭、铝锭的融化，其中3台电炉用作锌锭的热熔，其余用作铝锭的热熔，工作温度为700℃，在金属块融化后，利用自动多轴取件机将模具放置在指定位置，用智能喷雾机将脱模剂喷在模具内表面，再用自动多轴给汤机将融化的锌水、铝水注入模具中，再利用压铸机进行压铸。压铸时产生的废脱模剂经过沉淀过滤后回用，滤渣作为危废处置。</w:t>
            </w:r>
          </w:p>
          <w:p w14:paraId="569AFE7F">
            <w:pPr>
              <w:pStyle w:val="6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kern w:val="2"/>
                <w:sz w:val="24"/>
                <w:szCs w:val="20"/>
                <w:highlight w:val="none"/>
                <w:lang w:val="en-US" w:eastAsia="zh-CN" w:bidi="ar-SA"/>
              </w:rPr>
            </w:pPr>
            <w:r>
              <w:rPr>
                <w:rFonts w:hint="default" w:ascii="Times New Roman" w:hAnsi="Times New Roman" w:eastAsia="宋体" w:cs="Times New Roman"/>
                <w:color w:val="auto"/>
                <w:kern w:val="2"/>
                <w:sz w:val="24"/>
                <w:szCs w:val="20"/>
                <w:highlight w:val="none"/>
                <w:lang w:val="en-US" w:eastAsia="zh-CN" w:bidi="ar-SA"/>
              </w:rPr>
              <w:t>此过程铝锭、锌锭在融化过程中会产生G1-1热熔废气，污染因子为颗粒物。燃气炉使用天然气加热，产生G1-2天然气燃烧废气，污染因子为颗粒物、二氧化硫、氮氧化物。压铸时，金属液的高温使脱模剂中水分及有机成分挥发，产生G2压铸废气，污染因子为非甲烷总烃、颗粒物（油雾），压铸成型后，冷却塔会将冷却水从模具预留水槽注入进行冷却降温，冷却方式为间接冷却，出水W1冷却废水循环回用。压铸过程使用的脱模剂通过压铸机上预留的凹槽流经滤网后回用。</w:t>
            </w:r>
          </w:p>
          <w:p w14:paraId="2EACF5AD">
            <w:pPr>
              <w:pStyle w:val="6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kern w:val="2"/>
                <w:sz w:val="24"/>
                <w:szCs w:val="20"/>
                <w:highlight w:val="none"/>
                <w:lang w:val="en-US" w:eastAsia="zh-CN" w:bidi="ar-SA"/>
              </w:rPr>
            </w:pPr>
            <w:r>
              <w:rPr>
                <w:rFonts w:hint="default" w:ascii="Times New Roman" w:hAnsi="Times New Roman" w:eastAsia="宋体" w:cs="Times New Roman"/>
                <w:color w:val="auto"/>
                <w:kern w:val="2"/>
                <w:sz w:val="24"/>
                <w:szCs w:val="20"/>
                <w:highlight w:val="none"/>
                <w:lang w:val="en-US" w:eastAsia="zh-CN" w:bidi="ar-SA"/>
              </w:rPr>
              <w:t>②打磨：利用打磨机将压铸的半成品进行修整打磨，此过程产生G3打磨废气，污染因子为颗粒物、打磨边角料。</w:t>
            </w:r>
          </w:p>
          <w:p w14:paraId="526ADAF2">
            <w:pPr>
              <w:pStyle w:val="6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kern w:val="2"/>
                <w:sz w:val="24"/>
                <w:szCs w:val="20"/>
                <w:highlight w:val="none"/>
                <w:lang w:val="en-US" w:eastAsia="zh-CN" w:bidi="ar-SA"/>
              </w:rPr>
            </w:pPr>
            <w:r>
              <w:rPr>
                <w:rFonts w:hint="default" w:ascii="Times New Roman" w:hAnsi="Times New Roman" w:eastAsia="宋体" w:cs="Times New Roman"/>
                <w:color w:val="auto"/>
                <w:kern w:val="2"/>
                <w:sz w:val="24"/>
                <w:szCs w:val="20"/>
                <w:highlight w:val="none"/>
                <w:lang w:val="en-US" w:eastAsia="zh-CN" w:bidi="ar-SA"/>
              </w:rPr>
              <w:t>③打孔、攻丝：利用打孔机、攻丝机将打磨后的半成品零件按照图纸打孔、修整，此过程加入了切削液，故无颗粒物产生，此过程产生废切削液。</w:t>
            </w:r>
          </w:p>
          <w:p w14:paraId="0C129E71">
            <w:pPr>
              <w:pStyle w:val="6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kern w:val="2"/>
                <w:sz w:val="24"/>
                <w:szCs w:val="20"/>
                <w:highlight w:val="none"/>
                <w:lang w:val="en-US" w:eastAsia="zh-CN" w:bidi="ar-SA"/>
              </w:rPr>
            </w:pPr>
            <w:r>
              <w:rPr>
                <w:rFonts w:hint="default" w:ascii="Times New Roman" w:hAnsi="Times New Roman" w:eastAsia="宋体" w:cs="Times New Roman"/>
                <w:color w:val="auto"/>
                <w:kern w:val="2"/>
                <w:sz w:val="24"/>
                <w:szCs w:val="20"/>
                <w:highlight w:val="none"/>
                <w:lang w:val="en-US" w:eastAsia="zh-CN" w:bidi="ar-SA"/>
              </w:rPr>
              <w:t>⑤送组装：将生产好的零件送至其他公司进行组装。</w:t>
            </w:r>
          </w:p>
          <w:p w14:paraId="19504069">
            <w:pPr>
              <w:pStyle w:val="62"/>
              <w:keepNext w:val="0"/>
              <w:keepLines w:val="0"/>
              <w:suppressLineNumbers w:val="0"/>
              <w:shd w:val="clear"/>
              <w:spacing w:before="0" w:beforeAutospacing="0" w:afterAutospacing="0"/>
              <w:ind w:left="0" w:leftChars="0" w:right="0" w:firstLine="0" w:firstLineChars="0"/>
              <w:rPr>
                <w:rFonts w:hint="default" w:ascii="Times New Roman" w:hAnsi="Times New Roman" w:eastAsia="宋体" w:cs="Times New Roman"/>
                <w:b w:val="0"/>
                <w:bCs/>
                <w:color w:val="000000" w:themeColor="text1"/>
                <w:kern w:val="0"/>
                <w:sz w:val="24"/>
                <w:szCs w:val="21"/>
                <w:highlight w:val="none"/>
                <w:lang w:eastAsia="zh-CN"/>
                <w14:textFill>
                  <w14:solidFill>
                    <w14:schemeClr w14:val="tx1"/>
                  </w14:solidFill>
                </w14:textFill>
              </w:rPr>
            </w:pPr>
          </w:p>
          <w:p w14:paraId="74223852">
            <w:pPr>
              <w:pStyle w:val="62"/>
              <w:keepNext w:val="0"/>
              <w:keepLines w:val="0"/>
              <w:suppressLineNumbers w:val="0"/>
              <w:shd w:val="clear"/>
              <w:spacing w:before="0" w:beforeAutospacing="0" w:afterAutospacing="0"/>
              <w:ind w:left="0" w:leftChars="0" w:right="0" w:firstLine="0" w:firstLineChars="0"/>
              <w:rPr>
                <w:rFonts w:hint="default" w:ascii="Times New Roman" w:hAnsi="Times New Roman" w:eastAsia="宋体" w:cs="Times New Roman"/>
                <w:b w:val="0"/>
                <w:bCs/>
                <w:color w:val="000000" w:themeColor="text1"/>
                <w:kern w:val="0"/>
                <w:sz w:val="24"/>
                <w:szCs w:val="21"/>
                <w:highlight w:val="none"/>
                <w14:textFill>
                  <w14:solidFill>
                    <w14:schemeClr w14:val="tx1"/>
                  </w14:solidFill>
                </w14:textFill>
              </w:rPr>
            </w:pPr>
          </w:p>
        </w:tc>
      </w:tr>
    </w:tbl>
    <w:p w14:paraId="22337F4F">
      <w:pPr>
        <w:widowControl/>
        <w:shd w:val="clear"/>
        <w:snapToGrid/>
        <w:spacing w:line="240" w:lineRule="auto"/>
        <w:jc w:val="left"/>
        <w:rPr>
          <w:rFonts w:hint="default" w:ascii="Times New Roman" w:hAnsi="Times New Roman" w:eastAsia="宋体" w:cs="Times New Roman"/>
          <w:b/>
          <w:color w:val="000000" w:themeColor="text1"/>
          <w:sz w:val="24"/>
          <w:szCs w:val="24"/>
          <w:highlight w:val="none"/>
          <w14:textFill>
            <w14:solidFill>
              <w14:schemeClr w14:val="tx1"/>
            </w14:solidFill>
          </w14:textFill>
        </w:rPr>
        <w:sectPr>
          <w:footerReference r:id="rId19" w:type="default"/>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81" w:charSpace="0"/>
        </w:sectPr>
      </w:pPr>
    </w:p>
    <w:tbl>
      <w:tblPr>
        <w:tblStyle w:val="6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74"/>
      </w:tblGrid>
      <w:tr w14:paraId="73E8CB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tcPr>
          <w:p w14:paraId="022B77D3">
            <w:pPr>
              <w:keepNext w:val="0"/>
              <w:keepLines w:val="0"/>
              <w:pageBreakBefore w:val="0"/>
              <w:suppressLineNumbers w:val="0"/>
              <w:shd w:val="clear"/>
              <w:kinsoku/>
              <w:wordWrap/>
              <w:topLinePunct w:val="0"/>
              <w:bidi w:val="0"/>
              <w:snapToGrid w:val="0"/>
              <w:spacing w:before="0" w:beforeAutospacing="0" w:after="0" w:afterAutospacing="0" w:line="360" w:lineRule="auto"/>
              <w:ind w:left="0" w:leftChars="0" w:right="0" w:rightChars="0"/>
              <w:rPr>
                <w:rFonts w:hint="default" w:ascii="Times New Roman" w:hAnsi="Times New Roman" w:eastAsia="宋体" w:cs="Times New Roman"/>
                <w:b/>
                <w:bCs/>
                <w:color w:val="000000" w:themeColor="text1"/>
                <w:kern w:val="0"/>
                <w:sz w:val="24"/>
                <w:szCs w:val="21"/>
                <w:highlight w:val="none"/>
                <w14:textFill>
                  <w14:solidFill>
                    <w14:schemeClr w14:val="tx1"/>
                  </w14:solidFill>
                </w14:textFill>
              </w:rPr>
            </w:pPr>
            <w:r>
              <w:rPr>
                <w:rFonts w:hint="default" w:ascii="Times New Roman" w:hAnsi="Times New Roman" w:eastAsia="宋体" w:cs="Times New Roman"/>
                <w:b/>
                <w:bCs/>
                <w:color w:val="000000" w:themeColor="text1"/>
                <w:kern w:val="0"/>
                <w:sz w:val="24"/>
                <w:szCs w:val="21"/>
                <w:highlight w:val="none"/>
                <w:lang w:val="en-US" w:eastAsia="zh-CN"/>
                <w14:textFill>
                  <w14:solidFill>
                    <w14:schemeClr w14:val="tx1"/>
                  </w14:solidFill>
                </w14:textFill>
              </w:rPr>
              <w:t>2.8.</w:t>
            </w:r>
            <w:r>
              <w:rPr>
                <w:rFonts w:hint="default" w:ascii="Times New Roman" w:hAnsi="Times New Roman" w:eastAsia="宋体" w:cs="Times New Roman"/>
                <w:b/>
                <w:bCs/>
                <w:color w:val="000000" w:themeColor="text1"/>
                <w:kern w:val="0"/>
                <w:sz w:val="24"/>
                <w:szCs w:val="21"/>
                <w:highlight w:val="none"/>
                <w14:textFill>
                  <w14:solidFill>
                    <w14:schemeClr w14:val="tx1"/>
                  </w14:solidFill>
                </w14:textFill>
              </w:rPr>
              <w:t xml:space="preserve"> 项目变动情况</w:t>
            </w:r>
          </w:p>
          <w:p w14:paraId="3DF2E7D3">
            <w:pPr>
              <w:keepNext w:val="0"/>
              <w:keepLines w:val="0"/>
              <w:pageBreakBefore w:val="0"/>
              <w:widowControl w:val="0"/>
              <w:suppressLineNumbers w:val="0"/>
              <w:shd w:val="clear"/>
              <w:kinsoku/>
              <w:wordWrap/>
              <w:overflowPunct/>
              <w:topLinePunct w:val="0"/>
              <w:autoSpaceDE/>
              <w:autoSpaceDN/>
              <w:bidi w:val="0"/>
              <w:adjustRightInd/>
              <w:snapToGrid/>
              <w:spacing w:before="192" w:beforeLines="50" w:beforeAutospacing="0" w:after="0" w:afterAutospacing="0" w:line="240" w:lineRule="auto"/>
              <w:ind w:left="0" w:right="0"/>
              <w:jc w:val="center"/>
              <w:textAlignment w:val="auto"/>
              <w:rPr>
                <w:rFonts w:hint="default" w:ascii="Times New Roman" w:hAnsi="Times New Roman" w:eastAsia="宋体" w:cs="Times New Roman"/>
                <w:b/>
                <w:bCs/>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lang w:val="en-US" w:eastAsia="zh-CN" w:bidi="ar-SA"/>
                <w14:textFill>
                  <w14:solidFill>
                    <w14:schemeClr w14:val="tx1"/>
                  </w14:solidFill>
                </w14:textFill>
              </w:rPr>
              <w:t>表2-5 重大变更自查表</w:t>
            </w:r>
          </w:p>
          <w:tbl>
            <w:tblPr>
              <w:tblStyle w:val="6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6"/>
              <w:gridCol w:w="645"/>
              <w:gridCol w:w="1320"/>
              <w:gridCol w:w="2565"/>
              <w:gridCol w:w="3810"/>
              <w:gridCol w:w="3315"/>
              <w:gridCol w:w="1707"/>
            </w:tblGrid>
            <w:tr w14:paraId="10FB01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6" w:type="dxa"/>
                  <w:noWrap w:val="0"/>
                  <w:vAlign w:val="center"/>
                </w:tcPr>
                <w:p w14:paraId="1C21723C">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序号</w:t>
                  </w:r>
                </w:p>
              </w:tc>
              <w:tc>
                <w:tcPr>
                  <w:tcW w:w="645" w:type="dxa"/>
                  <w:noWrap w:val="0"/>
                  <w:vAlign w:val="center"/>
                </w:tcPr>
                <w:p w14:paraId="1AA53CAB">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类别</w:t>
                  </w:r>
                </w:p>
              </w:tc>
              <w:tc>
                <w:tcPr>
                  <w:tcW w:w="3885" w:type="dxa"/>
                  <w:gridSpan w:val="2"/>
                  <w:noWrap w:val="0"/>
                  <w:vAlign w:val="center"/>
                </w:tcPr>
                <w:p w14:paraId="30156CB8">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变更审查内容</w:t>
                  </w:r>
                </w:p>
              </w:tc>
              <w:tc>
                <w:tcPr>
                  <w:tcW w:w="3810" w:type="dxa"/>
                  <w:noWrap w:val="0"/>
                  <w:vAlign w:val="center"/>
                </w:tcPr>
                <w:p w14:paraId="25B004C6">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highlight w:val="none"/>
                      <w:vertAlign w:val="baseline"/>
                      <w:lang w:val="en-US" w:eastAsia="zh-CN" w:bidi="ar-SA"/>
                      <w14:textFill>
                        <w14:solidFill>
                          <w14:schemeClr w14:val="tx1"/>
                        </w14:solidFill>
                      </w14:textFill>
                    </w:rPr>
                    <w:t>环评要求</w:t>
                  </w:r>
                </w:p>
              </w:tc>
              <w:tc>
                <w:tcPr>
                  <w:tcW w:w="3315" w:type="dxa"/>
                  <w:noWrap w:val="0"/>
                  <w:vAlign w:val="center"/>
                </w:tcPr>
                <w:p w14:paraId="61DACE67">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highlight w:val="none"/>
                      <w:vertAlign w:val="baseline"/>
                      <w:lang w:val="en-US" w:eastAsia="zh-CN" w:bidi="ar-SA"/>
                      <w14:textFill>
                        <w14:solidFill>
                          <w14:schemeClr w14:val="tx1"/>
                        </w14:solidFill>
                      </w14:textFill>
                    </w:rPr>
                    <w:t>实际建设情况</w:t>
                  </w:r>
                </w:p>
              </w:tc>
              <w:tc>
                <w:tcPr>
                  <w:tcW w:w="1707" w:type="dxa"/>
                  <w:noWrap w:val="0"/>
                  <w:vAlign w:val="center"/>
                </w:tcPr>
                <w:p w14:paraId="31CFBA82">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是否为重大变动</w:t>
                  </w:r>
                </w:p>
              </w:tc>
            </w:tr>
            <w:tr w14:paraId="0700F6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6" w:type="dxa"/>
                  <w:noWrap w:val="0"/>
                  <w:vAlign w:val="center"/>
                </w:tcPr>
                <w:p w14:paraId="05E5677D">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1</w:t>
                  </w:r>
                </w:p>
              </w:tc>
              <w:tc>
                <w:tcPr>
                  <w:tcW w:w="645" w:type="dxa"/>
                  <w:noWrap w:val="0"/>
                  <w:vAlign w:val="center"/>
                </w:tcPr>
                <w:p w14:paraId="1D21F121">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性质</w:t>
                  </w:r>
                </w:p>
              </w:tc>
              <w:tc>
                <w:tcPr>
                  <w:tcW w:w="3885" w:type="dxa"/>
                  <w:gridSpan w:val="2"/>
                  <w:noWrap w:val="0"/>
                  <w:vAlign w:val="center"/>
                </w:tcPr>
                <w:p w14:paraId="78866EF2">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1.建设项目开发、使用功能发生变化的。</w:t>
                  </w:r>
                </w:p>
              </w:tc>
              <w:tc>
                <w:tcPr>
                  <w:tcW w:w="3810" w:type="dxa"/>
                  <w:noWrap w:val="0"/>
                  <w:vAlign w:val="center"/>
                </w:tcPr>
                <w:p w14:paraId="61F52499">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highlight w:val="none"/>
                      <w:vertAlign w:val="baseline"/>
                      <w:lang w:val="en-US" w:eastAsia="zh-CN" w:bidi="ar-SA"/>
                      <w14:textFill>
                        <w14:solidFill>
                          <w14:schemeClr w14:val="tx1"/>
                        </w14:solidFill>
                      </w14:textFill>
                    </w:rPr>
                    <w:t>新建</w:t>
                  </w:r>
                </w:p>
              </w:tc>
              <w:tc>
                <w:tcPr>
                  <w:tcW w:w="3315" w:type="dxa"/>
                  <w:noWrap w:val="0"/>
                  <w:vAlign w:val="center"/>
                </w:tcPr>
                <w:p w14:paraId="1A1479E2">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highlight w:val="none"/>
                      <w:vertAlign w:val="baseline"/>
                      <w:lang w:val="en-US" w:eastAsia="zh-CN" w:bidi="ar-SA"/>
                      <w14:textFill>
                        <w14:solidFill>
                          <w14:schemeClr w14:val="tx1"/>
                        </w14:solidFill>
                      </w14:textFill>
                    </w:rPr>
                    <w:t>新建</w:t>
                  </w:r>
                </w:p>
              </w:tc>
              <w:tc>
                <w:tcPr>
                  <w:tcW w:w="1707" w:type="dxa"/>
                  <w:noWrap w:val="0"/>
                  <w:vAlign w:val="center"/>
                </w:tcPr>
                <w:p w14:paraId="0923070F">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否</w:t>
                  </w:r>
                </w:p>
              </w:tc>
            </w:tr>
            <w:tr w14:paraId="004736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6" w:type="dxa"/>
                  <w:vMerge w:val="restart"/>
                  <w:noWrap w:val="0"/>
                  <w:vAlign w:val="center"/>
                </w:tcPr>
                <w:p w14:paraId="2FA4EE74">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2</w:t>
                  </w:r>
                </w:p>
              </w:tc>
              <w:tc>
                <w:tcPr>
                  <w:tcW w:w="645" w:type="dxa"/>
                  <w:vMerge w:val="restart"/>
                  <w:noWrap w:val="0"/>
                  <w:vAlign w:val="center"/>
                </w:tcPr>
                <w:p w14:paraId="6A76E593">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规模</w:t>
                  </w:r>
                </w:p>
              </w:tc>
              <w:tc>
                <w:tcPr>
                  <w:tcW w:w="3885" w:type="dxa"/>
                  <w:gridSpan w:val="2"/>
                  <w:noWrap w:val="0"/>
                  <w:vAlign w:val="center"/>
                </w:tcPr>
                <w:p w14:paraId="6922FD16">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2.生产、处置或储存能力增大30％及以上的。</w:t>
                  </w:r>
                </w:p>
              </w:tc>
              <w:tc>
                <w:tcPr>
                  <w:tcW w:w="3810" w:type="dxa"/>
                  <w:vMerge w:val="restart"/>
                  <w:noWrap w:val="0"/>
                  <w:vAlign w:val="center"/>
                </w:tcPr>
                <w:p w14:paraId="068DDDB7">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年产1800万只耦合器、1100万只功分器、100万只衰减器</w:t>
                  </w:r>
                </w:p>
              </w:tc>
              <w:tc>
                <w:tcPr>
                  <w:tcW w:w="3315" w:type="dxa"/>
                  <w:vMerge w:val="restart"/>
                  <w:noWrap w:val="0"/>
                  <w:vAlign w:val="center"/>
                </w:tcPr>
                <w:p w14:paraId="2E10D7A0">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年产830万只耦合器、500万只功分器、26万只衰减器</w:t>
                  </w:r>
                </w:p>
              </w:tc>
              <w:tc>
                <w:tcPr>
                  <w:tcW w:w="1707" w:type="dxa"/>
                  <w:vMerge w:val="restart"/>
                  <w:noWrap w:val="0"/>
                  <w:vAlign w:val="center"/>
                </w:tcPr>
                <w:p w14:paraId="69ACC099">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highlight w:val="none"/>
                      <w:vertAlign w:val="baseline"/>
                      <w:lang w:val="en-US" w:eastAsia="zh-CN" w:bidi="ar-SA"/>
                      <w14:textFill>
                        <w14:solidFill>
                          <w14:schemeClr w14:val="tx1"/>
                        </w14:solidFill>
                      </w14:textFill>
                    </w:rPr>
                    <w:t>阶段性验收，生产规模减少，不涉及重大变动</w:t>
                  </w:r>
                </w:p>
              </w:tc>
            </w:tr>
            <w:tr w14:paraId="71B23F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6" w:type="dxa"/>
                  <w:vMerge w:val="continue"/>
                  <w:noWrap w:val="0"/>
                  <w:vAlign w:val="center"/>
                </w:tcPr>
                <w:p w14:paraId="4C2A4824">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p>
              </w:tc>
              <w:tc>
                <w:tcPr>
                  <w:tcW w:w="645" w:type="dxa"/>
                  <w:vMerge w:val="continue"/>
                  <w:noWrap w:val="0"/>
                  <w:vAlign w:val="center"/>
                </w:tcPr>
                <w:p w14:paraId="4DF033BA">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p>
              </w:tc>
              <w:tc>
                <w:tcPr>
                  <w:tcW w:w="3885" w:type="dxa"/>
                  <w:gridSpan w:val="2"/>
                  <w:noWrap w:val="0"/>
                  <w:vAlign w:val="center"/>
                </w:tcPr>
                <w:p w14:paraId="14A6884D">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3.生产、处置或储存能力增大，导致废水第一类污染物排放量增加的。</w:t>
                  </w:r>
                </w:p>
              </w:tc>
              <w:tc>
                <w:tcPr>
                  <w:tcW w:w="3810" w:type="dxa"/>
                  <w:vMerge w:val="continue"/>
                  <w:noWrap w:val="0"/>
                  <w:vAlign w:val="center"/>
                </w:tcPr>
                <w:p w14:paraId="69CB4774">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p>
              </w:tc>
              <w:tc>
                <w:tcPr>
                  <w:tcW w:w="3315" w:type="dxa"/>
                  <w:vMerge w:val="continue"/>
                  <w:noWrap w:val="0"/>
                  <w:vAlign w:val="center"/>
                </w:tcPr>
                <w:p w14:paraId="43508177">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p>
              </w:tc>
              <w:tc>
                <w:tcPr>
                  <w:tcW w:w="1707" w:type="dxa"/>
                  <w:vMerge w:val="continue"/>
                  <w:noWrap w:val="0"/>
                  <w:vAlign w:val="center"/>
                </w:tcPr>
                <w:p w14:paraId="28A7FF29">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p>
              </w:tc>
            </w:tr>
            <w:tr w14:paraId="108391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6" w:type="dxa"/>
                  <w:vMerge w:val="continue"/>
                  <w:noWrap w:val="0"/>
                  <w:vAlign w:val="center"/>
                </w:tcPr>
                <w:p w14:paraId="03D5F019">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p>
              </w:tc>
              <w:tc>
                <w:tcPr>
                  <w:tcW w:w="645" w:type="dxa"/>
                  <w:vMerge w:val="continue"/>
                  <w:noWrap w:val="0"/>
                  <w:vAlign w:val="center"/>
                </w:tcPr>
                <w:p w14:paraId="7FEBEFE4">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p>
              </w:tc>
              <w:tc>
                <w:tcPr>
                  <w:tcW w:w="3885" w:type="dxa"/>
                  <w:gridSpan w:val="2"/>
                  <w:noWrap w:val="0"/>
                  <w:vAlign w:val="center"/>
                </w:tcPr>
                <w:p w14:paraId="5178C279">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4.位于环境质量不达标区的建设项目生产、处置或储存能力增大，导致相应污染物排放量增加的（细颗粒物不达标区，相应污染物为二氧化硫、氮氧化物、可吸入颗粒物、挥发性有机物；臭氧不达标区，相应污染物为氮氧化物、挥发性有机物；其他大气、水污染物因子不达标区，相应污染物为超标污染因子）；位于达标区的建设项目生产、处置或储存能力增大，导致污染物排放量增加10％及以上的。</w:t>
                  </w:r>
                </w:p>
              </w:tc>
              <w:tc>
                <w:tcPr>
                  <w:tcW w:w="3810" w:type="dxa"/>
                  <w:vMerge w:val="continue"/>
                  <w:noWrap w:val="0"/>
                  <w:vAlign w:val="center"/>
                </w:tcPr>
                <w:p w14:paraId="4FD0F1B7">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p>
              </w:tc>
              <w:tc>
                <w:tcPr>
                  <w:tcW w:w="3315" w:type="dxa"/>
                  <w:vMerge w:val="continue"/>
                  <w:noWrap w:val="0"/>
                  <w:vAlign w:val="center"/>
                </w:tcPr>
                <w:p w14:paraId="5D74F08E">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p>
              </w:tc>
              <w:tc>
                <w:tcPr>
                  <w:tcW w:w="1707" w:type="dxa"/>
                  <w:vMerge w:val="continue"/>
                  <w:noWrap w:val="0"/>
                  <w:vAlign w:val="center"/>
                </w:tcPr>
                <w:p w14:paraId="2F333FC9">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p>
              </w:tc>
            </w:tr>
            <w:tr w14:paraId="061A70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6" w:type="dxa"/>
                  <w:noWrap w:val="0"/>
                  <w:vAlign w:val="center"/>
                </w:tcPr>
                <w:p w14:paraId="388C147D">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3</w:t>
                  </w:r>
                </w:p>
              </w:tc>
              <w:tc>
                <w:tcPr>
                  <w:tcW w:w="645" w:type="dxa"/>
                  <w:noWrap w:val="0"/>
                  <w:vAlign w:val="center"/>
                </w:tcPr>
                <w:p w14:paraId="2CD8A6D3">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选址</w:t>
                  </w:r>
                </w:p>
              </w:tc>
              <w:tc>
                <w:tcPr>
                  <w:tcW w:w="3885" w:type="dxa"/>
                  <w:gridSpan w:val="2"/>
                  <w:noWrap w:val="0"/>
                  <w:vAlign w:val="center"/>
                </w:tcPr>
                <w:p w14:paraId="483434A6">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5.重新选址：在原厂址附近调整（包括总平面布置变化）导致环境防护距离范围变化且新增敏感点的</w:t>
                  </w:r>
                </w:p>
              </w:tc>
              <w:tc>
                <w:tcPr>
                  <w:tcW w:w="3810" w:type="dxa"/>
                  <w:noWrap w:val="0"/>
                  <w:vAlign w:val="center"/>
                </w:tcPr>
                <w:p w14:paraId="18E918E3">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highlight w:val="none"/>
                      <w:vertAlign w:val="baseline"/>
                      <w:lang w:val="en-US" w:eastAsia="zh-CN" w:bidi="ar-SA"/>
                      <w14:textFill>
                        <w14:solidFill>
                          <w14:schemeClr w14:val="tx1"/>
                        </w14:solidFill>
                      </w14:textFill>
                    </w:rPr>
                    <w:t>安徽省淮南市寿县蜀山现代产业园蜀山大道与李庵路交叉口西北侧50米</w:t>
                  </w:r>
                  <w: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厂房</w:t>
                  </w:r>
                </w:p>
              </w:tc>
              <w:tc>
                <w:tcPr>
                  <w:tcW w:w="3315" w:type="dxa"/>
                  <w:noWrap w:val="0"/>
                  <w:vAlign w:val="center"/>
                </w:tcPr>
                <w:p w14:paraId="1DF69D11">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highlight w:val="none"/>
                      <w:vertAlign w:val="baseline"/>
                      <w:lang w:val="en-US" w:eastAsia="zh-CN" w:bidi="ar-SA"/>
                      <w14:textFill>
                        <w14:solidFill>
                          <w14:schemeClr w14:val="tx1"/>
                        </w14:solidFill>
                      </w14:textFill>
                    </w:rPr>
                    <w:t>安徽省淮南市寿县蜀山现代产业园蜀山大道与李庵路交叉口西北侧50米</w:t>
                  </w:r>
                  <w: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厂房</w:t>
                  </w:r>
                </w:p>
              </w:tc>
              <w:tc>
                <w:tcPr>
                  <w:tcW w:w="1707" w:type="dxa"/>
                  <w:noWrap w:val="0"/>
                  <w:vAlign w:val="center"/>
                </w:tcPr>
                <w:p w14:paraId="2C3C9DA1">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highlight w:val="none"/>
                      <w:vertAlign w:val="baseline"/>
                      <w:lang w:val="en-US" w:eastAsia="zh-CN" w:bidi="ar-SA"/>
                      <w14:textFill>
                        <w14:solidFill>
                          <w14:schemeClr w14:val="tx1"/>
                        </w14:solidFill>
                      </w14:textFill>
                    </w:rPr>
                    <w:t>建设地址未改变，喷粉固化工序未建设，其余工序按安全需求增加占地面积，未导致环境防护距离范围变化且未新增敏感点，不属于重大变动</w:t>
                  </w:r>
                </w:p>
              </w:tc>
            </w:tr>
            <w:tr w14:paraId="23694D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6" w:type="dxa"/>
                  <w:vMerge w:val="restart"/>
                  <w:noWrap w:val="0"/>
                  <w:vAlign w:val="center"/>
                </w:tcPr>
                <w:p w14:paraId="0B950965">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4</w:t>
                  </w:r>
                </w:p>
              </w:tc>
              <w:tc>
                <w:tcPr>
                  <w:tcW w:w="645" w:type="dxa"/>
                  <w:vMerge w:val="restart"/>
                  <w:noWrap w:val="0"/>
                  <w:vAlign w:val="center"/>
                </w:tcPr>
                <w:p w14:paraId="3444470C">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生产工艺</w:t>
                  </w:r>
                </w:p>
              </w:tc>
              <w:tc>
                <w:tcPr>
                  <w:tcW w:w="1320" w:type="dxa"/>
                  <w:vMerge w:val="restart"/>
                  <w:noWrap w:val="0"/>
                  <w:vAlign w:val="center"/>
                </w:tcPr>
                <w:p w14:paraId="3A43D749">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6.新增产品品种或生产工艺（含主要生产装置、设备及配套设施）、主要原辅材料、燃料变化。导致以下情形之一：</w:t>
                  </w:r>
                </w:p>
              </w:tc>
              <w:tc>
                <w:tcPr>
                  <w:tcW w:w="2565" w:type="dxa"/>
                  <w:noWrap w:val="0"/>
                  <w:vAlign w:val="center"/>
                </w:tcPr>
                <w:p w14:paraId="17467B89">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（1）新增排放污染物种类的（毒性、挥发性降低的除外）；</w:t>
                  </w:r>
                </w:p>
              </w:tc>
              <w:tc>
                <w:tcPr>
                  <w:tcW w:w="3810" w:type="dxa"/>
                  <w:vMerge w:val="restart"/>
                  <w:noWrap w:val="0"/>
                  <w:vAlign w:val="center"/>
                </w:tcPr>
                <w:p w14:paraId="42DF0821">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highlight w:val="none"/>
                      <w:vertAlign w:val="baseline"/>
                      <w:lang w:val="en-US" w:eastAsia="zh-CN" w:bidi="ar-SA"/>
                      <w14:textFill>
                        <w14:solidFill>
                          <w14:schemeClr w14:val="tx1"/>
                        </w14:solidFill>
                      </w14:textFill>
                    </w:rPr>
                    <w:t>产品为</w:t>
                  </w:r>
                  <w: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耦合器、功分器、衰减器</w:t>
                  </w:r>
                </w:p>
              </w:tc>
              <w:tc>
                <w:tcPr>
                  <w:tcW w:w="3315" w:type="dxa"/>
                  <w:vMerge w:val="restart"/>
                  <w:noWrap w:val="0"/>
                  <w:vAlign w:val="center"/>
                </w:tcPr>
                <w:p w14:paraId="2508A0B1">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highlight w:val="none"/>
                      <w:vertAlign w:val="baseline"/>
                      <w:lang w:val="en-US" w:eastAsia="zh-CN" w:bidi="ar-SA"/>
                      <w14:textFill>
                        <w14:solidFill>
                          <w14:schemeClr w14:val="tx1"/>
                        </w14:solidFill>
                      </w14:textFill>
                    </w:rPr>
                    <w:t>产品为</w:t>
                  </w:r>
                  <w: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耦合器、功分器、衰减器</w:t>
                  </w:r>
                  <w:r>
                    <w:rPr>
                      <w:rFonts w:hint="eastAsia" w:ascii="Times New Roman" w:hAnsi="Times New Roman" w:cs="Times New Roman"/>
                      <w:color w:val="000000" w:themeColor="text1"/>
                      <w:kern w:val="0"/>
                      <w:sz w:val="21"/>
                      <w:szCs w:val="21"/>
                      <w:highlight w:val="none"/>
                      <w:vertAlign w:val="baseline"/>
                      <w:lang w:val="en-US" w:eastAsia="zh-CN" w:bidi="ar-SA"/>
                      <w14:textFill>
                        <w14:solidFill>
                          <w14:schemeClr w14:val="tx1"/>
                        </w14:solidFill>
                      </w14:textFill>
                    </w:rPr>
                    <w:t>，且生产工序中喷粉及固化工序本期未建设</w:t>
                  </w:r>
                </w:p>
              </w:tc>
              <w:tc>
                <w:tcPr>
                  <w:tcW w:w="1707" w:type="dxa"/>
                  <w:vMerge w:val="restart"/>
                  <w:noWrap w:val="0"/>
                  <w:vAlign w:val="center"/>
                </w:tcPr>
                <w:p w14:paraId="2A232C7B">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highlight w:val="none"/>
                      <w:vertAlign w:val="baseline"/>
                      <w:lang w:val="en-US" w:eastAsia="zh-CN" w:bidi="ar-SA"/>
                      <w14:textFill>
                        <w14:solidFill>
                          <w14:schemeClr w14:val="tx1"/>
                        </w14:solidFill>
                      </w14:textFill>
                    </w:rPr>
                    <w:t>阶段性验收，产品种类未改变，生产工序较环评阶段少了两道产污工序，未导致左侧所述情形，不属于重大变动</w:t>
                  </w:r>
                </w:p>
              </w:tc>
            </w:tr>
            <w:tr w14:paraId="7B94A1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6" w:type="dxa"/>
                  <w:vMerge w:val="continue"/>
                  <w:noWrap w:val="0"/>
                  <w:vAlign w:val="center"/>
                </w:tcPr>
                <w:p w14:paraId="78EDF29D">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p>
              </w:tc>
              <w:tc>
                <w:tcPr>
                  <w:tcW w:w="645" w:type="dxa"/>
                  <w:vMerge w:val="continue"/>
                  <w:noWrap w:val="0"/>
                  <w:vAlign w:val="center"/>
                </w:tcPr>
                <w:p w14:paraId="78C80FD8">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p>
              </w:tc>
              <w:tc>
                <w:tcPr>
                  <w:tcW w:w="1320" w:type="dxa"/>
                  <w:vMerge w:val="continue"/>
                  <w:noWrap w:val="0"/>
                  <w:vAlign w:val="center"/>
                </w:tcPr>
                <w:p w14:paraId="6EB19904">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p>
              </w:tc>
              <w:tc>
                <w:tcPr>
                  <w:tcW w:w="2565" w:type="dxa"/>
                  <w:noWrap w:val="0"/>
                  <w:vAlign w:val="center"/>
                </w:tcPr>
                <w:p w14:paraId="4753A811">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（2）位于环境质量不达标区的建设项目相应污染物排放量增加的；</w:t>
                  </w:r>
                </w:p>
              </w:tc>
              <w:tc>
                <w:tcPr>
                  <w:tcW w:w="3810" w:type="dxa"/>
                  <w:vMerge w:val="continue"/>
                  <w:noWrap w:val="0"/>
                  <w:vAlign w:val="center"/>
                </w:tcPr>
                <w:p w14:paraId="7F087473">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p>
              </w:tc>
              <w:tc>
                <w:tcPr>
                  <w:tcW w:w="3315" w:type="dxa"/>
                  <w:vMerge w:val="continue"/>
                  <w:noWrap w:val="0"/>
                  <w:vAlign w:val="center"/>
                </w:tcPr>
                <w:p w14:paraId="1A3F92A4">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p>
              </w:tc>
              <w:tc>
                <w:tcPr>
                  <w:tcW w:w="1707" w:type="dxa"/>
                  <w:vMerge w:val="continue"/>
                  <w:noWrap w:val="0"/>
                  <w:vAlign w:val="center"/>
                </w:tcPr>
                <w:p w14:paraId="356A6B12">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p>
              </w:tc>
            </w:tr>
            <w:tr w14:paraId="6A935C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6" w:type="dxa"/>
                  <w:vMerge w:val="continue"/>
                  <w:noWrap w:val="0"/>
                  <w:vAlign w:val="center"/>
                </w:tcPr>
                <w:p w14:paraId="65504F4A">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p>
              </w:tc>
              <w:tc>
                <w:tcPr>
                  <w:tcW w:w="645" w:type="dxa"/>
                  <w:vMerge w:val="continue"/>
                  <w:noWrap w:val="0"/>
                  <w:vAlign w:val="center"/>
                </w:tcPr>
                <w:p w14:paraId="0CBA8B1B">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p>
              </w:tc>
              <w:tc>
                <w:tcPr>
                  <w:tcW w:w="1320" w:type="dxa"/>
                  <w:vMerge w:val="continue"/>
                  <w:noWrap w:val="0"/>
                  <w:vAlign w:val="center"/>
                </w:tcPr>
                <w:p w14:paraId="1853B3BC">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p>
              </w:tc>
              <w:tc>
                <w:tcPr>
                  <w:tcW w:w="2565" w:type="dxa"/>
                  <w:noWrap w:val="0"/>
                  <w:vAlign w:val="center"/>
                </w:tcPr>
                <w:p w14:paraId="5571942F">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（3）废水第一类污染物排放量增加的；</w:t>
                  </w:r>
                </w:p>
              </w:tc>
              <w:tc>
                <w:tcPr>
                  <w:tcW w:w="3810" w:type="dxa"/>
                  <w:vMerge w:val="continue"/>
                  <w:noWrap w:val="0"/>
                  <w:vAlign w:val="center"/>
                </w:tcPr>
                <w:p w14:paraId="34C16EEF">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p>
              </w:tc>
              <w:tc>
                <w:tcPr>
                  <w:tcW w:w="3315" w:type="dxa"/>
                  <w:vMerge w:val="continue"/>
                  <w:noWrap w:val="0"/>
                  <w:vAlign w:val="center"/>
                </w:tcPr>
                <w:p w14:paraId="14B552C9">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p>
              </w:tc>
              <w:tc>
                <w:tcPr>
                  <w:tcW w:w="1707" w:type="dxa"/>
                  <w:vMerge w:val="continue"/>
                  <w:noWrap w:val="0"/>
                  <w:vAlign w:val="center"/>
                </w:tcPr>
                <w:p w14:paraId="001D2F5E">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p>
              </w:tc>
            </w:tr>
            <w:tr w14:paraId="72BFD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6" w:type="dxa"/>
                  <w:vMerge w:val="continue"/>
                  <w:noWrap w:val="0"/>
                  <w:vAlign w:val="center"/>
                </w:tcPr>
                <w:p w14:paraId="1FC7654C">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p>
              </w:tc>
              <w:tc>
                <w:tcPr>
                  <w:tcW w:w="645" w:type="dxa"/>
                  <w:vMerge w:val="continue"/>
                  <w:noWrap w:val="0"/>
                  <w:vAlign w:val="center"/>
                </w:tcPr>
                <w:p w14:paraId="1F9B12F2">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p>
              </w:tc>
              <w:tc>
                <w:tcPr>
                  <w:tcW w:w="1320" w:type="dxa"/>
                  <w:vMerge w:val="continue"/>
                  <w:noWrap w:val="0"/>
                  <w:vAlign w:val="center"/>
                </w:tcPr>
                <w:p w14:paraId="4512C6DC">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p>
              </w:tc>
              <w:tc>
                <w:tcPr>
                  <w:tcW w:w="2565" w:type="dxa"/>
                  <w:noWrap w:val="0"/>
                  <w:vAlign w:val="center"/>
                </w:tcPr>
                <w:p w14:paraId="092FA84D">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（4）其他污染物排放量增加10％及以上的。</w:t>
                  </w:r>
                </w:p>
              </w:tc>
              <w:tc>
                <w:tcPr>
                  <w:tcW w:w="3810" w:type="dxa"/>
                  <w:vMerge w:val="continue"/>
                  <w:noWrap w:val="0"/>
                  <w:vAlign w:val="center"/>
                </w:tcPr>
                <w:p w14:paraId="58F18E6A">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p>
              </w:tc>
              <w:tc>
                <w:tcPr>
                  <w:tcW w:w="3315" w:type="dxa"/>
                  <w:vMerge w:val="continue"/>
                  <w:noWrap w:val="0"/>
                  <w:vAlign w:val="center"/>
                </w:tcPr>
                <w:p w14:paraId="4AE94944">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p>
              </w:tc>
              <w:tc>
                <w:tcPr>
                  <w:tcW w:w="1707" w:type="dxa"/>
                  <w:vMerge w:val="continue"/>
                  <w:noWrap w:val="0"/>
                  <w:vAlign w:val="center"/>
                </w:tcPr>
                <w:p w14:paraId="20E39B3C">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p>
              </w:tc>
            </w:tr>
            <w:tr w14:paraId="73029A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6" w:type="dxa"/>
                  <w:vMerge w:val="continue"/>
                  <w:noWrap w:val="0"/>
                  <w:vAlign w:val="center"/>
                </w:tcPr>
                <w:p w14:paraId="5F8D854E">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p>
              </w:tc>
              <w:tc>
                <w:tcPr>
                  <w:tcW w:w="645" w:type="dxa"/>
                  <w:vMerge w:val="continue"/>
                  <w:noWrap w:val="0"/>
                  <w:vAlign w:val="center"/>
                </w:tcPr>
                <w:p w14:paraId="3129C747">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p>
              </w:tc>
              <w:tc>
                <w:tcPr>
                  <w:tcW w:w="3885" w:type="dxa"/>
                  <w:gridSpan w:val="2"/>
                  <w:noWrap w:val="0"/>
                  <w:vAlign w:val="center"/>
                </w:tcPr>
                <w:p w14:paraId="30390299">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7.物料运输、装卸、贮存方式变化，导致大气污染物无组织排放量增加10％及以上的。</w:t>
                  </w:r>
                </w:p>
              </w:tc>
              <w:tc>
                <w:tcPr>
                  <w:tcW w:w="3810" w:type="dxa"/>
                  <w:noWrap w:val="0"/>
                  <w:vAlign w:val="center"/>
                </w:tcPr>
                <w:p w14:paraId="38409C24">
                  <w:pPr>
                    <w:keepNext w:val="0"/>
                    <w:keepLines w:val="0"/>
                    <w:pageBreakBefore w:val="0"/>
                    <w:suppressLineNumbers w:val="0"/>
                    <w:shd w:val="clear" w:color="auto" w:fill="auto"/>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highlight w:val="none"/>
                      <w:vertAlign w:val="baseline"/>
                      <w:lang w:val="en-US" w:eastAsia="zh-CN" w:bidi="ar-SA"/>
                      <w14:textFill>
                        <w14:solidFill>
                          <w14:schemeClr w14:val="tx1"/>
                        </w14:solidFill>
                      </w14:textFill>
                    </w:rPr>
                    <w:t>原料仓库</w:t>
                  </w:r>
                  <w: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位于生产车间东侧，办公室北侧，面积约56m2，用于存放铝合金等原材料</w:t>
                  </w:r>
                </w:p>
                <w:p w14:paraId="7A7DDD4F">
                  <w:pPr>
                    <w:keepNext w:val="0"/>
                    <w:keepLines w:val="0"/>
                    <w:pageBreakBefore w:val="0"/>
                    <w:suppressLineNumbers w:val="0"/>
                    <w:shd w:val="clear" w:color="auto" w:fill="auto"/>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highlight w:val="none"/>
                      <w:vertAlign w:val="baseline"/>
                      <w:lang w:val="en-US" w:eastAsia="zh-CN" w:bidi="ar-SA"/>
                      <w14:textFill>
                        <w14:solidFill>
                          <w14:schemeClr w14:val="tx1"/>
                        </w14:solidFill>
                      </w14:textFill>
                    </w:rPr>
                    <w:t>成品库</w:t>
                  </w:r>
                  <w: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位于生产车间中间北侧，面积72m2，用于存放产品</w:t>
                  </w:r>
                </w:p>
              </w:tc>
              <w:tc>
                <w:tcPr>
                  <w:tcW w:w="3315" w:type="dxa"/>
                  <w:noWrap w:val="0"/>
                  <w:vAlign w:val="center"/>
                </w:tcPr>
                <w:p w14:paraId="77C386AD">
                  <w:pPr>
                    <w:keepNext w:val="0"/>
                    <w:keepLines w:val="0"/>
                    <w:pageBreakBefore w:val="0"/>
                    <w:suppressLineNumbers w:val="0"/>
                    <w:shd w:val="clear" w:color="auto" w:fill="auto"/>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highlight w:val="none"/>
                      <w:vertAlign w:val="baseline"/>
                      <w:lang w:val="en-US" w:eastAsia="zh-CN" w:bidi="ar-SA"/>
                      <w14:textFill>
                        <w14:solidFill>
                          <w14:schemeClr w14:val="tx1"/>
                        </w14:solidFill>
                      </w14:textFill>
                    </w:rPr>
                    <w:t>原料仓库</w:t>
                  </w:r>
                  <w: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位于生产车间东侧，办公室北侧，面积约56m2，用于存放铝合金等原材料</w:t>
                  </w:r>
                </w:p>
                <w:p w14:paraId="3ABD04EE">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highlight w:val="none"/>
                      <w:vertAlign w:val="baseline"/>
                      <w:lang w:val="en-US" w:eastAsia="zh-CN" w:bidi="ar-SA"/>
                      <w14:textFill>
                        <w14:solidFill>
                          <w14:schemeClr w14:val="tx1"/>
                        </w14:solidFill>
                      </w14:textFill>
                    </w:rPr>
                    <w:t>成品库</w:t>
                  </w:r>
                  <w: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位于生产车间中间北侧，面积72m2，用于存放产品</w:t>
                  </w:r>
                </w:p>
              </w:tc>
              <w:tc>
                <w:tcPr>
                  <w:tcW w:w="1707" w:type="dxa"/>
                  <w:noWrap w:val="0"/>
                  <w:vAlign w:val="center"/>
                </w:tcPr>
                <w:p w14:paraId="5B21084B">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highlight w:val="none"/>
                      <w:vertAlign w:val="baseline"/>
                      <w:lang w:val="en-US" w:eastAsia="zh-CN" w:bidi="ar-SA"/>
                      <w14:textFill>
                        <w14:solidFill>
                          <w14:schemeClr w14:val="tx1"/>
                        </w14:solidFill>
                      </w14:textFill>
                    </w:rPr>
                    <w:t>原辅料的运输、装卸、贮存方式均未变化，不涉及重大变动</w:t>
                  </w:r>
                </w:p>
              </w:tc>
            </w:tr>
            <w:tr w14:paraId="1EBD8B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6" w:type="dxa"/>
                  <w:vMerge w:val="restart"/>
                  <w:noWrap w:val="0"/>
                  <w:vAlign w:val="center"/>
                </w:tcPr>
                <w:p w14:paraId="3BD0FD49">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5</w:t>
                  </w:r>
                </w:p>
              </w:tc>
              <w:tc>
                <w:tcPr>
                  <w:tcW w:w="645" w:type="dxa"/>
                  <w:vMerge w:val="restart"/>
                  <w:noWrap w:val="0"/>
                  <w:vAlign w:val="center"/>
                </w:tcPr>
                <w:p w14:paraId="0A240EF4">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环境保护措施</w:t>
                  </w:r>
                </w:p>
              </w:tc>
              <w:tc>
                <w:tcPr>
                  <w:tcW w:w="3885" w:type="dxa"/>
                  <w:gridSpan w:val="2"/>
                  <w:noWrap w:val="0"/>
                  <w:vAlign w:val="center"/>
                </w:tcPr>
                <w:p w14:paraId="6D6F3C33">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8.废气、废水污染防治措施变化，导致第6条中所列情形之一（废气无组织排放改为有组织排放、污染防治措施强化或改进的除外）或大气污染物无组织排放量增加10％及以上的。</w:t>
                  </w:r>
                </w:p>
              </w:tc>
              <w:tc>
                <w:tcPr>
                  <w:tcW w:w="3810" w:type="dxa"/>
                  <w:noWrap w:val="0"/>
                  <w:vAlign w:val="center"/>
                </w:tcPr>
                <w:p w14:paraId="64D2C280">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热熔：</w:t>
                  </w:r>
                  <w:r>
                    <w:rPr>
                      <w:rFonts w:hint="default" w:ascii="Times New Roman" w:hAnsi="Times New Roman" w:cs="Times New Roman"/>
                      <w:b w:val="0"/>
                      <w:bCs w:val="0"/>
                      <w:color w:val="auto"/>
                      <w:sz w:val="21"/>
                      <w:szCs w:val="21"/>
                      <w:highlight w:val="none"/>
                      <w:lang w:val="en-US" w:eastAsia="zh-CN"/>
                    </w:rPr>
                    <w:t>集气罩收集+布袋除尘器+15m高排气筒DA001高空排放</w:t>
                  </w:r>
                </w:p>
                <w:p w14:paraId="357C81EF">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lang w:val="en-US" w:eastAsia="zh-CN"/>
                    </w:rPr>
                    <w:t>压铸</w:t>
                  </w:r>
                  <w:r>
                    <w:rPr>
                      <w:rFonts w:hint="default" w:ascii="Times New Roman" w:hAnsi="Times New Roman" w:cs="Times New Roman"/>
                      <w:b/>
                      <w:bCs/>
                      <w:color w:val="auto"/>
                      <w:sz w:val="21"/>
                      <w:szCs w:val="21"/>
                      <w:highlight w:val="none"/>
                    </w:rPr>
                    <w:t>：</w:t>
                  </w:r>
                  <w:r>
                    <w:rPr>
                      <w:rFonts w:hint="default" w:ascii="Times New Roman" w:hAnsi="Times New Roman" w:cs="Times New Roman"/>
                      <w:color w:val="auto"/>
                      <w:sz w:val="21"/>
                      <w:szCs w:val="21"/>
                      <w:highlight w:val="none"/>
                    </w:rPr>
                    <w:t>集气罩收集+二级活性炭吸附装置+</w:t>
                  </w:r>
                  <w:r>
                    <w:rPr>
                      <w:rFonts w:hint="default" w:ascii="Times New Roman" w:hAnsi="Times New Roman" w:cs="Times New Roman"/>
                      <w:color w:val="auto"/>
                      <w:sz w:val="21"/>
                      <w:szCs w:val="21"/>
                      <w:highlight w:val="none"/>
                      <w:lang w:val="en-US" w:eastAsia="zh-CN"/>
                    </w:rPr>
                    <w:t>15m</w:t>
                  </w:r>
                  <w:r>
                    <w:rPr>
                      <w:rFonts w:hint="default" w:ascii="Times New Roman" w:hAnsi="Times New Roman" w:cs="Times New Roman"/>
                      <w:color w:val="auto"/>
                      <w:sz w:val="21"/>
                      <w:szCs w:val="21"/>
                      <w:highlight w:val="none"/>
                    </w:rPr>
                    <w:t>排气筒DA00</w:t>
                  </w:r>
                  <w:r>
                    <w:rPr>
                      <w:rFonts w:hint="default" w:ascii="Times New Roman" w:hAnsi="Times New Roman" w:cs="Times New Roman"/>
                      <w:color w:val="auto"/>
                      <w:sz w:val="21"/>
                      <w:szCs w:val="21"/>
                      <w:highlight w:val="none"/>
                      <w:lang w:val="en-US" w:eastAsia="zh-CN"/>
                    </w:rPr>
                    <w:t>2、DA003、DA004</w:t>
                  </w:r>
                  <w:r>
                    <w:rPr>
                      <w:rFonts w:hint="default" w:ascii="Times New Roman" w:hAnsi="Times New Roman" w:cs="Times New Roman"/>
                      <w:color w:val="auto"/>
                      <w:sz w:val="21"/>
                      <w:szCs w:val="21"/>
                      <w:highlight w:val="none"/>
                    </w:rPr>
                    <w:t>高空排放</w:t>
                  </w:r>
                </w:p>
                <w:p w14:paraId="296946CE">
                  <w:pPr>
                    <w:pStyle w:val="4062"/>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打磨：</w:t>
                  </w:r>
                  <w:r>
                    <w:rPr>
                      <w:rFonts w:hint="default" w:ascii="Times New Roman" w:hAnsi="Times New Roman" w:cs="Times New Roman"/>
                      <w:b w:val="0"/>
                      <w:bCs/>
                      <w:color w:val="auto"/>
                      <w:sz w:val="21"/>
                      <w:szCs w:val="21"/>
                      <w:highlight w:val="none"/>
                      <w:lang w:val="en-US" w:eastAsia="zh-CN"/>
                    </w:rPr>
                    <w:t>空间密闭收集+布袋除尘器+15m排气筒DA005高空排放</w:t>
                  </w:r>
                </w:p>
                <w:p w14:paraId="0C642341">
                  <w:pPr>
                    <w:pStyle w:val="4062"/>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喷粉</w:t>
                  </w:r>
                  <w:r>
                    <w:rPr>
                      <w:rFonts w:hint="default" w:ascii="Times New Roman" w:hAnsi="Times New Roman" w:cs="Times New Roman"/>
                      <w:color w:val="auto"/>
                      <w:sz w:val="21"/>
                      <w:szCs w:val="21"/>
                      <w:highlight w:val="none"/>
                    </w:rPr>
                    <w:t>：</w:t>
                  </w:r>
                  <w:r>
                    <w:rPr>
                      <w:rFonts w:hint="default" w:ascii="Times New Roman" w:hAnsi="Times New Roman" w:cs="Times New Roman"/>
                      <w:b w:val="0"/>
                      <w:bCs/>
                      <w:color w:val="auto"/>
                      <w:sz w:val="21"/>
                      <w:szCs w:val="21"/>
                      <w:highlight w:val="none"/>
                      <w:lang w:val="en-US" w:eastAsia="zh-CN"/>
                    </w:rPr>
                    <w:t>空间密闭</w:t>
                  </w:r>
                  <w:r>
                    <w:rPr>
                      <w:rFonts w:hint="default" w:ascii="Times New Roman" w:hAnsi="Times New Roman" w:cs="Times New Roman"/>
                      <w:b w:val="0"/>
                      <w:bCs/>
                      <w:color w:val="auto"/>
                      <w:sz w:val="21"/>
                      <w:szCs w:val="21"/>
                      <w:highlight w:val="none"/>
                    </w:rPr>
                    <w:t>收集+</w:t>
                  </w:r>
                  <w:r>
                    <w:rPr>
                      <w:rFonts w:hint="default" w:ascii="Times New Roman" w:hAnsi="Times New Roman" w:cs="Times New Roman"/>
                      <w:b w:val="0"/>
                      <w:bCs/>
                      <w:color w:val="auto"/>
                      <w:sz w:val="21"/>
                      <w:szCs w:val="21"/>
                      <w:highlight w:val="none"/>
                      <w:lang w:val="en-US" w:eastAsia="zh-CN"/>
                    </w:rPr>
                    <w:t>二级滤芯</w:t>
                  </w:r>
                  <w:r>
                    <w:rPr>
                      <w:rFonts w:hint="default" w:ascii="Times New Roman" w:hAnsi="Times New Roman" w:cs="Times New Roman"/>
                      <w:b w:val="0"/>
                      <w:bCs/>
                      <w:color w:val="auto"/>
                      <w:sz w:val="21"/>
                      <w:szCs w:val="21"/>
                      <w:highlight w:val="none"/>
                    </w:rPr>
                    <w:t>+</w:t>
                  </w:r>
                  <w:r>
                    <w:rPr>
                      <w:rFonts w:hint="default" w:ascii="Times New Roman" w:hAnsi="Times New Roman" w:cs="Times New Roman"/>
                      <w:b w:val="0"/>
                      <w:bCs/>
                      <w:color w:val="auto"/>
                      <w:sz w:val="21"/>
                      <w:szCs w:val="21"/>
                      <w:highlight w:val="none"/>
                      <w:lang w:val="en-US" w:eastAsia="zh-CN"/>
                    </w:rPr>
                    <w:t>15m</w:t>
                  </w:r>
                  <w:r>
                    <w:rPr>
                      <w:rFonts w:hint="default" w:ascii="Times New Roman" w:hAnsi="Times New Roman" w:cs="Times New Roman"/>
                      <w:b w:val="0"/>
                      <w:bCs/>
                      <w:color w:val="auto"/>
                      <w:sz w:val="21"/>
                      <w:szCs w:val="21"/>
                      <w:highlight w:val="none"/>
                    </w:rPr>
                    <w:t>排气筒DA00</w:t>
                  </w:r>
                  <w:r>
                    <w:rPr>
                      <w:rFonts w:hint="default" w:ascii="Times New Roman" w:hAnsi="Times New Roman" w:cs="Times New Roman"/>
                      <w:b w:val="0"/>
                      <w:bCs/>
                      <w:color w:val="auto"/>
                      <w:sz w:val="21"/>
                      <w:szCs w:val="21"/>
                      <w:highlight w:val="none"/>
                      <w:lang w:val="en-US" w:eastAsia="zh-CN"/>
                    </w:rPr>
                    <w:t>5</w:t>
                  </w:r>
                  <w:r>
                    <w:rPr>
                      <w:rFonts w:hint="default" w:ascii="Times New Roman" w:hAnsi="Times New Roman" w:cs="Times New Roman"/>
                      <w:b w:val="0"/>
                      <w:bCs/>
                      <w:color w:val="auto"/>
                      <w:sz w:val="21"/>
                      <w:szCs w:val="21"/>
                      <w:highlight w:val="none"/>
                    </w:rPr>
                    <w:t>高空排放</w:t>
                  </w:r>
                </w:p>
                <w:p w14:paraId="6C2D3A41">
                  <w:pPr>
                    <w:pStyle w:val="4062"/>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固化：</w:t>
                  </w:r>
                  <w:r>
                    <w:rPr>
                      <w:rFonts w:hint="default" w:ascii="Times New Roman" w:hAnsi="Times New Roman" w:cs="Times New Roman"/>
                      <w:b w:val="0"/>
                      <w:bCs/>
                      <w:color w:val="auto"/>
                      <w:sz w:val="21"/>
                      <w:szCs w:val="21"/>
                      <w:highlight w:val="none"/>
                      <w:lang w:val="en-US" w:eastAsia="zh-CN"/>
                    </w:rPr>
                    <w:t>空间密闭收集+二级活性炭</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b w:val="0"/>
                      <w:bCs/>
                      <w:color w:val="auto"/>
                      <w:sz w:val="21"/>
                      <w:szCs w:val="21"/>
                      <w:highlight w:val="none"/>
                      <w:lang w:val="en-US" w:eastAsia="zh-CN"/>
                    </w:rPr>
                    <w:t>15m</w:t>
                  </w:r>
                  <w:r>
                    <w:rPr>
                      <w:rFonts w:hint="default" w:ascii="Times New Roman" w:hAnsi="Times New Roman" w:cs="Times New Roman"/>
                      <w:b w:val="0"/>
                      <w:bCs/>
                      <w:color w:val="auto"/>
                      <w:sz w:val="21"/>
                      <w:szCs w:val="21"/>
                      <w:highlight w:val="none"/>
                    </w:rPr>
                    <w:t>排气筒DA00</w:t>
                  </w:r>
                  <w:r>
                    <w:rPr>
                      <w:rFonts w:hint="default" w:ascii="Times New Roman" w:hAnsi="Times New Roman" w:cs="Times New Roman"/>
                      <w:b w:val="0"/>
                      <w:bCs/>
                      <w:color w:val="auto"/>
                      <w:sz w:val="21"/>
                      <w:szCs w:val="21"/>
                      <w:highlight w:val="none"/>
                      <w:lang w:val="en-US" w:eastAsia="zh-CN"/>
                    </w:rPr>
                    <w:t>6</w:t>
                  </w:r>
                  <w:r>
                    <w:rPr>
                      <w:rFonts w:hint="default" w:ascii="Times New Roman" w:hAnsi="Times New Roman" w:cs="Times New Roman"/>
                      <w:b w:val="0"/>
                      <w:bCs/>
                      <w:color w:val="auto"/>
                      <w:sz w:val="21"/>
                      <w:szCs w:val="21"/>
                      <w:highlight w:val="none"/>
                    </w:rPr>
                    <w:t>高空排放</w:t>
                  </w:r>
                </w:p>
                <w:p w14:paraId="2F18C691">
                  <w:pPr>
                    <w:pStyle w:val="4064"/>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auto"/>
                      <w:sz w:val="21"/>
                      <w:szCs w:val="21"/>
                      <w:highlight w:val="none"/>
                    </w:rPr>
                  </w:pPr>
                  <w:r>
                    <w:rPr>
                      <w:rFonts w:hint="default" w:ascii="Times New Roman" w:hAnsi="Times New Roman" w:cs="Times New Roman"/>
                      <w:color w:val="auto"/>
                      <w:sz w:val="21"/>
                      <w:szCs w:val="21"/>
                      <w:highlight w:val="none"/>
                      <w:lang w:val="en-US" w:eastAsia="zh-CN"/>
                    </w:rPr>
                    <w:t>天然气燃烧：</w:t>
                  </w:r>
                  <w:r>
                    <w:rPr>
                      <w:rFonts w:hint="default" w:ascii="Times New Roman" w:hAnsi="Times New Roman" w:cs="Times New Roman"/>
                      <w:b w:val="0"/>
                      <w:bCs/>
                      <w:color w:val="auto"/>
                      <w:sz w:val="21"/>
                      <w:szCs w:val="21"/>
                      <w:highlight w:val="none"/>
                      <w:lang w:val="en-US" w:eastAsia="zh-CN"/>
                    </w:rPr>
                    <w:t>低氮燃烧+管道收集</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b w:val="0"/>
                      <w:bCs/>
                      <w:color w:val="auto"/>
                      <w:sz w:val="21"/>
                      <w:szCs w:val="21"/>
                      <w:highlight w:val="none"/>
                      <w:lang w:val="en-US" w:eastAsia="zh-CN"/>
                    </w:rPr>
                    <w:t>15m</w:t>
                  </w:r>
                  <w:r>
                    <w:rPr>
                      <w:rFonts w:hint="default" w:ascii="Times New Roman" w:hAnsi="Times New Roman" w:cs="Times New Roman"/>
                      <w:b w:val="0"/>
                      <w:bCs/>
                      <w:color w:val="auto"/>
                      <w:sz w:val="21"/>
                      <w:szCs w:val="21"/>
                      <w:highlight w:val="none"/>
                    </w:rPr>
                    <w:t>排气筒DA00</w:t>
                  </w:r>
                  <w:r>
                    <w:rPr>
                      <w:rFonts w:hint="default" w:ascii="Times New Roman" w:hAnsi="Times New Roman" w:cs="Times New Roman"/>
                      <w:b w:val="0"/>
                      <w:bCs/>
                      <w:color w:val="auto"/>
                      <w:sz w:val="21"/>
                      <w:szCs w:val="21"/>
                      <w:highlight w:val="none"/>
                      <w:lang w:val="en-US" w:eastAsia="zh-CN"/>
                    </w:rPr>
                    <w:t>7</w:t>
                  </w:r>
                  <w:r>
                    <w:rPr>
                      <w:rFonts w:hint="default" w:ascii="Times New Roman" w:hAnsi="Times New Roman" w:cs="Times New Roman"/>
                      <w:b w:val="0"/>
                      <w:bCs/>
                      <w:color w:val="auto"/>
                      <w:sz w:val="21"/>
                      <w:szCs w:val="21"/>
                      <w:highlight w:val="none"/>
                    </w:rPr>
                    <w:t>高空排放</w:t>
                  </w:r>
                </w:p>
                <w:p w14:paraId="4C9D518E">
                  <w:pPr>
                    <w:pStyle w:val="4064"/>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color w:val="auto"/>
                      <w:sz w:val="21"/>
                      <w:szCs w:val="21"/>
                      <w:highlight w:val="none"/>
                    </w:rPr>
                    <w:t>生活污水经化粪池预处理后</w:t>
                  </w:r>
                  <w:r>
                    <w:rPr>
                      <w:rFonts w:hint="default" w:ascii="Times New Roman" w:hAnsi="Times New Roman" w:cs="Times New Roman"/>
                      <w:color w:val="auto"/>
                      <w:sz w:val="21"/>
                      <w:szCs w:val="21"/>
                      <w:highlight w:val="none"/>
                      <w:lang w:val="en-US" w:eastAsia="zh-CN"/>
                    </w:rPr>
                    <w:t>混入冷却塔外排水</w:t>
                  </w:r>
                  <w:r>
                    <w:rPr>
                      <w:rFonts w:hint="default" w:ascii="Times New Roman" w:hAnsi="Times New Roman" w:cs="Times New Roman"/>
                      <w:color w:val="auto"/>
                      <w:sz w:val="21"/>
                      <w:szCs w:val="21"/>
                      <w:highlight w:val="none"/>
                    </w:rPr>
                    <w:t>由市政污水管网排入炎刘镇污水处理厂，经污水处理厂处理排入东淝河，废水量为</w:t>
                  </w:r>
                  <w:r>
                    <w:rPr>
                      <w:rFonts w:hint="default" w:ascii="Times New Roman" w:hAnsi="Times New Roman" w:cs="Times New Roman"/>
                      <w:color w:val="auto"/>
                      <w:sz w:val="21"/>
                      <w:szCs w:val="21"/>
                      <w:highlight w:val="none"/>
                      <w:lang w:val="en-US" w:eastAsia="zh-CN"/>
                    </w:rPr>
                    <w:t>840</w:t>
                  </w:r>
                  <w:r>
                    <w:rPr>
                      <w:rFonts w:hint="default" w:ascii="Times New Roman" w:hAnsi="Times New Roman" w:cs="Times New Roman"/>
                      <w:color w:val="auto"/>
                      <w:sz w:val="21"/>
                      <w:szCs w:val="21"/>
                      <w:highlight w:val="none"/>
                    </w:rPr>
                    <w:t>t/a</w:t>
                  </w:r>
                </w:p>
              </w:tc>
              <w:tc>
                <w:tcPr>
                  <w:tcW w:w="3315" w:type="dxa"/>
                  <w:noWrap w:val="0"/>
                  <w:vAlign w:val="center"/>
                </w:tcPr>
                <w:p w14:paraId="768E7A2F">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热熔：</w:t>
                  </w:r>
                  <w:r>
                    <w:rPr>
                      <w:rFonts w:hint="default" w:ascii="Times New Roman" w:hAnsi="Times New Roman" w:cs="Times New Roman"/>
                      <w:b w:val="0"/>
                      <w:bCs w:val="0"/>
                      <w:color w:val="auto"/>
                      <w:sz w:val="21"/>
                      <w:szCs w:val="21"/>
                      <w:highlight w:val="none"/>
                      <w:lang w:val="en-US" w:eastAsia="zh-CN"/>
                    </w:rPr>
                    <w:t>集气罩收集+布袋除尘器+15m高排气筒DA001高空排放</w:t>
                  </w:r>
                </w:p>
                <w:p w14:paraId="7FFE7A7B">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lang w:val="en-US" w:eastAsia="zh-CN"/>
                    </w:rPr>
                    <w:t>压铸</w:t>
                  </w:r>
                  <w:r>
                    <w:rPr>
                      <w:rFonts w:hint="default" w:ascii="Times New Roman" w:hAnsi="Times New Roman" w:cs="Times New Roman"/>
                      <w:b/>
                      <w:bCs/>
                      <w:color w:val="auto"/>
                      <w:sz w:val="21"/>
                      <w:szCs w:val="21"/>
                      <w:highlight w:val="none"/>
                    </w:rPr>
                    <w:t>：</w:t>
                  </w:r>
                  <w:r>
                    <w:rPr>
                      <w:rFonts w:hint="default" w:ascii="Times New Roman" w:hAnsi="Times New Roman" w:cs="Times New Roman"/>
                      <w:color w:val="auto"/>
                      <w:sz w:val="21"/>
                      <w:szCs w:val="21"/>
                      <w:highlight w:val="none"/>
                    </w:rPr>
                    <w:t>集气罩收集+二级活性炭吸附装置+</w:t>
                  </w:r>
                  <w:r>
                    <w:rPr>
                      <w:rFonts w:hint="default" w:ascii="Times New Roman" w:hAnsi="Times New Roman" w:cs="Times New Roman"/>
                      <w:color w:val="auto"/>
                      <w:sz w:val="21"/>
                      <w:szCs w:val="21"/>
                      <w:highlight w:val="none"/>
                      <w:lang w:val="en-US" w:eastAsia="zh-CN"/>
                    </w:rPr>
                    <w:t>15m</w:t>
                  </w:r>
                  <w:r>
                    <w:rPr>
                      <w:rFonts w:hint="default" w:ascii="Times New Roman" w:hAnsi="Times New Roman" w:cs="Times New Roman"/>
                      <w:color w:val="auto"/>
                      <w:sz w:val="21"/>
                      <w:szCs w:val="21"/>
                      <w:highlight w:val="none"/>
                    </w:rPr>
                    <w:t>排气筒DA00</w:t>
                  </w:r>
                  <w:r>
                    <w:rPr>
                      <w:rFonts w:hint="default"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高空排放</w:t>
                  </w:r>
                </w:p>
                <w:p w14:paraId="4E1A4F5D">
                  <w:pPr>
                    <w:pStyle w:val="4062"/>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打磨：</w:t>
                  </w:r>
                  <w:r>
                    <w:rPr>
                      <w:rFonts w:hint="default" w:ascii="Times New Roman" w:hAnsi="Times New Roman" w:cs="Times New Roman"/>
                      <w:b w:val="0"/>
                      <w:bCs/>
                      <w:color w:val="auto"/>
                      <w:sz w:val="21"/>
                      <w:szCs w:val="21"/>
                      <w:highlight w:val="none"/>
                      <w:lang w:val="en-US" w:eastAsia="zh-CN"/>
                    </w:rPr>
                    <w:t>空间密闭收集+布袋除尘器+15m排气筒DA003高空排放</w:t>
                  </w:r>
                </w:p>
                <w:p w14:paraId="20513504">
                  <w:pPr>
                    <w:pStyle w:val="4064"/>
                    <w:keepNext w:val="0"/>
                    <w:keepLines w:val="0"/>
                    <w:suppressLineNumbers w:val="0"/>
                    <w:adjustRightInd w:val="0"/>
                    <w:snapToGrid w:val="0"/>
                    <w:spacing w:before="0" w:beforeAutospacing="0" w:after="0" w:afterAutospacing="0" w:line="240" w:lineRule="auto"/>
                    <w:ind w:left="0" w:right="0" w:firstLine="0"/>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天然气燃烧：</w:t>
                  </w:r>
                  <w:r>
                    <w:rPr>
                      <w:rFonts w:hint="eastAsia" w:ascii="Times New Roman" w:hAnsi="Times New Roman" w:cs="Times New Roman"/>
                      <w:b w:val="0"/>
                      <w:bCs/>
                      <w:color w:val="auto"/>
                      <w:sz w:val="21"/>
                      <w:szCs w:val="21"/>
                      <w:highlight w:val="none"/>
                      <w:lang w:val="en-US" w:eastAsia="zh-CN"/>
                    </w:rPr>
                    <w:t>低氮燃烧</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布袋除尘器+15m高排气筒DA001高空排放</w:t>
                  </w:r>
                </w:p>
                <w:p w14:paraId="2607DA29">
                  <w:pPr>
                    <w:pStyle w:val="4064"/>
                    <w:keepNext w:val="0"/>
                    <w:keepLines w:val="0"/>
                    <w:suppressLineNumbers w:val="0"/>
                    <w:adjustRightInd w:val="0"/>
                    <w:snapToGrid w:val="0"/>
                    <w:spacing w:before="0" w:beforeAutospacing="0" w:after="0" w:afterAutospacing="0" w:line="240" w:lineRule="auto"/>
                    <w:ind w:left="0" w:right="0" w:firstLine="0"/>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color w:val="auto"/>
                      <w:sz w:val="21"/>
                      <w:szCs w:val="21"/>
                      <w:highlight w:val="none"/>
                    </w:rPr>
                    <w:t>生活污水经化粪池预处理后</w:t>
                  </w:r>
                  <w:r>
                    <w:rPr>
                      <w:rFonts w:hint="default" w:ascii="Times New Roman" w:hAnsi="Times New Roman" w:cs="Times New Roman"/>
                      <w:color w:val="auto"/>
                      <w:sz w:val="21"/>
                      <w:szCs w:val="21"/>
                      <w:highlight w:val="none"/>
                      <w:lang w:val="en-US" w:eastAsia="zh-CN"/>
                    </w:rPr>
                    <w:t>混入冷却塔外排水</w:t>
                  </w:r>
                  <w:r>
                    <w:rPr>
                      <w:rFonts w:hint="default" w:ascii="Times New Roman" w:hAnsi="Times New Roman" w:cs="Times New Roman"/>
                      <w:color w:val="auto"/>
                      <w:sz w:val="21"/>
                      <w:szCs w:val="21"/>
                      <w:highlight w:val="none"/>
                    </w:rPr>
                    <w:t>由市政污水管网排入炎刘镇污水处理厂，经污水处理厂处理排入东淝河，废水量为</w:t>
                  </w:r>
                  <w:r>
                    <w:rPr>
                      <w:rFonts w:hint="eastAsia" w:ascii="Times New Roman" w:hAnsi="Times New Roman" w:cs="Times New Roman"/>
                      <w:color w:val="auto"/>
                      <w:sz w:val="21"/>
                      <w:szCs w:val="21"/>
                      <w:highlight w:val="none"/>
                      <w:lang w:val="en-US" w:eastAsia="zh-CN"/>
                    </w:rPr>
                    <w:t>624</w:t>
                  </w:r>
                  <w:r>
                    <w:rPr>
                      <w:rFonts w:hint="default" w:ascii="Times New Roman" w:hAnsi="Times New Roman" w:cs="Times New Roman"/>
                      <w:color w:val="auto"/>
                      <w:sz w:val="21"/>
                      <w:szCs w:val="21"/>
                      <w:highlight w:val="none"/>
                    </w:rPr>
                    <w:t>t/a</w:t>
                  </w:r>
                </w:p>
              </w:tc>
              <w:tc>
                <w:tcPr>
                  <w:tcW w:w="1707" w:type="dxa"/>
                  <w:noWrap w:val="0"/>
                  <w:vAlign w:val="center"/>
                </w:tcPr>
                <w:p w14:paraId="08064252">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highlight w:val="none"/>
                      <w:vertAlign w:val="baseline"/>
                      <w:lang w:val="en-US" w:eastAsia="zh-CN" w:bidi="ar-SA"/>
                      <w14:textFill>
                        <w14:solidFill>
                          <w14:schemeClr w14:val="tx1"/>
                        </w14:solidFill>
                      </w14:textFill>
                    </w:rPr>
                    <w:t>喷粉、固化工序未建设，天然气燃烧废气与热熔废气排气筒合并，废水处理方式未发生变化，不属于重大变动</w:t>
                  </w:r>
                </w:p>
              </w:tc>
            </w:tr>
            <w:tr w14:paraId="251BC1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6" w:type="dxa"/>
                  <w:vMerge w:val="continue"/>
                  <w:noWrap w:val="0"/>
                  <w:vAlign w:val="center"/>
                </w:tcPr>
                <w:p w14:paraId="5125187E">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p>
              </w:tc>
              <w:tc>
                <w:tcPr>
                  <w:tcW w:w="645" w:type="dxa"/>
                  <w:vMerge w:val="continue"/>
                  <w:noWrap w:val="0"/>
                  <w:vAlign w:val="center"/>
                </w:tcPr>
                <w:p w14:paraId="3BEA2C27">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p>
              </w:tc>
              <w:tc>
                <w:tcPr>
                  <w:tcW w:w="3885" w:type="dxa"/>
                  <w:gridSpan w:val="2"/>
                  <w:noWrap w:val="0"/>
                  <w:vAlign w:val="center"/>
                </w:tcPr>
                <w:p w14:paraId="536D79BC">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9.新增废水直接排放口；废水由间接排放改为直接排放；废水直接排放口位置变化，导致不利环境影响加重的。</w:t>
                  </w:r>
                </w:p>
              </w:tc>
              <w:tc>
                <w:tcPr>
                  <w:tcW w:w="3810" w:type="dxa"/>
                  <w:noWrap w:val="0"/>
                  <w:vAlign w:val="center"/>
                </w:tcPr>
                <w:p w14:paraId="370F345E">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highlight w:val="none"/>
                      <w:vertAlign w:val="baseline"/>
                      <w:lang w:val="en-US" w:eastAsia="zh-CN" w:bidi="ar-SA"/>
                      <w14:textFill>
                        <w14:solidFill>
                          <w14:schemeClr w14:val="tx1"/>
                        </w14:solidFill>
                      </w14:textFill>
                    </w:rPr>
                    <w:t>依托园区污水总排口，废水排入炎刘镇污水处理厂进一步处理</w:t>
                  </w:r>
                </w:p>
              </w:tc>
              <w:tc>
                <w:tcPr>
                  <w:tcW w:w="3315" w:type="dxa"/>
                  <w:noWrap w:val="0"/>
                  <w:vAlign w:val="center"/>
                </w:tcPr>
                <w:p w14:paraId="229E6964">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highlight w:val="none"/>
                      <w:vertAlign w:val="baseline"/>
                      <w:lang w:val="en-US" w:eastAsia="zh-CN" w:bidi="ar-SA"/>
                      <w14:textFill>
                        <w14:solidFill>
                          <w14:schemeClr w14:val="tx1"/>
                        </w14:solidFill>
                      </w14:textFill>
                    </w:rPr>
                    <w:t>依托园区污水总排口，废水排入炎刘镇污水处理厂进一步处理</w:t>
                  </w:r>
                </w:p>
              </w:tc>
              <w:tc>
                <w:tcPr>
                  <w:tcW w:w="1707" w:type="dxa"/>
                  <w:noWrap w:val="0"/>
                  <w:vAlign w:val="center"/>
                </w:tcPr>
                <w:p w14:paraId="33B9A8E5">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highlight w:val="none"/>
                      <w:vertAlign w:val="baseline"/>
                      <w:lang w:val="en-US" w:eastAsia="zh-CN" w:bidi="ar-SA"/>
                      <w14:textFill>
                        <w14:solidFill>
                          <w14:schemeClr w14:val="tx1"/>
                        </w14:solidFill>
                      </w14:textFill>
                    </w:rPr>
                    <w:t>不涉及重大变动</w:t>
                  </w:r>
                </w:p>
              </w:tc>
            </w:tr>
            <w:tr w14:paraId="71A422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6" w:type="dxa"/>
                  <w:vMerge w:val="continue"/>
                  <w:noWrap w:val="0"/>
                  <w:vAlign w:val="center"/>
                </w:tcPr>
                <w:p w14:paraId="07C43228">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p>
              </w:tc>
              <w:tc>
                <w:tcPr>
                  <w:tcW w:w="645" w:type="dxa"/>
                  <w:vMerge w:val="continue"/>
                  <w:noWrap w:val="0"/>
                  <w:vAlign w:val="center"/>
                </w:tcPr>
                <w:p w14:paraId="426C46F2">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p>
              </w:tc>
              <w:tc>
                <w:tcPr>
                  <w:tcW w:w="3885" w:type="dxa"/>
                  <w:gridSpan w:val="2"/>
                  <w:noWrap w:val="0"/>
                  <w:vAlign w:val="center"/>
                </w:tcPr>
                <w:p w14:paraId="0AAD84B1">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10.新增废气主要排放口（废气无组织排放改为有组织排放的除外）；主要排放口排气筒高度降低10％及以上的。</w:t>
                  </w:r>
                </w:p>
              </w:tc>
              <w:tc>
                <w:tcPr>
                  <w:tcW w:w="3810" w:type="dxa"/>
                  <w:noWrap w:val="0"/>
                  <w:vAlign w:val="center"/>
                </w:tcPr>
                <w:p w14:paraId="23C95726">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highlight w:val="none"/>
                      <w:vertAlign w:val="baseline"/>
                      <w:lang w:val="en-US" w:eastAsia="zh-CN" w:bidi="ar-SA"/>
                      <w14:textFill>
                        <w14:solidFill>
                          <w14:schemeClr w14:val="tx1"/>
                        </w14:solidFill>
                      </w14:textFill>
                    </w:rPr>
                    <w:t>详见第八条</w:t>
                  </w:r>
                </w:p>
              </w:tc>
              <w:tc>
                <w:tcPr>
                  <w:tcW w:w="3315" w:type="dxa"/>
                  <w:noWrap w:val="0"/>
                  <w:vAlign w:val="center"/>
                </w:tcPr>
                <w:p w14:paraId="60303D44">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highlight w:val="none"/>
                      <w:vertAlign w:val="baseline"/>
                      <w:lang w:val="en-US" w:eastAsia="zh-CN" w:bidi="ar-SA"/>
                      <w14:textFill>
                        <w14:solidFill>
                          <w14:schemeClr w14:val="tx1"/>
                        </w14:solidFill>
                      </w14:textFill>
                    </w:rPr>
                    <w:t>详见第八条</w:t>
                  </w:r>
                </w:p>
              </w:tc>
              <w:tc>
                <w:tcPr>
                  <w:tcW w:w="1707" w:type="dxa"/>
                  <w:noWrap w:val="0"/>
                  <w:vAlign w:val="center"/>
                </w:tcPr>
                <w:p w14:paraId="6A593C30">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highlight w:val="none"/>
                      <w:vertAlign w:val="baseline"/>
                      <w:lang w:val="en-US" w:eastAsia="zh-CN" w:bidi="ar-SA"/>
                      <w14:textFill>
                        <w14:solidFill>
                          <w14:schemeClr w14:val="tx1"/>
                        </w14:solidFill>
                      </w14:textFill>
                    </w:rPr>
                    <w:t>不涉及重大变动</w:t>
                  </w:r>
                </w:p>
              </w:tc>
            </w:tr>
            <w:tr w14:paraId="520113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6" w:type="dxa"/>
                  <w:vMerge w:val="continue"/>
                  <w:noWrap w:val="0"/>
                  <w:vAlign w:val="center"/>
                </w:tcPr>
                <w:p w14:paraId="17361CF4">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p>
              </w:tc>
              <w:tc>
                <w:tcPr>
                  <w:tcW w:w="645" w:type="dxa"/>
                  <w:vMerge w:val="continue"/>
                  <w:noWrap w:val="0"/>
                  <w:vAlign w:val="center"/>
                </w:tcPr>
                <w:p w14:paraId="7FE5D39B">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p>
              </w:tc>
              <w:tc>
                <w:tcPr>
                  <w:tcW w:w="3885" w:type="dxa"/>
                  <w:gridSpan w:val="2"/>
                  <w:noWrap w:val="0"/>
                  <w:vAlign w:val="center"/>
                </w:tcPr>
                <w:p w14:paraId="1C2D6752">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11.噪声、土壤或地下水污染防治措施变化，导致不利环境影响加重的。</w:t>
                  </w:r>
                </w:p>
              </w:tc>
              <w:tc>
                <w:tcPr>
                  <w:tcW w:w="3810" w:type="dxa"/>
                  <w:noWrap w:val="0"/>
                  <w:vAlign w:val="center"/>
                </w:tcPr>
                <w:p w14:paraId="5699A054">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厂房建筑隔声，机械设备减振，合理布局</w:t>
                  </w:r>
                  <w:r>
                    <w:rPr>
                      <w:rFonts w:hint="default"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使用低噪声设备</w:t>
                  </w:r>
                </w:p>
              </w:tc>
              <w:tc>
                <w:tcPr>
                  <w:tcW w:w="3315" w:type="dxa"/>
                  <w:noWrap w:val="0"/>
                  <w:vAlign w:val="center"/>
                </w:tcPr>
                <w:p w14:paraId="32222766">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厂房建筑隔声，机械设备减振，合理布局</w:t>
                  </w:r>
                  <w:r>
                    <w:rPr>
                      <w:rFonts w:hint="default"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使用低噪声设备</w:t>
                  </w:r>
                </w:p>
              </w:tc>
              <w:tc>
                <w:tcPr>
                  <w:tcW w:w="1707" w:type="dxa"/>
                  <w:noWrap w:val="0"/>
                  <w:vAlign w:val="center"/>
                </w:tcPr>
                <w:p w14:paraId="3A94FF7F">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highlight w:val="none"/>
                      <w:vertAlign w:val="baseline"/>
                      <w:lang w:val="en-US" w:eastAsia="zh-CN" w:bidi="ar-SA"/>
                      <w14:textFill>
                        <w14:solidFill>
                          <w14:schemeClr w14:val="tx1"/>
                        </w14:solidFill>
                      </w14:textFill>
                    </w:rPr>
                    <w:t>不涉及重大变动</w:t>
                  </w:r>
                </w:p>
              </w:tc>
            </w:tr>
            <w:tr w14:paraId="3D2BC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6" w:type="dxa"/>
                  <w:vMerge w:val="continue"/>
                  <w:noWrap w:val="0"/>
                  <w:vAlign w:val="center"/>
                </w:tcPr>
                <w:p w14:paraId="428F40BF">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p>
              </w:tc>
              <w:tc>
                <w:tcPr>
                  <w:tcW w:w="645" w:type="dxa"/>
                  <w:vMerge w:val="continue"/>
                  <w:noWrap w:val="0"/>
                  <w:vAlign w:val="center"/>
                </w:tcPr>
                <w:p w14:paraId="7FAAC5DB">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p>
              </w:tc>
              <w:tc>
                <w:tcPr>
                  <w:tcW w:w="3885" w:type="dxa"/>
                  <w:gridSpan w:val="2"/>
                  <w:noWrap w:val="0"/>
                  <w:vAlign w:val="center"/>
                </w:tcPr>
                <w:p w14:paraId="787B5150">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12.固体废物利用处置方式由委托外单位利用处置改为自行处置的（自行利用处置设施单独开展环境影响评价的除外）；固体废物自行处置方式变化，导致不利环境影响加重的。</w:t>
                  </w:r>
                </w:p>
              </w:tc>
              <w:tc>
                <w:tcPr>
                  <w:tcW w:w="3810" w:type="dxa"/>
                  <w:noWrap w:val="0"/>
                  <w:vAlign w:val="center"/>
                </w:tcPr>
                <w:p w14:paraId="2B64649A">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color w:val="auto"/>
                      <w:sz w:val="21"/>
                      <w:szCs w:val="21"/>
                      <w:highlight w:val="none"/>
                    </w:rPr>
                    <w:t>厂房</w:t>
                  </w:r>
                  <w:r>
                    <w:rPr>
                      <w:rFonts w:hint="default" w:ascii="Times New Roman" w:hAnsi="Times New Roman" w:cs="Times New Roman"/>
                      <w:color w:val="auto"/>
                      <w:sz w:val="21"/>
                      <w:szCs w:val="21"/>
                      <w:highlight w:val="none"/>
                      <w:lang w:val="en-US" w:eastAsia="zh-CN"/>
                    </w:rPr>
                    <w:t>西南角</w:t>
                  </w:r>
                  <w:r>
                    <w:rPr>
                      <w:rFonts w:hint="default" w:ascii="Times New Roman" w:hAnsi="Times New Roman" w:cs="Times New Roman"/>
                      <w:color w:val="auto"/>
                      <w:sz w:val="21"/>
                      <w:szCs w:val="21"/>
                      <w:highlight w:val="none"/>
                    </w:rPr>
                    <w:t>新建一般固废暂存间，面积约为</w:t>
                  </w: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0m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，厂房</w:t>
                  </w:r>
                  <w:r>
                    <w:rPr>
                      <w:rFonts w:hint="default" w:ascii="Times New Roman" w:hAnsi="Times New Roman" w:cs="Times New Roman"/>
                      <w:color w:val="auto"/>
                      <w:sz w:val="21"/>
                      <w:szCs w:val="21"/>
                      <w:highlight w:val="none"/>
                      <w:lang w:val="en-US" w:eastAsia="zh-CN"/>
                    </w:rPr>
                    <w:t>东北</w:t>
                  </w:r>
                  <w:r>
                    <w:rPr>
                      <w:rFonts w:hint="default" w:ascii="Times New Roman" w:hAnsi="Times New Roman" w:cs="Times New Roman"/>
                      <w:color w:val="auto"/>
                      <w:sz w:val="21"/>
                      <w:szCs w:val="21"/>
                      <w:highlight w:val="none"/>
                    </w:rPr>
                    <w:t>侧新建危废暂存间，面积约为</w:t>
                  </w:r>
                  <w:r>
                    <w:rPr>
                      <w:rFonts w:hint="default" w:ascii="Times New Roman" w:hAnsi="Times New Roman" w:cs="Times New Roman"/>
                      <w:color w:val="auto"/>
                      <w:sz w:val="21"/>
                      <w:szCs w:val="21"/>
                      <w:highlight w:val="none"/>
                      <w:lang w:val="en-US" w:eastAsia="zh-CN"/>
                    </w:rPr>
                    <w:t>30</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。生活垃圾委托环卫清运；一般固废：布袋收尘由公司收集后外售；危险废物：废活性炭、废液压油、废</w:t>
                  </w:r>
                  <w:r>
                    <w:rPr>
                      <w:rFonts w:hint="default" w:ascii="Times New Roman" w:hAnsi="Times New Roman" w:cs="Times New Roman"/>
                      <w:color w:val="auto"/>
                      <w:sz w:val="21"/>
                      <w:szCs w:val="21"/>
                      <w:highlight w:val="none"/>
                      <w:lang w:val="en-US" w:eastAsia="zh-CN"/>
                    </w:rPr>
                    <w:t>脱模剂</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废</w:t>
                  </w:r>
                  <w:r>
                    <w:rPr>
                      <w:rFonts w:hint="default" w:ascii="Times New Roman" w:hAnsi="Times New Roman" w:cs="Times New Roman"/>
                      <w:color w:val="auto"/>
                      <w:sz w:val="21"/>
                      <w:szCs w:val="21"/>
                      <w:highlight w:val="none"/>
                      <w:lang w:val="en-US" w:eastAsia="zh-CN"/>
                    </w:rPr>
                    <w:t>液压</w:t>
                  </w:r>
                  <w:r>
                    <w:rPr>
                      <w:rFonts w:hint="default" w:ascii="Times New Roman" w:hAnsi="Times New Roman" w:cs="Times New Roman"/>
                      <w:color w:val="auto"/>
                      <w:sz w:val="21"/>
                      <w:szCs w:val="21"/>
                      <w:highlight w:val="none"/>
                    </w:rPr>
                    <w:t>油桶</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废脱模剂桶</w:t>
                  </w:r>
                  <w:r>
                    <w:rPr>
                      <w:rFonts w:hint="default" w:ascii="Times New Roman" w:hAnsi="Times New Roman" w:cs="Times New Roman"/>
                      <w:color w:val="auto"/>
                      <w:sz w:val="21"/>
                      <w:szCs w:val="21"/>
                      <w:highlight w:val="none"/>
                    </w:rPr>
                    <w:t>由有资质单位定期处理</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滤渣由原厂商回收利用</w:t>
                  </w:r>
                </w:p>
              </w:tc>
              <w:tc>
                <w:tcPr>
                  <w:tcW w:w="3315" w:type="dxa"/>
                  <w:noWrap w:val="0"/>
                  <w:vAlign w:val="center"/>
                </w:tcPr>
                <w:p w14:paraId="65D9C3DA">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color w:val="auto"/>
                      <w:sz w:val="21"/>
                      <w:szCs w:val="21"/>
                      <w:highlight w:val="none"/>
                    </w:rPr>
                    <w:t>厂房</w:t>
                  </w:r>
                  <w:r>
                    <w:rPr>
                      <w:rFonts w:hint="default" w:ascii="Times New Roman" w:hAnsi="Times New Roman" w:cs="Times New Roman"/>
                      <w:color w:val="auto"/>
                      <w:sz w:val="21"/>
                      <w:szCs w:val="21"/>
                      <w:highlight w:val="none"/>
                      <w:lang w:val="en-US" w:eastAsia="zh-CN"/>
                    </w:rPr>
                    <w:t>西南角</w:t>
                  </w:r>
                  <w:r>
                    <w:rPr>
                      <w:rFonts w:hint="default" w:ascii="Times New Roman" w:hAnsi="Times New Roman" w:cs="Times New Roman"/>
                      <w:color w:val="auto"/>
                      <w:sz w:val="21"/>
                      <w:szCs w:val="21"/>
                      <w:highlight w:val="none"/>
                    </w:rPr>
                    <w:t>新建一般固废暂存</w:t>
                  </w:r>
                  <w:r>
                    <w:rPr>
                      <w:rFonts w:hint="default" w:ascii="Times New Roman" w:hAnsi="Times New Roman" w:cs="Times New Roman"/>
                      <w:color w:val="auto"/>
                      <w:sz w:val="21"/>
                      <w:szCs w:val="21"/>
                      <w:highlight w:val="none"/>
                      <w:lang w:val="en-US" w:eastAsia="zh-CN"/>
                    </w:rPr>
                    <w:t>区</w:t>
                  </w:r>
                  <w:r>
                    <w:rPr>
                      <w:rFonts w:hint="default" w:ascii="Times New Roman" w:hAnsi="Times New Roman" w:cs="Times New Roman"/>
                      <w:color w:val="auto"/>
                      <w:sz w:val="21"/>
                      <w:szCs w:val="21"/>
                      <w:highlight w:val="none"/>
                    </w:rPr>
                    <w:t>，面积约为</w:t>
                  </w: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0m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，厂房</w:t>
                  </w:r>
                  <w:r>
                    <w:rPr>
                      <w:rFonts w:hint="default" w:ascii="Times New Roman" w:hAnsi="Times New Roman" w:cs="Times New Roman"/>
                      <w:color w:val="auto"/>
                      <w:sz w:val="21"/>
                      <w:szCs w:val="21"/>
                      <w:highlight w:val="none"/>
                      <w:lang w:val="en-US" w:eastAsia="zh-CN"/>
                    </w:rPr>
                    <w:t>北</w:t>
                  </w:r>
                  <w:r>
                    <w:rPr>
                      <w:rFonts w:hint="default" w:ascii="Times New Roman" w:hAnsi="Times New Roman" w:cs="Times New Roman"/>
                      <w:color w:val="auto"/>
                      <w:sz w:val="21"/>
                      <w:szCs w:val="21"/>
                      <w:highlight w:val="none"/>
                    </w:rPr>
                    <w:t>侧新建危废暂存间，面积约为</w:t>
                  </w:r>
                  <w:r>
                    <w:rPr>
                      <w:rFonts w:hint="default" w:ascii="Times New Roman" w:hAnsi="Times New Roman" w:cs="Times New Roman"/>
                      <w:color w:val="auto"/>
                      <w:sz w:val="21"/>
                      <w:szCs w:val="21"/>
                      <w:highlight w:val="none"/>
                      <w:lang w:val="en-US" w:eastAsia="zh-CN"/>
                    </w:rPr>
                    <w:t>50</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。生活垃圾委托环卫清运；一般固废：布袋收尘由公司收集后外售；危险废物：废活性炭、废液压油、废</w:t>
                  </w:r>
                  <w:r>
                    <w:rPr>
                      <w:rFonts w:hint="default" w:ascii="Times New Roman" w:hAnsi="Times New Roman" w:cs="Times New Roman"/>
                      <w:color w:val="auto"/>
                      <w:sz w:val="21"/>
                      <w:szCs w:val="21"/>
                      <w:highlight w:val="none"/>
                      <w:lang w:val="en-US" w:eastAsia="zh-CN"/>
                    </w:rPr>
                    <w:t>脱模剂</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废</w:t>
                  </w:r>
                  <w:r>
                    <w:rPr>
                      <w:rFonts w:hint="default" w:ascii="Times New Roman" w:hAnsi="Times New Roman" w:cs="Times New Roman"/>
                      <w:color w:val="auto"/>
                      <w:sz w:val="21"/>
                      <w:szCs w:val="21"/>
                      <w:highlight w:val="none"/>
                      <w:lang w:val="en-US" w:eastAsia="zh-CN"/>
                    </w:rPr>
                    <w:t>液压</w:t>
                  </w:r>
                  <w:r>
                    <w:rPr>
                      <w:rFonts w:hint="default" w:ascii="Times New Roman" w:hAnsi="Times New Roman" w:cs="Times New Roman"/>
                      <w:color w:val="auto"/>
                      <w:sz w:val="21"/>
                      <w:szCs w:val="21"/>
                      <w:highlight w:val="none"/>
                    </w:rPr>
                    <w:t>油桶</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废脱模剂桶</w:t>
                  </w:r>
                  <w:r>
                    <w:rPr>
                      <w:rFonts w:hint="default" w:ascii="Times New Roman" w:hAnsi="Times New Roman" w:cs="Times New Roman"/>
                      <w:color w:val="auto"/>
                      <w:sz w:val="21"/>
                      <w:szCs w:val="21"/>
                      <w:highlight w:val="none"/>
                    </w:rPr>
                    <w:t>由马鞍山澳新环保科技有限公司定期处理</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滤渣由原厂商回收利用</w:t>
                  </w:r>
                </w:p>
              </w:tc>
              <w:tc>
                <w:tcPr>
                  <w:tcW w:w="1707" w:type="dxa"/>
                  <w:noWrap w:val="0"/>
                  <w:vAlign w:val="center"/>
                </w:tcPr>
                <w:p w14:paraId="781BBAF5">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highlight w:val="none"/>
                      <w:vertAlign w:val="baseline"/>
                      <w:lang w:val="en-US" w:eastAsia="zh-CN" w:bidi="ar-SA"/>
                      <w14:textFill>
                        <w14:solidFill>
                          <w14:schemeClr w14:val="tx1"/>
                        </w14:solidFill>
                      </w14:textFill>
                    </w:rPr>
                    <w:t>固废利用处置方式未发生变化，不涉及重大变动</w:t>
                  </w:r>
                </w:p>
              </w:tc>
            </w:tr>
            <w:tr w14:paraId="5B1914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6" w:type="dxa"/>
                  <w:vMerge w:val="continue"/>
                  <w:noWrap w:val="0"/>
                  <w:vAlign w:val="center"/>
                </w:tcPr>
                <w:p w14:paraId="0521BEE0">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p>
              </w:tc>
              <w:tc>
                <w:tcPr>
                  <w:tcW w:w="645" w:type="dxa"/>
                  <w:vMerge w:val="continue"/>
                  <w:noWrap w:val="0"/>
                  <w:vAlign w:val="center"/>
                </w:tcPr>
                <w:p w14:paraId="2BA64D42">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p>
              </w:tc>
              <w:tc>
                <w:tcPr>
                  <w:tcW w:w="3885" w:type="dxa"/>
                  <w:gridSpan w:val="2"/>
                  <w:noWrap w:val="0"/>
                  <w:vAlign w:val="center"/>
                </w:tcPr>
                <w:p w14:paraId="5A8EE4AC">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t>13.事故废水暂存能力或拦截设施变化，导致环境风险防范能力弱化或降低的。</w:t>
                  </w:r>
                </w:p>
              </w:tc>
              <w:tc>
                <w:tcPr>
                  <w:tcW w:w="3810" w:type="dxa"/>
                  <w:noWrap w:val="0"/>
                  <w:vAlign w:val="center"/>
                </w:tcPr>
                <w:p w14:paraId="0E769556">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b w:val="0"/>
                      <w:bCs w:val="0"/>
                      <w:color w:val="auto"/>
                      <w:sz w:val="21"/>
                      <w:szCs w:val="21"/>
                      <w:highlight w:val="none"/>
                    </w:rPr>
                    <w:t>加强生产管理；加强总图布置和建筑安全防范；严格按照要求储存危险废物；危废暂存间重点防渗区防渗措施；火灾预防措施</w:t>
                  </w:r>
                </w:p>
              </w:tc>
              <w:tc>
                <w:tcPr>
                  <w:tcW w:w="3315" w:type="dxa"/>
                  <w:noWrap w:val="0"/>
                  <w:vAlign w:val="center"/>
                </w:tcPr>
                <w:p w14:paraId="3916CB7D">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b w:val="0"/>
                      <w:bCs w:val="0"/>
                      <w:color w:val="auto"/>
                      <w:sz w:val="21"/>
                      <w:szCs w:val="21"/>
                      <w:highlight w:val="none"/>
                    </w:rPr>
                    <w:t>加强生产管理；加强总图布置和建筑安全防范；严格按照要求储存危险废物；危废暂存间重点防渗区防渗措施；火灾预防措施</w:t>
                  </w:r>
                </w:p>
              </w:tc>
              <w:tc>
                <w:tcPr>
                  <w:tcW w:w="1707" w:type="dxa"/>
                  <w:noWrap w:val="0"/>
                  <w:vAlign w:val="center"/>
                </w:tcPr>
                <w:p w14:paraId="29474362">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highlight w:val="none"/>
                      <w:vertAlign w:val="baseline"/>
                      <w:lang w:val="en-US" w:eastAsia="zh-CN" w:bidi="ar-SA"/>
                      <w14:textFill>
                        <w14:solidFill>
                          <w14:schemeClr w14:val="tx1"/>
                        </w14:solidFill>
                      </w14:textFill>
                    </w:rPr>
                    <w:t>与环评一致，不涉及重大变动</w:t>
                  </w:r>
                </w:p>
              </w:tc>
            </w:tr>
          </w:tbl>
          <w:p w14:paraId="0E00B38F">
            <w:pPr>
              <w:pStyle w:val="62"/>
              <w:keepNext w:val="0"/>
              <w:keepLines w:val="0"/>
              <w:suppressLineNumbers w:val="0"/>
              <w:shd w:val="clear"/>
              <w:spacing w:before="0" w:beforeAutospacing="0" w:afterAutospacing="0"/>
              <w:ind w:left="0" w:leftChars="0" w:right="0" w:firstLine="480" w:firstLineChars="200"/>
              <w:rPr>
                <w:rFonts w:hint="default" w:ascii="Times New Roman" w:hAnsi="Times New Roman" w:eastAsia="宋体" w:cs="Times New Roman"/>
                <w:b/>
                <w:color w:val="000000" w:themeColor="text1"/>
                <w:sz w:val="24"/>
                <w:szCs w:val="24"/>
                <w:highlight w:val="none"/>
                <w:vertAlign w:val="baseline"/>
                <w14:textFill>
                  <w14:solidFill>
                    <w14:schemeClr w14:val="tx1"/>
                  </w14:solidFill>
                </w14:textFill>
              </w:rPr>
            </w:pPr>
            <w:r>
              <w:rPr>
                <w:rFonts w:hint="default" w:ascii="Times New Roman" w:hAnsi="Times New Roman" w:eastAsia="宋体" w:cs="Times New Roman"/>
                <w:b w:val="0"/>
                <w:bCs/>
                <w:color w:val="000000" w:themeColor="text1"/>
                <w:kern w:val="0"/>
                <w:sz w:val="24"/>
                <w:szCs w:val="21"/>
                <w:highlight w:val="none"/>
                <w:lang w:val="en-US" w:eastAsia="zh-CN"/>
                <w14:textFill>
                  <w14:solidFill>
                    <w14:schemeClr w14:val="tx1"/>
                  </w14:solidFill>
                </w14:textFill>
              </w:rPr>
              <w:t>综上，</w:t>
            </w:r>
            <w:r>
              <w:rPr>
                <w:rFonts w:hint="default" w:ascii="Times New Roman" w:hAnsi="Times New Roman" w:eastAsia="宋体" w:cs="Times New Roman"/>
                <w:b w:val="0"/>
                <w:bCs/>
                <w:color w:val="000000" w:themeColor="text1"/>
                <w:kern w:val="0"/>
                <w:sz w:val="24"/>
                <w:szCs w:val="21"/>
                <w:highlight w:val="none"/>
                <w14:textFill>
                  <w14:solidFill>
                    <w14:schemeClr w14:val="tx1"/>
                  </w14:solidFill>
                </w14:textFill>
              </w:rPr>
              <w:t>根据《</w:t>
            </w:r>
            <w:r>
              <w:rPr>
                <w:rFonts w:hint="default" w:ascii="Times New Roman" w:hAnsi="Times New Roman" w:eastAsia="宋体" w:cs="Times New Roman"/>
                <w:b w:val="0"/>
                <w:bCs/>
                <w:color w:val="000000" w:themeColor="text1"/>
                <w:kern w:val="0"/>
                <w:sz w:val="24"/>
                <w:szCs w:val="21"/>
                <w:highlight w:val="none"/>
                <w:lang w:val="en-US" w:eastAsia="zh-CN"/>
                <w14:textFill>
                  <w14:solidFill>
                    <w14:schemeClr w14:val="tx1"/>
                  </w14:solidFill>
                </w14:textFill>
              </w:rPr>
              <w:t>污染影响类建设项目重大变动清单（试行）</w:t>
            </w:r>
            <w:r>
              <w:rPr>
                <w:rFonts w:hint="default" w:ascii="Times New Roman" w:hAnsi="Times New Roman" w:eastAsia="宋体" w:cs="Times New Roman"/>
                <w:b w:val="0"/>
                <w:bCs/>
                <w:color w:val="000000" w:themeColor="text1"/>
                <w:kern w:val="0"/>
                <w:sz w:val="24"/>
                <w:szCs w:val="21"/>
                <w:highlight w:val="none"/>
                <w14:textFill>
                  <w14:solidFill>
                    <w14:schemeClr w14:val="tx1"/>
                  </w14:solidFill>
                </w14:textFill>
              </w:rPr>
              <w:t>》</w:t>
            </w:r>
            <w:r>
              <w:rPr>
                <w:rFonts w:hint="default" w:ascii="Times New Roman" w:hAnsi="Times New Roman" w:eastAsia="宋体" w:cs="Times New Roman"/>
                <w:b w:val="0"/>
                <w:bCs/>
                <w:color w:val="000000" w:themeColor="text1"/>
                <w:kern w:val="0"/>
                <w:sz w:val="24"/>
                <w:szCs w:val="21"/>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kern w:val="0"/>
                <w:sz w:val="24"/>
                <w:szCs w:val="21"/>
                <w:highlight w:val="none"/>
                <w:lang w:val="en-US" w:eastAsia="zh-CN"/>
                <w14:textFill>
                  <w14:solidFill>
                    <w14:schemeClr w14:val="tx1"/>
                  </w14:solidFill>
                </w14:textFill>
              </w:rPr>
              <w:t>环办环评函【2020】688号</w:t>
            </w:r>
            <w:r>
              <w:rPr>
                <w:rFonts w:hint="default" w:ascii="Times New Roman" w:hAnsi="Times New Roman" w:eastAsia="宋体" w:cs="Times New Roman"/>
                <w:b w:val="0"/>
                <w:bCs/>
                <w:color w:val="000000" w:themeColor="text1"/>
                <w:kern w:val="0"/>
                <w:sz w:val="24"/>
                <w:szCs w:val="21"/>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kern w:val="0"/>
                <w:sz w:val="24"/>
                <w:szCs w:val="21"/>
                <w:highlight w:val="none"/>
                <w14:textFill>
                  <w14:solidFill>
                    <w14:schemeClr w14:val="tx1"/>
                  </w14:solidFill>
                </w14:textFill>
              </w:rPr>
              <w:t>，</w:t>
            </w:r>
            <w:r>
              <w:rPr>
                <w:rFonts w:hint="default" w:ascii="Times New Roman" w:hAnsi="Times New Roman" w:eastAsia="宋体" w:cs="Times New Roman"/>
                <w:b w:val="0"/>
                <w:bCs/>
                <w:color w:val="000000" w:themeColor="text1"/>
                <w:kern w:val="0"/>
                <w:sz w:val="24"/>
                <w:szCs w:val="21"/>
                <w:highlight w:val="none"/>
                <w:lang w:val="en-US" w:eastAsia="zh-CN"/>
                <w14:textFill>
                  <w14:solidFill>
                    <w14:schemeClr w14:val="tx1"/>
                  </w14:solidFill>
                </w14:textFill>
              </w:rPr>
              <w:t>本项目不构成重大变动</w:t>
            </w:r>
            <w:r>
              <w:rPr>
                <w:rFonts w:hint="default" w:ascii="Times New Roman" w:hAnsi="Times New Roman" w:eastAsia="宋体" w:cs="Times New Roman"/>
                <w:b w:val="0"/>
                <w:bCs/>
                <w:color w:val="000000" w:themeColor="text1"/>
                <w:kern w:val="0"/>
                <w:sz w:val="24"/>
                <w:szCs w:val="21"/>
                <w:highlight w:val="none"/>
                <w14:textFill>
                  <w14:solidFill>
                    <w14:schemeClr w14:val="tx1"/>
                  </w14:solidFill>
                </w14:textFill>
              </w:rPr>
              <w:t>。</w:t>
            </w:r>
          </w:p>
        </w:tc>
      </w:tr>
    </w:tbl>
    <w:p w14:paraId="12AFCACC">
      <w:pPr>
        <w:widowControl/>
        <w:shd w:val="clear"/>
        <w:snapToGrid/>
        <w:spacing w:line="240" w:lineRule="auto"/>
        <w:jc w:val="left"/>
        <w:rPr>
          <w:rFonts w:hint="default" w:ascii="Times New Roman" w:hAnsi="Times New Roman" w:eastAsia="宋体" w:cs="Times New Roman"/>
          <w:b/>
          <w:color w:val="000000" w:themeColor="text1"/>
          <w:sz w:val="24"/>
          <w:szCs w:val="24"/>
          <w:highlight w:val="none"/>
          <w14:textFill>
            <w14:solidFill>
              <w14:schemeClr w14:val="tx1"/>
            </w14:solidFill>
          </w14:textFill>
        </w:rPr>
      </w:pPr>
    </w:p>
    <w:p w14:paraId="7EA36E9C">
      <w:pPr>
        <w:widowControl/>
        <w:shd w:val="clear"/>
        <w:snapToGrid/>
        <w:spacing w:line="240" w:lineRule="auto"/>
        <w:jc w:val="left"/>
        <w:rPr>
          <w:rFonts w:hint="default" w:ascii="Times New Roman" w:hAnsi="Times New Roman" w:eastAsia="宋体" w:cs="Times New Roman"/>
          <w:b/>
          <w:color w:val="000000" w:themeColor="text1"/>
          <w:sz w:val="24"/>
          <w:szCs w:val="24"/>
          <w:highlight w:val="none"/>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720" w:num="1"/>
          <w:docGrid w:type="lines" w:linePitch="381" w:charSpace="0"/>
        </w:sectPr>
      </w:pPr>
      <w:r>
        <w:rPr>
          <w:rFonts w:hint="default" w:ascii="Times New Roman" w:hAnsi="Times New Roman" w:eastAsia="宋体" w:cs="Times New Roman"/>
          <w:b/>
          <w:color w:val="000000" w:themeColor="text1"/>
          <w:sz w:val="24"/>
          <w:szCs w:val="24"/>
          <w:highlight w:val="none"/>
          <w14:textFill>
            <w14:solidFill>
              <w14:schemeClr w14:val="tx1"/>
            </w14:solidFill>
          </w14:textFill>
        </w:rPr>
        <w:br w:type="page"/>
      </w:r>
    </w:p>
    <w:p w14:paraId="0799BC19">
      <w:pPr>
        <w:shd w:val="clear"/>
        <w:snapToGrid w:val="0"/>
        <w:spacing w:line="360" w:lineRule="auto"/>
        <w:outlineLvl w:val="0"/>
        <w:rPr>
          <w:rFonts w:hint="default" w:ascii="Times New Roman" w:hAnsi="Times New Roman" w:eastAsia="宋体" w:cs="Times New Roman"/>
          <w:b/>
          <w:color w:val="000000" w:themeColor="text1"/>
          <w:sz w:val="24"/>
          <w:szCs w:val="24"/>
          <w:highlight w:val="none"/>
          <w14:textFill>
            <w14:solidFill>
              <w14:schemeClr w14:val="tx1"/>
            </w14:solidFill>
          </w14:textFill>
        </w:rPr>
      </w:pPr>
      <w:r>
        <w:rPr>
          <w:rFonts w:hint="default" w:ascii="Times New Roman" w:hAnsi="Times New Roman" w:eastAsia="宋体" w:cs="Times New Roman"/>
          <w:b/>
          <w:color w:val="000000" w:themeColor="text1"/>
          <w:sz w:val="24"/>
          <w:szCs w:val="24"/>
          <w:highlight w:val="none"/>
          <w14:textFill>
            <w14:solidFill>
              <w14:schemeClr w14:val="tx1"/>
            </w14:solidFill>
          </w14:textFill>
        </w:rPr>
        <w:t>表三  主要污染源、污染物处理和排放情况</w:t>
      </w:r>
      <w:bookmarkEnd w:id="2"/>
    </w:p>
    <w:tbl>
      <w:tblPr>
        <w:tblStyle w:val="64"/>
        <w:tblW w:w="942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48"/>
      </w:tblGrid>
      <w:tr w14:paraId="061879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29" w:type="dxa"/>
            <w:vAlign w:val="top"/>
          </w:tcPr>
          <w:p w14:paraId="3D593FE4">
            <w:pPr>
              <w:keepNext w:val="0"/>
              <w:keepLines w:val="0"/>
              <w:pageBreakBefore w:val="0"/>
              <w:suppressLineNumbers w:val="0"/>
              <w:shd w:val="clear"/>
              <w:kinsoku/>
              <w:wordWrap/>
              <w:topLinePunct w:val="0"/>
              <w:bidi w:val="0"/>
              <w:adjustRightInd w:val="0"/>
              <w:snapToGrid w:val="0"/>
              <w:spacing w:before="0" w:beforeAutospacing="0" w:after="0" w:afterAutospacing="0" w:line="360" w:lineRule="auto"/>
              <w:ind w:left="0" w:right="0"/>
              <w:rPr>
                <w:rFonts w:hint="default" w:ascii="Times New Roman" w:hAnsi="Times New Roman" w:eastAsia="宋体" w:cs="Times New Roman"/>
                <w:b/>
                <w:bCs/>
                <w:color w:val="000000" w:themeColor="text1"/>
                <w:sz w:val="24"/>
                <w:szCs w:val="21"/>
                <w:highlight w:val="none"/>
                <w14:textFill>
                  <w14:solidFill>
                    <w14:schemeClr w14:val="tx1"/>
                  </w14:solidFill>
                </w14:textFill>
              </w:rPr>
            </w:pPr>
            <w:bookmarkStart w:id="3" w:name="_Toc2349"/>
            <w:r>
              <w:rPr>
                <w:rFonts w:hint="default" w:ascii="Times New Roman" w:hAnsi="Times New Roman" w:eastAsia="宋体" w:cs="Times New Roman"/>
                <w:b/>
                <w:bCs/>
                <w:color w:val="000000" w:themeColor="text1"/>
                <w:sz w:val="24"/>
                <w:szCs w:val="21"/>
                <w:highlight w:val="none"/>
                <w14:textFill>
                  <w14:solidFill>
                    <w14:schemeClr w14:val="tx1"/>
                  </w14:solidFill>
                </w14:textFill>
              </w:rPr>
              <w:t>3.1 废气</w:t>
            </w:r>
            <w:bookmarkEnd w:id="3"/>
          </w:p>
          <w:p w14:paraId="0001AEEA">
            <w:pPr>
              <w:keepNext w:val="0"/>
              <w:keepLines w:val="0"/>
              <w:pageBreakBefore w:val="0"/>
              <w:suppressLineNumbers w:val="0"/>
              <w:shd w:val="clear"/>
              <w:kinsoku/>
              <w:wordWrap/>
              <w:topLinePunct w:val="0"/>
              <w:bidi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 w:val="0"/>
                <w:bCs w:val="0"/>
                <w:color w:val="000000" w:themeColor="text1"/>
                <w:sz w:val="24"/>
                <w:szCs w:val="20"/>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0"/>
                <w:highlight w:val="none"/>
                <w:lang w:val="en-US" w:eastAsia="zh-CN"/>
                <w14:textFill>
                  <w14:solidFill>
                    <w14:schemeClr w14:val="tx1"/>
                  </w14:solidFill>
                </w14:textFill>
              </w:rPr>
              <w:t>本项目废气为</w:t>
            </w:r>
            <w:r>
              <w:rPr>
                <w:rFonts w:hint="eastAsia" w:ascii="Times New Roman" w:hAnsi="Times New Roman" w:cs="Times New Roman"/>
                <w:b w:val="0"/>
                <w:bCs w:val="0"/>
                <w:color w:val="000000" w:themeColor="text1"/>
                <w:sz w:val="24"/>
                <w:szCs w:val="20"/>
                <w:highlight w:val="none"/>
                <w:lang w:val="en-US" w:eastAsia="zh-CN"/>
                <w14:textFill>
                  <w14:solidFill>
                    <w14:schemeClr w14:val="tx1"/>
                  </w14:solidFill>
                </w14:textFill>
              </w:rPr>
              <w:t>热熔废气、压铸废气、打磨废气、天然气燃烧废气</w:t>
            </w:r>
            <w:r>
              <w:rPr>
                <w:rFonts w:hint="default" w:ascii="Times New Roman" w:hAnsi="Times New Roman" w:eastAsia="宋体" w:cs="Times New Roman"/>
                <w:b w:val="0"/>
                <w:bCs w:val="0"/>
                <w:color w:val="000000" w:themeColor="text1"/>
                <w:sz w:val="24"/>
                <w:szCs w:val="20"/>
                <w:highlight w:val="none"/>
                <w:lang w:val="en-US" w:eastAsia="zh-CN"/>
                <w14:textFill>
                  <w14:solidFill>
                    <w14:schemeClr w14:val="tx1"/>
                  </w14:solidFill>
                </w14:textFill>
              </w:rPr>
              <w:t>。</w:t>
            </w:r>
          </w:p>
          <w:p w14:paraId="3669E791">
            <w:pPr>
              <w:keepNext w:val="0"/>
              <w:keepLines w:val="0"/>
              <w:pageBreakBefore w:val="0"/>
              <w:suppressLineNumbers w:val="0"/>
              <w:shd w:val="clear"/>
              <w:kinsoku/>
              <w:wordWrap/>
              <w:topLinePunct w:val="0"/>
              <w:bidi w:val="0"/>
              <w:adjustRightInd w:val="0"/>
              <w:snapToGrid w:val="0"/>
              <w:spacing w:before="0" w:beforeAutospacing="0" w:after="0" w:afterAutospacing="0" w:line="360" w:lineRule="auto"/>
              <w:ind w:left="0" w:right="0" w:firstLine="482" w:firstLineChars="200"/>
              <w:rPr>
                <w:rFonts w:hint="eastAsia" w:ascii="Times New Roman" w:hAnsi="Times New Roman" w:cs="Times New Roman"/>
                <w:b w:val="0"/>
                <w:bCs w:val="0"/>
                <w:color w:val="000000" w:themeColor="text1"/>
                <w:sz w:val="24"/>
                <w:szCs w:val="20"/>
                <w:highlight w:val="none"/>
                <w:lang w:val="en-US" w:eastAsia="zh-CN"/>
                <w14:textFill>
                  <w14:solidFill>
                    <w14:schemeClr w14:val="tx1"/>
                  </w14:solidFill>
                </w14:textFill>
              </w:rPr>
            </w:pPr>
            <w:r>
              <w:rPr>
                <w:rFonts w:hint="eastAsia" w:ascii="Times New Roman" w:hAnsi="Times New Roman" w:cs="Times New Roman"/>
                <w:b/>
                <w:bCs/>
                <w:color w:val="000000" w:themeColor="text1"/>
                <w:sz w:val="24"/>
                <w:szCs w:val="20"/>
                <w:highlight w:val="none"/>
                <w:lang w:val="en-US" w:eastAsia="zh-CN"/>
                <w14:textFill>
                  <w14:solidFill>
                    <w14:schemeClr w14:val="tx1"/>
                  </w14:solidFill>
                </w14:textFill>
              </w:rPr>
              <w:t>热熔：</w:t>
            </w:r>
            <w:r>
              <w:rPr>
                <w:rFonts w:hint="eastAsia" w:ascii="Times New Roman" w:hAnsi="Times New Roman" w:cs="Times New Roman"/>
                <w:b w:val="0"/>
                <w:bCs w:val="0"/>
                <w:color w:val="000000" w:themeColor="text1"/>
                <w:sz w:val="24"/>
                <w:szCs w:val="20"/>
                <w:highlight w:val="none"/>
                <w:lang w:val="en-US" w:eastAsia="zh-CN"/>
                <w14:textFill>
                  <w14:solidFill>
                    <w14:schemeClr w14:val="tx1"/>
                  </w14:solidFill>
                </w14:textFill>
              </w:rPr>
              <w:t>集气罩收集+布袋除尘器+15m高排气筒DA001高空排放</w:t>
            </w:r>
          </w:p>
          <w:p w14:paraId="23D33373">
            <w:pPr>
              <w:keepNext w:val="0"/>
              <w:keepLines w:val="0"/>
              <w:pageBreakBefore w:val="0"/>
              <w:suppressLineNumbers w:val="0"/>
              <w:shd w:val="clear"/>
              <w:kinsoku/>
              <w:wordWrap/>
              <w:topLinePunct w:val="0"/>
              <w:bidi w:val="0"/>
              <w:adjustRightInd w:val="0"/>
              <w:snapToGrid w:val="0"/>
              <w:spacing w:before="0" w:beforeAutospacing="0" w:after="0" w:afterAutospacing="0" w:line="360" w:lineRule="auto"/>
              <w:ind w:left="0" w:right="0" w:firstLine="482" w:firstLineChars="200"/>
              <w:rPr>
                <w:rFonts w:hint="eastAsia" w:ascii="Times New Roman" w:hAnsi="Times New Roman" w:cs="Times New Roman"/>
                <w:b w:val="0"/>
                <w:bCs w:val="0"/>
                <w:color w:val="000000" w:themeColor="text1"/>
                <w:sz w:val="24"/>
                <w:szCs w:val="20"/>
                <w:highlight w:val="none"/>
                <w:lang w:val="en-US" w:eastAsia="zh-CN"/>
                <w14:textFill>
                  <w14:solidFill>
                    <w14:schemeClr w14:val="tx1"/>
                  </w14:solidFill>
                </w14:textFill>
              </w:rPr>
            </w:pPr>
            <w:r>
              <w:rPr>
                <w:rFonts w:hint="eastAsia" w:ascii="Times New Roman" w:hAnsi="Times New Roman" w:cs="Times New Roman"/>
                <w:b/>
                <w:bCs/>
                <w:color w:val="000000" w:themeColor="text1"/>
                <w:sz w:val="24"/>
                <w:szCs w:val="20"/>
                <w:highlight w:val="none"/>
                <w:lang w:val="en-US" w:eastAsia="zh-CN"/>
                <w14:textFill>
                  <w14:solidFill>
                    <w14:schemeClr w14:val="tx1"/>
                  </w14:solidFill>
                </w14:textFill>
              </w:rPr>
              <w:t>压铸：</w:t>
            </w:r>
            <w:r>
              <w:rPr>
                <w:rFonts w:hint="eastAsia" w:ascii="Times New Roman" w:hAnsi="Times New Roman" w:cs="Times New Roman"/>
                <w:b w:val="0"/>
                <w:bCs w:val="0"/>
                <w:color w:val="000000" w:themeColor="text1"/>
                <w:sz w:val="24"/>
                <w:szCs w:val="20"/>
                <w:highlight w:val="none"/>
                <w:lang w:val="en-US" w:eastAsia="zh-CN"/>
                <w14:textFill>
                  <w14:solidFill>
                    <w14:schemeClr w14:val="tx1"/>
                  </w14:solidFill>
                </w14:textFill>
              </w:rPr>
              <w:t>集气罩收集+油雾净化器+二级活性炭吸附装置+15m排气筒DA002高空排放</w:t>
            </w:r>
          </w:p>
          <w:p w14:paraId="63985618">
            <w:pPr>
              <w:keepNext w:val="0"/>
              <w:keepLines w:val="0"/>
              <w:pageBreakBefore w:val="0"/>
              <w:suppressLineNumbers w:val="0"/>
              <w:shd w:val="clear"/>
              <w:kinsoku/>
              <w:wordWrap/>
              <w:topLinePunct w:val="0"/>
              <w:bidi w:val="0"/>
              <w:adjustRightInd w:val="0"/>
              <w:snapToGrid w:val="0"/>
              <w:spacing w:before="0" w:beforeAutospacing="0" w:after="0" w:afterAutospacing="0" w:line="360" w:lineRule="auto"/>
              <w:ind w:left="0" w:right="0" w:firstLine="482" w:firstLineChars="200"/>
              <w:rPr>
                <w:rFonts w:hint="eastAsia" w:ascii="Times New Roman" w:hAnsi="Times New Roman" w:cs="Times New Roman"/>
                <w:b w:val="0"/>
                <w:bCs w:val="0"/>
                <w:color w:val="000000" w:themeColor="text1"/>
                <w:sz w:val="24"/>
                <w:szCs w:val="20"/>
                <w:highlight w:val="none"/>
                <w:lang w:val="en-US" w:eastAsia="zh-CN"/>
                <w14:textFill>
                  <w14:solidFill>
                    <w14:schemeClr w14:val="tx1"/>
                  </w14:solidFill>
                </w14:textFill>
              </w:rPr>
            </w:pPr>
            <w:r>
              <w:rPr>
                <w:rFonts w:hint="eastAsia" w:ascii="Times New Roman" w:hAnsi="Times New Roman" w:cs="Times New Roman"/>
                <w:b/>
                <w:bCs/>
                <w:color w:val="000000" w:themeColor="text1"/>
                <w:sz w:val="24"/>
                <w:szCs w:val="20"/>
                <w:highlight w:val="none"/>
                <w:lang w:val="en-US" w:eastAsia="zh-CN"/>
                <w14:textFill>
                  <w14:solidFill>
                    <w14:schemeClr w14:val="tx1"/>
                  </w14:solidFill>
                </w14:textFill>
              </w:rPr>
              <w:t>打磨：</w:t>
            </w:r>
            <w:r>
              <w:rPr>
                <w:rFonts w:hint="eastAsia" w:ascii="Times New Roman" w:hAnsi="Times New Roman" w:cs="Times New Roman"/>
                <w:b w:val="0"/>
                <w:bCs w:val="0"/>
                <w:color w:val="000000" w:themeColor="text1"/>
                <w:sz w:val="24"/>
                <w:szCs w:val="20"/>
                <w:highlight w:val="none"/>
                <w:lang w:val="en-US" w:eastAsia="zh-CN"/>
                <w14:textFill>
                  <w14:solidFill>
                    <w14:schemeClr w14:val="tx1"/>
                  </w14:solidFill>
                </w14:textFill>
              </w:rPr>
              <w:t>空间密闭+集气罩软帘收集+布袋除尘器+15m排气筒DA003高空排放</w:t>
            </w:r>
          </w:p>
          <w:p w14:paraId="753BF9A7">
            <w:pPr>
              <w:keepNext w:val="0"/>
              <w:keepLines w:val="0"/>
              <w:pageBreakBefore w:val="0"/>
              <w:suppressLineNumbers w:val="0"/>
              <w:shd w:val="clear"/>
              <w:kinsoku/>
              <w:wordWrap/>
              <w:topLinePunct w:val="0"/>
              <w:bidi w:val="0"/>
              <w:adjustRightInd w:val="0"/>
              <w:snapToGrid w:val="0"/>
              <w:spacing w:before="0" w:beforeAutospacing="0" w:after="0" w:afterAutospacing="0" w:line="360" w:lineRule="auto"/>
              <w:ind w:left="0" w:right="0" w:firstLine="482" w:firstLineChars="200"/>
              <w:rPr>
                <w:rFonts w:hint="eastAsia" w:ascii="Times New Roman" w:hAnsi="Times New Roman" w:cs="Times New Roman"/>
                <w:b w:val="0"/>
                <w:bCs w:val="0"/>
                <w:color w:val="000000" w:themeColor="text1"/>
                <w:sz w:val="24"/>
                <w:szCs w:val="20"/>
                <w:highlight w:val="none"/>
                <w:lang w:val="en-US" w:eastAsia="zh-CN"/>
                <w14:textFill>
                  <w14:solidFill>
                    <w14:schemeClr w14:val="tx1"/>
                  </w14:solidFill>
                </w14:textFill>
              </w:rPr>
            </w:pPr>
            <w:r>
              <w:rPr>
                <w:rFonts w:hint="eastAsia" w:ascii="Times New Roman" w:hAnsi="Times New Roman" w:cs="Times New Roman"/>
                <w:b/>
                <w:bCs/>
                <w:color w:val="000000" w:themeColor="text1"/>
                <w:sz w:val="24"/>
                <w:szCs w:val="20"/>
                <w:highlight w:val="none"/>
                <w:lang w:val="en-US" w:eastAsia="zh-CN"/>
                <w14:textFill>
                  <w14:solidFill>
                    <w14:schemeClr w14:val="tx1"/>
                  </w14:solidFill>
                </w14:textFill>
              </w:rPr>
              <w:t>天然气燃烧：</w:t>
            </w:r>
            <w:r>
              <w:rPr>
                <w:rFonts w:hint="eastAsia" w:ascii="Times New Roman" w:hAnsi="Times New Roman" w:cs="Times New Roman"/>
                <w:b w:val="0"/>
                <w:bCs w:val="0"/>
                <w:color w:val="000000" w:themeColor="text1"/>
                <w:sz w:val="24"/>
                <w:szCs w:val="20"/>
                <w:highlight w:val="none"/>
                <w:lang w:val="en-US" w:eastAsia="zh-CN"/>
                <w14:textFill>
                  <w14:solidFill>
                    <w14:schemeClr w14:val="tx1"/>
                  </w14:solidFill>
                </w14:textFill>
              </w:rPr>
              <w:t>低氮燃烧+布袋除尘器+15m高排气筒DA001高空排放</w:t>
            </w:r>
          </w:p>
          <w:p w14:paraId="207F0A89">
            <w:pPr>
              <w:keepNext w:val="0"/>
              <w:keepLines w:val="0"/>
              <w:pageBreakBefore w:val="0"/>
              <w:suppressLineNumbers w:val="0"/>
              <w:shd w:val="clear"/>
              <w:kinsoku/>
              <w:wordWrap/>
              <w:topLinePunct w:val="0"/>
              <w:bidi w:val="0"/>
              <w:adjustRightInd w:val="0"/>
              <w:snapToGrid w:val="0"/>
              <w:spacing w:before="0" w:beforeAutospacing="0" w:after="0" w:afterAutospacing="0" w:line="360" w:lineRule="auto"/>
              <w:ind w:left="0" w:right="0" w:firstLine="480" w:firstLineChars="200"/>
              <w:rPr>
                <w:rFonts w:hint="default" w:ascii="Times New Roman" w:hAnsi="Times New Roman" w:cs="Times New Roman"/>
                <w:b w:val="0"/>
                <w:bCs w:val="0"/>
                <w:color w:val="000000" w:themeColor="text1"/>
                <w:sz w:val="24"/>
                <w:szCs w:val="20"/>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4"/>
                <w:szCs w:val="20"/>
                <w:highlight w:val="none"/>
                <w:lang w:val="en-US" w:eastAsia="zh-CN"/>
                <w14:textFill>
                  <w14:solidFill>
                    <w14:schemeClr w14:val="tx1"/>
                  </w14:solidFill>
                </w14:textFill>
              </w:rPr>
              <w:t>本项目废气产生情况及污染治理设施如下表所示：</w:t>
            </w:r>
          </w:p>
          <w:p w14:paraId="0076D7BB">
            <w:pPr>
              <w:keepNext w:val="0"/>
              <w:keepLines w:val="0"/>
              <w:pageBreakBefore w:val="0"/>
              <w:suppressLineNumbers w:val="0"/>
              <w:shd w:val="clear"/>
              <w:kinsoku/>
              <w:wordWrap/>
              <w:topLinePunct w:val="0"/>
              <w:bidi w:val="0"/>
              <w:adjustRightInd w:val="0"/>
              <w:snapToGrid w:val="0"/>
              <w:spacing w:before="0" w:beforeAutospacing="0" w:after="0" w:afterAutospacing="0" w:line="360" w:lineRule="auto"/>
              <w:ind w:left="0" w:right="0" w:firstLine="480" w:firstLineChars="200"/>
              <w:jc w:val="center"/>
              <w:rPr>
                <w:rFonts w:hint="default" w:ascii="Times New Roman" w:hAnsi="Times New Roman" w:cs="Times New Roman"/>
                <w:b w:val="0"/>
                <w:bCs w:val="0"/>
                <w:color w:val="000000" w:themeColor="text1"/>
                <w:sz w:val="24"/>
                <w:szCs w:val="20"/>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4"/>
                <w:szCs w:val="20"/>
                <w:highlight w:val="none"/>
                <w:lang w:val="en-US" w:eastAsia="zh-CN"/>
                <w14:textFill>
                  <w14:solidFill>
                    <w14:schemeClr w14:val="tx1"/>
                  </w14:solidFill>
                </w14:textFill>
              </w:rPr>
              <w:t>表3.1废气产生及治理情况一览表</w:t>
            </w:r>
          </w:p>
          <w:tbl>
            <w:tblPr>
              <w:tblStyle w:val="6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0"/>
              <w:gridCol w:w="1443"/>
              <w:gridCol w:w="1674"/>
              <w:gridCol w:w="1845"/>
              <w:gridCol w:w="1840"/>
              <w:gridCol w:w="1850"/>
            </w:tblGrid>
            <w:tr w14:paraId="3D6D5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09" w:type="dxa"/>
                  <w:gridSpan w:val="2"/>
                  <w:vAlign w:val="center"/>
                </w:tcPr>
                <w:p w14:paraId="0278C335">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p>
              </w:tc>
              <w:tc>
                <w:tcPr>
                  <w:tcW w:w="1671" w:type="dxa"/>
                  <w:vAlign w:val="center"/>
                </w:tcPr>
                <w:p w14:paraId="2D12CE15">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热熔废气</w:t>
                  </w:r>
                </w:p>
              </w:tc>
              <w:tc>
                <w:tcPr>
                  <w:tcW w:w="1841" w:type="dxa"/>
                  <w:vAlign w:val="center"/>
                </w:tcPr>
                <w:p w14:paraId="013CB194">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天然气燃烧废气</w:t>
                  </w:r>
                </w:p>
              </w:tc>
              <w:tc>
                <w:tcPr>
                  <w:tcW w:w="1836" w:type="dxa"/>
                  <w:vAlign w:val="center"/>
                </w:tcPr>
                <w:p w14:paraId="077413FD">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压铸废气</w:t>
                  </w:r>
                </w:p>
              </w:tc>
              <w:tc>
                <w:tcPr>
                  <w:tcW w:w="1846" w:type="dxa"/>
                  <w:vAlign w:val="center"/>
                </w:tcPr>
                <w:p w14:paraId="7858C241">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打磨粉尘</w:t>
                  </w:r>
                </w:p>
              </w:tc>
            </w:tr>
            <w:tr w14:paraId="225889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09" w:type="dxa"/>
                  <w:gridSpan w:val="2"/>
                  <w:vAlign w:val="center"/>
                </w:tcPr>
                <w:p w14:paraId="5D3EC748">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工序</w:t>
                  </w:r>
                </w:p>
              </w:tc>
              <w:tc>
                <w:tcPr>
                  <w:tcW w:w="1671" w:type="dxa"/>
                  <w:vAlign w:val="center"/>
                </w:tcPr>
                <w:p w14:paraId="3566841E">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热熔</w:t>
                  </w:r>
                </w:p>
              </w:tc>
              <w:tc>
                <w:tcPr>
                  <w:tcW w:w="1841" w:type="dxa"/>
                  <w:vAlign w:val="center"/>
                </w:tcPr>
                <w:p w14:paraId="1511D650">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热熔</w:t>
                  </w:r>
                </w:p>
              </w:tc>
              <w:tc>
                <w:tcPr>
                  <w:tcW w:w="1836" w:type="dxa"/>
                  <w:vAlign w:val="center"/>
                </w:tcPr>
                <w:p w14:paraId="22755B0C">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压铸</w:t>
                  </w:r>
                </w:p>
              </w:tc>
              <w:tc>
                <w:tcPr>
                  <w:tcW w:w="1846" w:type="dxa"/>
                  <w:vAlign w:val="center"/>
                </w:tcPr>
                <w:p w14:paraId="1C2AE067">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打磨</w:t>
                  </w:r>
                </w:p>
              </w:tc>
            </w:tr>
            <w:tr w14:paraId="3324C1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09" w:type="dxa"/>
                  <w:gridSpan w:val="2"/>
                  <w:vAlign w:val="center"/>
                </w:tcPr>
                <w:p w14:paraId="0351982F">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污染物种类</w:t>
                  </w:r>
                </w:p>
              </w:tc>
              <w:tc>
                <w:tcPr>
                  <w:tcW w:w="1671" w:type="dxa"/>
                  <w:vAlign w:val="center"/>
                </w:tcPr>
                <w:p w14:paraId="5E6DB897">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颗粒物</w:t>
                  </w:r>
                </w:p>
              </w:tc>
              <w:tc>
                <w:tcPr>
                  <w:tcW w:w="1841" w:type="dxa"/>
                  <w:vAlign w:val="center"/>
                </w:tcPr>
                <w:p w14:paraId="3DBE3010">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颗粒物、氮氧化物、二氧化硫</w:t>
                  </w:r>
                </w:p>
              </w:tc>
              <w:tc>
                <w:tcPr>
                  <w:tcW w:w="1836" w:type="dxa"/>
                  <w:vAlign w:val="center"/>
                </w:tcPr>
                <w:p w14:paraId="2C1F8179">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颗粒物、非甲烷总烃</w:t>
                  </w:r>
                </w:p>
              </w:tc>
              <w:tc>
                <w:tcPr>
                  <w:tcW w:w="1846" w:type="dxa"/>
                  <w:vAlign w:val="center"/>
                </w:tcPr>
                <w:p w14:paraId="11D890DF">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颗粒物</w:t>
                  </w:r>
                </w:p>
              </w:tc>
            </w:tr>
            <w:tr w14:paraId="2DDF4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09" w:type="dxa"/>
                  <w:gridSpan w:val="2"/>
                  <w:vAlign w:val="center"/>
                </w:tcPr>
                <w:p w14:paraId="0936395F">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排放方式</w:t>
                  </w:r>
                </w:p>
              </w:tc>
              <w:tc>
                <w:tcPr>
                  <w:tcW w:w="1671" w:type="dxa"/>
                  <w:vAlign w:val="center"/>
                </w:tcPr>
                <w:p w14:paraId="114AC017">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有组织排放</w:t>
                  </w:r>
                </w:p>
              </w:tc>
              <w:tc>
                <w:tcPr>
                  <w:tcW w:w="1841" w:type="dxa"/>
                  <w:vAlign w:val="center"/>
                </w:tcPr>
                <w:p w14:paraId="69B24FB7">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有组织排放</w:t>
                  </w:r>
                </w:p>
              </w:tc>
              <w:tc>
                <w:tcPr>
                  <w:tcW w:w="1836" w:type="dxa"/>
                  <w:vAlign w:val="center"/>
                </w:tcPr>
                <w:p w14:paraId="6DB0E805">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有组织排放</w:t>
                  </w:r>
                </w:p>
              </w:tc>
              <w:tc>
                <w:tcPr>
                  <w:tcW w:w="1846" w:type="dxa"/>
                  <w:vAlign w:val="center"/>
                </w:tcPr>
                <w:p w14:paraId="41F7E0E7">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有组织排放</w:t>
                  </w:r>
                </w:p>
              </w:tc>
            </w:tr>
            <w:tr w14:paraId="200D7C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9" w:type="dxa"/>
                  <w:vMerge w:val="restart"/>
                  <w:vAlign w:val="center"/>
                </w:tcPr>
                <w:p w14:paraId="1F49383A">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治理设施</w:t>
                  </w:r>
                </w:p>
              </w:tc>
              <w:tc>
                <w:tcPr>
                  <w:tcW w:w="1440" w:type="dxa"/>
                  <w:vAlign w:val="center"/>
                </w:tcPr>
                <w:p w14:paraId="396DE57E">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名称</w:t>
                  </w:r>
                </w:p>
              </w:tc>
              <w:tc>
                <w:tcPr>
                  <w:tcW w:w="3512" w:type="dxa"/>
                  <w:gridSpan w:val="2"/>
                  <w:vAlign w:val="center"/>
                </w:tcPr>
                <w:p w14:paraId="6CFF09FA">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热熔废气收集处理设施</w:t>
                  </w:r>
                </w:p>
              </w:tc>
              <w:tc>
                <w:tcPr>
                  <w:tcW w:w="1836" w:type="dxa"/>
                  <w:vAlign w:val="center"/>
                </w:tcPr>
                <w:p w14:paraId="38221045">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压铸废气收集处理措施</w:t>
                  </w:r>
                </w:p>
              </w:tc>
              <w:tc>
                <w:tcPr>
                  <w:tcW w:w="1846" w:type="dxa"/>
                  <w:vAlign w:val="center"/>
                </w:tcPr>
                <w:p w14:paraId="29E529E7">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打磨粉尘收集处理措施</w:t>
                  </w:r>
                </w:p>
              </w:tc>
            </w:tr>
            <w:tr w14:paraId="169EB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9" w:type="dxa"/>
                  <w:vMerge w:val="continue"/>
                  <w:vAlign w:val="center"/>
                </w:tcPr>
                <w:p w14:paraId="0E99D2E5">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p>
              </w:tc>
              <w:tc>
                <w:tcPr>
                  <w:tcW w:w="1440" w:type="dxa"/>
                  <w:vAlign w:val="center"/>
                </w:tcPr>
                <w:p w14:paraId="23578D97">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jc w:val="cente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工艺</w:t>
                  </w:r>
                </w:p>
              </w:tc>
              <w:tc>
                <w:tcPr>
                  <w:tcW w:w="3512" w:type="dxa"/>
                  <w:gridSpan w:val="2"/>
                  <w:vAlign w:val="center"/>
                </w:tcPr>
                <w:p w14:paraId="0410A681">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低氮燃烧+集气罩收集+布袋除尘器</w:t>
                  </w:r>
                </w:p>
              </w:tc>
              <w:tc>
                <w:tcPr>
                  <w:tcW w:w="1836" w:type="dxa"/>
                  <w:vAlign w:val="center"/>
                </w:tcPr>
                <w:p w14:paraId="25A856DD">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集气罩收集+油雾净化器+二级活性炭吸附装置</w:t>
                  </w:r>
                </w:p>
              </w:tc>
              <w:tc>
                <w:tcPr>
                  <w:tcW w:w="1846" w:type="dxa"/>
                  <w:vAlign w:val="center"/>
                </w:tcPr>
                <w:p w14:paraId="09C290F9">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空间密闭+集气罩软帘收集+布袋除尘器</w:t>
                  </w:r>
                </w:p>
              </w:tc>
            </w:tr>
            <w:tr w14:paraId="47CB3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9" w:type="dxa"/>
                  <w:vMerge w:val="continue"/>
                  <w:vAlign w:val="center"/>
                </w:tcPr>
                <w:p w14:paraId="1F85C300">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p>
              </w:tc>
              <w:tc>
                <w:tcPr>
                  <w:tcW w:w="1440" w:type="dxa"/>
                  <w:vAlign w:val="center"/>
                </w:tcPr>
                <w:p w14:paraId="1433B574">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排气筒高度</w:t>
                  </w:r>
                </w:p>
              </w:tc>
              <w:tc>
                <w:tcPr>
                  <w:tcW w:w="3512" w:type="dxa"/>
                  <w:gridSpan w:val="2"/>
                  <w:vAlign w:val="center"/>
                </w:tcPr>
                <w:p w14:paraId="42553780">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15m</w:t>
                  </w:r>
                </w:p>
              </w:tc>
              <w:tc>
                <w:tcPr>
                  <w:tcW w:w="1836" w:type="dxa"/>
                  <w:vAlign w:val="center"/>
                </w:tcPr>
                <w:p w14:paraId="7DBC3D1E">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15m</w:t>
                  </w:r>
                </w:p>
              </w:tc>
              <w:tc>
                <w:tcPr>
                  <w:tcW w:w="1846" w:type="dxa"/>
                  <w:vAlign w:val="center"/>
                </w:tcPr>
                <w:p w14:paraId="75857C4E">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15m</w:t>
                  </w:r>
                </w:p>
              </w:tc>
            </w:tr>
            <w:tr w14:paraId="16C40A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9" w:type="dxa"/>
                  <w:vMerge w:val="continue"/>
                  <w:vAlign w:val="center"/>
                </w:tcPr>
                <w:p w14:paraId="47E20D8B">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p>
              </w:tc>
              <w:tc>
                <w:tcPr>
                  <w:tcW w:w="1440" w:type="dxa"/>
                  <w:vAlign w:val="center"/>
                </w:tcPr>
                <w:p w14:paraId="32E1B1B0">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排气筒内径</w:t>
                  </w:r>
                </w:p>
              </w:tc>
              <w:tc>
                <w:tcPr>
                  <w:tcW w:w="3512" w:type="dxa"/>
                  <w:gridSpan w:val="2"/>
                  <w:vAlign w:val="center"/>
                </w:tcPr>
                <w:p w14:paraId="41FC1C15">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0.3m</w:t>
                  </w:r>
                </w:p>
              </w:tc>
              <w:tc>
                <w:tcPr>
                  <w:tcW w:w="1836" w:type="dxa"/>
                  <w:vAlign w:val="center"/>
                </w:tcPr>
                <w:p w14:paraId="0487FF1B">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0.3m</w:t>
                  </w:r>
                </w:p>
              </w:tc>
              <w:tc>
                <w:tcPr>
                  <w:tcW w:w="1846" w:type="dxa"/>
                  <w:vAlign w:val="center"/>
                </w:tcPr>
                <w:p w14:paraId="727E356B">
                  <w:pPr>
                    <w:keepNext w:val="0"/>
                    <w:keepLines w:val="0"/>
                    <w:pageBreakBefore w:val="0"/>
                    <w:suppressLineNumbers w:val="0"/>
                    <w:kinsoku/>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0.3m</w:t>
                  </w:r>
                </w:p>
              </w:tc>
            </w:tr>
          </w:tbl>
          <w:p w14:paraId="1FF325F6">
            <w:pPr>
              <w:keepNext w:val="0"/>
              <w:keepLines w:val="0"/>
              <w:pageBreakBefore w:val="0"/>
              <w:suppressLineNumbers w:val="0"/>
              <w:shd w:val="clear"/>
              <w:kinsoku/>
              <w:wordWrap/>
              <w:topLinePunct w:val="0"/>
              <w:bidi w:val="0"/>
              <w:adjustRightInd w:val="0"/>
              <w:snapToGrid w:val="0"/>
              <w:spacing w:before="0" w:beforeAutospacing="0" w:after="0" w:afterAutospacing="0" w:line="360" w:lineRule="auto"/>
              <w:ind w:left="0" w:right="0" w:firstLine="480" w:firstLineChars="200"/>
              <w:rPr>
                <w:rFonts w:hint="default" w:ascii="Times New Roman" w:hAnsi="Times New Roman" w:cs="Times New Roman"/>
                <w:b w:val="0"/>
                <w:bCs w:val="0"/>
                <w:color w:val="000000" w:themeColor="text1"/>
                <w:sz w:val="24"/>
                <w:szCs w:val="20"/>
                <w:highlight w:val="none"/>
                <w:lang w:val="en-US" w:eastAsia="zh-CN"/>
                <w14:textFill>
                  <w14:solidFill>
                    <w14:schemeClr w14:val="tx1"/>
                  </w14:solidFill>
                </w14:textFill>
              </w:rPr>
            </w:pPr>
          </w:p>
          <w:tbl>
            <w:tblPr>
              <w:tblStyle w:val="6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96"/>
              <w:gridCol w:w="4626"/>
            </w:tblGrid>
            <w:tr w14:paraId="2ECADC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01" w:type="dxa"/>
                  <w:vAlign w:val="center"/>
                </w:tcPr>
                <w:p w14:paraId="0ECD1711">
                  <w:pPr>
                    <w:pStyle w:val="26"/>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Cs w:val="20"/>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Cs w:val="20"/>
                      <w:highlight w:val="none"/>
                      <w:vertAlign w:val="baseline"/>
                      <w:lang w:val="en-US" w:eastAsia="zh-CN"/>
                      <w14:textFill>
                        <w14:solidFill>
                          <w14:schemeClr w14:val="tx1"/>
                        </w14:solidFill>
                      </w14:textFill>
                    </w:rPr>
                    <w:drawing>
                      <wp:inline distT="0" distB="0" distL="114300" distR="114300">
                        <wp:extent cx="2769235" cy="2084705"/>
                        <wp:effectExtent l="0" t="0" r="12065" b="10795"/>
                        <wp:docPr id="22" name="图片 22" descr="a194d6f0c7cb84d300c73dcde077dc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a194d6f0c7cb84d300c73dcde077dccd"/>
                                <pic:cNvPicPr>
                                  <a:picLocks noChangeAspect="1"/>
                                </pic:cNvPicPr>
                              </pic:nvPicPr>
                              <pic:blipFill>
                                <a:blip r:embed="rId33"/>
                                <a:stretch>
                                  <a:fillRect/>
                                </a:stretch>
                              </pic:blipFill>
                              <pic:spPr>
                                <a:xfrm>
                                  <a:off x="0" y="0"/>
                                  <a:ext cx="2769235" cy="2084705"/>
                                </a:xfrm>
                                <a:prstGeom prst="rect">
                                  <a:avLst/>
                                </a:prstGeom>
                              </pic:spPr>
                            </pic:pic>
                          </a:graphicData>
                        </a:graphic>
                      </wp:inline>
                    </w:drawing>
                  </w:r>
                </w:p>
              </w:tc>
              <w:tc>
                <w:tcPr>
                  <w:tcW w:w="4602" w:type="dxa"/>
                  <w:vAlign w:val="center"/>
                </w:tcPr>
                <w:p w14:paraId="1423924B">
                  <w:pPr>
                    <w:pStyle w:val="26"/>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Cs w:val="20"/>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Cs w:val="20"/>
                      <w:highlight w:val="none"/>
                      <w:vertAlign w:val="baseline"/>
                      <w:lang w:val="en-US" w:eastAsia="zh-CN"/>
                      <w14:textFill>
                        <w14:solidFill>
                          <w14:schemeClr w14:val="tx1"/>
                        </w14:solidFill>
                      </w14:textFill>
                    </w:rPr>
                    <w:drawing>
                      <wp:inline distT="0" distB="0" distL="114300" distR="114300">
                        <wp:extent cx="2785110" cy="2096770"/>
                        <wp:effectExtent l="0" t="0" r="15240" b="17780"/>
                        <wp:docPr id="28" name="图片 28" descr="f1da053a7f96aee0c00a22f962ce5e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f1da053a7f96aee0c00a22f962ce5e49"/>
                                <pic:cNvPicPr>
                                  <a:picLocks noChangeAspect="1"/>
                                </pic:cNvPicPr>
                              </pic:nvPicPr>
                              <pic:blipFill>
                                <a:blip r:embed="rId34"/>
                                <a:stretch>
                                  <a:fillRect/>
                                </a:stretch>
                              </pic:blipFill>
                              <pic:spPr>
                                <a:xfrm>
                                  <a:off x="0" y="0"/>
                                  <a:ext cx="2785110" cy="2096770"/>
                                </a:xfrm>
                                <a:prstGeom prst="rect">
                                  <a:avLst/>
                                </a:prstGeom>
                              </pic:spPr>
                            </pic:pic>
                          </a:graphicData>
                        </a:graphic>
                      </wp:inline>
                    </w:drawing>
                  </w:r>
                </w:p>
              </w:tc>
            </w:tr>
            <w:tr w14:paraId="45556A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01" w:type="dxa"/>
                  <w:vAlign w:val="center"/>
                </w:tcPr>
                <w:p w14:paraId="3D81A68F">
                  <w:pPr>
                    <w:pStyle w:val="26"/>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Cs w:val="20"/>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4"/>
                      <w:szCs w:val="20"/>
                      <w:highlight w:val="none"/>
                      <w:lang w:val="en-US" w:eastAsia="zh-CN"/>
                      <w14:textFill>
                        <w14:solidFill>
                          <w14:schemeClr w14:val="tx1"/>
                        </w14:solidFill>
                      </w14:textFill>
                    </w:rPr>
                    <w:t>布袋除尘器</w:t>
                  </w:r>
                  <w:r>
                    <w:rPr>
                      <w:rFonts w:hint="default" w:ascii="Times New Roman" w:hAnsi="Times New Roman" w:eastAsia="宋体" w:cs="Times New Roman"/>
                      <w:b w:val="0"/>
                      <w:bCs w:val="0"/>
                      <w:color w:val="000000" w:themeColor="text1"/>
                      <w:sz w:val="24"/>
                      <w:szCs w:val="20"/>
                      <w:highlight w:val="none"/>
                      <w:lang w:val="en-US" w:eastAsia="zh-CN"/>
                      <w14:textFill>
                        <w14:solidFill>
                          <w14:schemeClr w14:val="tx1"/>
                        </w14:solidFill>
                      </w14:textFill>
                    </w:rPr>
                    <w:t>（TA001）</w:t>
                  </w:r>
                </w:p>
              </w:tc>
              <w:tc>
                <w:tcPr>
                  <w:tcW w:w="4602" w:type="dxa"/>
                  <w:vAlign w:val="center"/>
                </w:tcPr>
                <w:p w14:paraId="4BA1E862">
                  <w:pPr>
                    <w:pStyle w:val="26"/>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Cs w:val="20"/>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4"/>
                      <w:szCs w:val="20"/>
                      <w:highlight w:val="none"/>
                      <w:lang w:val="en-US" w:eastAsia="zh-CN"/>
                      <w14:textFill>
                        <w14:solidFill>
                          <w14:schemeClr w14:val="tx1"/>
                        </w14:solidFill>
                      </w14:textFill>
                    </w:rPr>
                    <w:t>油雾净化器+二级活性炭吸附装置</w:t>
                  </w:r>
                  <w:r>
                    <w:rPr>
                      <w:rFonts w:hint="default" w:ascii="Times New Roman" w:hAnsi="Times New Roman" w:eastAsia="宋体" w:cs="Times New Roman"/>
                      <w:b w:val="0"/>
                      <w:bCs w:val="0"/>
                      <w:color w:val="000000" w:themeColor="text1"/>
                      <w:sz w:val="24"/>
                      <w:szCs w:val="20"/>
                      <w:highlight w:val="none"/>
                      <w:lang w:val="en-US" w:eastAsia="zh-CN"/>
                      <w14:textFill>
                        <w14:solidFill>
                          <w14:schemeClr w14:val="tx1"/>
                        </w14:solidFill>
                      </w14:textFill>
                    </w:rPr>
                    <w:t>（TA002）</w:t>
                  </w:r>
                </w:p>
              </w:tc>
            </w:tr>
            <w:tr w14:paraId="513C41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01" w:type="dxa"/>
                  <w:vAlign w:val="center"/>
                </w:tcPr>
                <w:p w14:paraId="7C986FD7">
                  <w:pPr>
                    <w:pStyle w:val="26"/>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cs="Times New Roman"/>
                      <w:color w:val="000000" w:themeColor="text1"/>
                      <w:szCs w:val="20"/>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Cs w:val="20"/>
                      <w:highlight w:val="none"/>
                      <w:vertAlign w:val="baseline"/>
                      <w:lang w:val="en-US" w:eastAsia="zh-CN"/>
                      <w14:textFill>
                        <w14:solidFill>
                          <w14:schemeClr w14:val="tx1"/>
                        </w14:solidFill>
                      </w14:textFill>
                    </w:rPr>
                    <w:drawing>
                      <wp:inline distT="0" distB="0" distL="114300" distR="114300">
                        <wp:extent cx="2780030" cy="3691890"/>
                        <wp:effectExtent l="0" t="0" r="1270" b="3810"/>
                        <wp:docPr id="29" name="图片 29" descr="0907f30d1b7bc711de82d8b0b02ebb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0907f30d1b7bc711de82d8b0b02ebbf5"/>
                                <pic:cNvPicPr>
                                  <a:picLocks noChangeAspect="1"/>
                                </pic:cNvPicPr>
                              </pic:nvPicPr>
                              <pic:blipFill>
                                <a:blip r:embed="rId35"/>
                                <a:stretch>
                                  <a:fillRect/>
                                </a:stretch>
                              </pic:blipFill>
                              <pic:spPr>
                                <a:xfrm>
                                  <a:off x="0" y="0"/>
                                  <a:ext cx="2780030" cy="3691890"/>
                                </a:xfrm>
                                <a:prstGeom prst="rect">
                                  <a:avLst/>
                                </a:prstGeom>
                              </pic:spPr>
                            </pic:pic>
                          </a:graphicData>
                        </a:graphic>
                      </wp:inline>
                    </w:drawing>
                  </w:r>
                </w:p>
              </w:tc>
              <w:tc>
                <w:tcPr>
                  <w:tcW w:w="4602" w:type="dxa"/>
                  <w:vAlign w:val="center"/>
                </w:tcPr>
                <w:p w14:paraId="72F06EA7">
                  <w:pPr>
                    <w:pStyle w:val="26"/>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cs="Times New Roman"/>
                      <w:color w:val="000000" w:themeColor="text1"/>
                      <w:szCs w:val="20"/>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Cs w:val="20"/>
                      <w:highlight w:val="none"/>
                      <w:vertAlign w:val="baseline"/>
                      <w:lang w:val="en-US" w:eastAsia="zh-CN"/>
                      <w14:textFill>
                        <w14:solidFill>
                          <w14:schemeClr w14:val="tx1"/>
                        </w14:solidFill>
                      </w14:textFill>
                    </w:rPr>
                    <w:drawing>
                      <wp:inline distT="0" distB="0" distL="114300" distR="114300">
                        <wp:extent cx="2792095" cy="3721100"/>
                        <wp:effectExtent l="0" t="0" r="8255" b="12700"/>
                        <wp:docPr id="30" name="图片 30" descr="d00b03fdc7721910b2d58b92cad58a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d00b03fdc7721910b2d58b92cad58ae8"/>
                                <pic:cNvPicPr>
                                  <a:picLocks noChangeAspect="1"/>
                                </pic:cNvPicPr>
                              </pic:nvPicPr>
                              <pic:blipFill>
                                <a:blip r:embed="rId36"/>
                                <a:stretch>
                                  <a:fillRect/>
                                </a:stretch>
                              </pic:blipFill>
                              <pic:spPr>
                                <a:xfrm>
                                  <a:off x="0" y="0"/>
                                  <a:ext cx="2792095" cy="3721100"/>
                                </a:xfrm>
                                <a:prstGeom prst="rect">
                                  <a:avLst/>
                                </a:prstGeom>
                              </pic:spPr>
                            </pic:pic>
                          </a:graphicData>
                        </a:graphic>
                      </wp:inline>
                    </w:drawing>
                  </w:r>
                </w:p>
              </w:tc>
            </w:tr>
            <w:tr w14:paraId="2914CF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01" w:type="dxa"/>
                  <w:vAlign w:val="center"/>
                </w:tcPr>
                <w:p w14:paraId="326F2067">
                  <w:pPr>
                    <w:pStyle w:val="26"/>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000000" w:themeColor="text1"/>
                      <w:szCs w:val="20"/>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Cs w:val="20"/>
                      <w:highlight w:val="none"/>
                      <w:vertAlign w:val="baseline"/>
                      <w:lang w:val="en-US" w:eastAsia="zh-CN"/>
                      <w14:textFill>
                        <w14:solidFill>
                          <w14:schemeClr w14:val="tx1"/>
                        </w14:solidFill>
                      </w14:textFill>
                    </w:rPr>
                    <w:t>布袋除尘器（TA003）</w:t>
                  </w:r>
                </w:p>
              </w:tc>
              <w:tc>
                <w:tcPr>
                  <w:tcW w:w="4602" w:type="dxa"/>
                  <w:vAlign w:val="center"/>
                </w:tcPr>
                <w:p w14:paraId="771AA00D">
                  <w:pPr>
                    <w:pStyle w:val="26"/>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000000" w:themeColor="text1"/>
                      <w:szCs w:val="20"/>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Cs w:val="20"/>
                      <w:highlight w:val="none"/>
                      <w:vertAlign w:val="baseline"/>
                      <w:lang w:val="en-US" w:eastAsia="zh-CN"/>
                      <w14:textFill>
                        <w14:solidFill>
                          <w14:schemeClr w14:val="tx1"/>
                        </w14:solidFill>
                      </w14:textFill>
                    </w:rPr>
                    <w:t>热熔废气集气罩</w:t>
                  </w:r>
                </w:p>
              </w:tc>
            </w:tr>
            <w:tr w14:paraId="6E1AC4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01" w:type="dxa"/>
                  <w:vAlign w:val="center"/>
                </w:tcPr>
                <w:p w14:paraId="7787724B">
                  <w:pPr>
                    <w:pStyle w:val="26"/>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cs="Times New Roman"/>
                      <w:color w:val="000000" w:themeColor="text1"/>
                      <w:szCs w:val="20"/>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Cs w:val="20"/>
                      <w:highlight w:val="none"/>
                      <w:vertAlign w:val="baseline"/>
                      <w:lang w:val="en-US" w:eastAsia="zh-CN"/>
                      <w14:textFill>
                        <w14:solidFill>
                          <w14:schemeClr w14:val="tx1"/>
                        </w14:solidFill>
                      </w14:textFill>
                    </w:rPr>
                    <w:drawing>
                      <wp:inline distT="0" distB="0" distL="114300" distR="114300">
                        <wp:extent cx="2780030" cy="3705225"/>
                        <wp:effectExtent l="0" t="0" r="1270" b="9525"/>
                        <wp:docPr id="31" name="图片 31" descr="c38a0dba6ac9cdb3788a7307002dca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c38a0dba6ac9cdb3788a7307002dca3a"/>
                                <pic:cNvPicPr>
                                  <a:picLocks noChangeAspect="1"/>
                                </pic:cNvPicPr>
                              </pic:nvPicPr>
                              <pic:blipFill>
                                <a:blip r:embed="rId37"/>
                                <a:stretch>
                                  <a:fillRect/>
                                </a:stretch>
                              </pic:blipFill>
                              <pic:spPr>
                                <a:xfrm>
                                  <a:off x="0" y="0"/>
                                  <a:ext cx="2780030" cy="3705225"/>
                                </a:xfrm>
                                <a:prstGeom prst="rect">
                                  <a:avLst/>
                                </a:prstGeom>
                              </pic:spPr>
                            </pic:pic>
                          </a:graphicData>
                        </a:graphic>
                      </wp:inline>
                    </w:drawing>
                  </w:r>
                </w:p>
              </w:tc>
              <w:tc>
                <w:tcPr>
                  <w:tcW w:w="4602" w:type="dxa"/>
                  <w:vAlign w:val="center"/>
                </w:tcPr>
                <w:p w14:paraId="61620D80">
                  <w:pPr>
                    <w:pStyle w:val="26"/>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cs="Times New Roman"/>
                      <w:color w:val="000000" w:themeColor="text1"/>
                      <w:szCs w:val="20"/>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Cs w:val="20"/>
                      <w:highlight w:val="none"/>
                      <w:vertAlign w:val="baseline"/>
                      <w:lang w:val="en-US" w:eastAsia="zh-CN"/>
                      <w14:textFill>
                        <w14:solidFill>
                          <w14:schemeClr w14:val="tx1"/>
                        </w14:solidFill>
                      </w14:textFill>
                    </w:rPr>
                    <w:drawing>
                      <wp:inline distT="0" distB="0" distL="114300" distR="114300">
                        <wp:extent cx="2797810" cy="3730625"/>
                        <wp:effectExtent l="0" t="0" r="2540" b="3175"/>
                        <wp:docPr id="32" name="图片 32" descr="1f77d73b001af752e3c35e36b94568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1f77d73b001af752e3c35e36b94568ff"/>
                                <pic:cNvPicPr>
                                  <a:picLocks noChangeAspect="1"/>
                                </pic:cNvPicPr>
                              </pic:nvPicPr>
                              <pic:blipFill>
                                <a:blip r:embed="rId38"/>
                                <a:stretch>
                                  <a:fillRect/>
                                </a:stretch>
                              </pic:blipFill>
                              <pic:spPr>
                                <a:xfrm>
                                  <a:off x="0" y="0"/>
                                  <a:ext cx="2797810" cy="3730625"/>
                                </a:xfrm>
                                <a:prstGeom prst="rect">
                                  <a:avLst/>
                                </a:prstGeom>
                              </pic:spPr>
                            </pic:pic>
                          </a:graphicData>
                        </a:graphic>
                      </wp:inline>
                    </w:drawing>
                  </w:r>
                </w:p>
              </w:tc>
            </w:tr>
            <w:tr w14:paraId="7EFE5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01" w:type="dxa"/>
                  <w:vAlign w:val="center"/>
                </w:tcPr>
                <w:p w14:paraId="624CEFE1">
                  <w:pPr>
                    <w:pStyle w:val="26"/>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000000" w:themeColor="text1"/>
                      <w:szCs w:val="20"/>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Cs w:val="20"/>
                      <w:highlight w:val="none"/>
                      <w:vertAlign w:val="baseline"/>
                      <w:lang w:val="en-US" w:eastAsia="zh-CN"/>
                      <w14:textFill>
                        <w14:solidFill>
                          <w14:schemeClr w14:val="tx1"/>
                        </w14:solidFill>
                      </w14:textFill>
                    </w:rPr>
                    <w:t>压铸废气集气罩</w:t>
                  </w:r>
                </w:p>
              </w:tc>
              <w:tc>
                <w:tcPr>
                  <w:tcW w:w="4602" w:type="dxa"/>
                  <w:vAlign w:val="center"/>
                </w:tcPr>
                <w:p w14:paraId="179627BA">
                  <w:pPr>
                    <w:pStyle w:val="26"/>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000000" w:themeColor="text1"/>
                      <w:szCs w:val="20"/>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Cs w:val="20"/>
                      <w:highlight w:val="none"/>
                      <w:vertAlign w:val="baseline"/>
                      <w:lang w:val="en-US" w:eastAsia="zh-CN"/>
                      <w14:textFill>
                        <w14:solidFill>
                          <w14:schemeClr w14:val="tx1"/>
                        </w14:solidFill>
                      </w14:textFill>
                    </w:rPr>
                    <w:t>打磨粉尘集气罩</w:t>
                  </w:r>
                </w:p>
              </w:tc>
            </w:tr>
          </w:tbl>
          <w:p w14:paraId="297263E5">
            <w:pPr>
              <w:pStyle w:val="26"/>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bCs/>
                <w:color w:val="000000" w:themeColor="text1"/>
                <w:sz w:val="24"/>
                <w:szCs w:val="20"/>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0"/>
                <w:highlight w:val="none"/>
                <w:lang w:val="en-US" w:eastAsia="zh-CN"/>
                <w14:textFill>
                  <w14:solidFill>
                    <w14:schemeClr w14:val="tx1"/>
                  </w14:solidFill>
                </w14:textFill>
              </w:rPr>
              <w:t>表3.1-1 废气处理设施信息一览表</w:t>
            </w:r>
          </w:p>
          <w:tbl>
            <w:tblPr>
              <w:tblStyle w:val="6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6"/>
              <w:gridCol w:w="1381"/>
              <w:gridCol w:w="3728"/>
              <w:gridCol w:w="741"/>
              <w:gridCol w:w="2726"/>
            </w:tblGrid>
            <w:tr w14:paraId="390C4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6" w:type="dxa"/>
                  <w:vAlign w:val="center"/>
                </w:tcPr>
                <w:p w14:paraId="08FD7BD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bidi="ar"/>
                      <w14:textFill>
                        <w14:solidFill>
                          <w14:schemeClr w14:val="tx1"/>
                        </w14:solidFill>
                      </w14:textFill>
                    </w:rPr>
                    <w:t>序号</w:t>
                  </w:r>
                </w:p>
              </w:tc>
              <w:tc>
                <w:tcPr>
                  <w:tcW w:w="1378" w:type="dxa"/>
                  <w:vAlign w:val="center"/>
                </w:tcPr>
                <w:p w14:paraId="2842AFE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bidi="ar"/>
                      <w14:textFill>
                        <w14:solidFill>
                          <w14:schemeClr w14:val="tx1"/>
                        </w14:solidFill>
                      </w14:textFill>
                    </w:rPr>
                    <w:t>名称</w:t>
                  </w:r>
                </w:p>
              </w:tc>
              <w:tc>
                <w:tcPr>
                  <w:tcW w:w="3720" w:type="dxa"/>
                  <w:vAlign w:val="center"/>
                </w:tcPr>
                <w:p w14:paraId="16294F8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bidi="ar"/>
                      <w14:textFill>
                        <w14:solidFill>
                          <w14:schemeClr w14:val="tx1"/>
                        </w14:solidFill>
                      </w14:textFill>
                    </w:rPr>
                    <w:t>规格/参数</w:t>
                  </w:r>
                </w:p>
              </w:tc>
              <w:tc>
                <w:tcPr>
                  <w:tcW w:w="739" w:type="dxa"/>
                  <w:vAlign w:val="center"/>
                </w:tcPr>
                <w:p w14:paraId="2517046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bidi="ar"/>
                      <w14:textFill>
                        <w14:solidFill>
                          <w14:schemeClr w14:val="tx1"/>
                        </w14:solidFill>
                      </w14:textFill>
                    </w:rPr>
                    <w:t>数量</w:t>
                  </w:r>
                </w:p>
              </w:tc>
              <w:tc>
                <w:tcPr>
                  <w:tcW w:w="2720" w:type="dxa"/>
                  <w:vAlign w:val="center"/>
                </w:tcPr>
                <w:p w14:paraId="5CE8A00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lang w:val="en-US" w:eastAsia="zh-CN" w:bidi="ar"/>
                      <w14:textFill>
                        <w14:solidFill>
                          <w14:schemeClr w14:val="tx1"/>
                        </w14:solidFill>
                      </w14:textFill>
                    </w:rPr>
                    <w:t>备注</w:t>
                  </w:r>
                </w:p>
              </w:tc>
            </w:tr>
            <w:tr w14:paraId="4D705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03" w:type="dxa"/>
                  <w:gridSpan w:val="5"/>
                  <w:vAlign w:val="center"/>
                </w:tcPr>
                <w:p w14:paraId="7826A6B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b/>
                      <w:bCs/>
                      <w:i w:val="0"/>
                      <w:iCs w:val="0"/>
                      <w:color w:val="000000" w:themeColor="text1"/>
                      <w:kern w:val="0"/>
                      <w:sz w:val="21"/>
                      <w:szCs w:val="21"/>
                      <w:u w:val="none"/>
                      <w:lang w:val="en-US" w:eastAsia="zh-CN" w:bidi="ar"/>
                      <w14:textFill>
                        <w14:solidFill>
                          <w14:schemeClr w14:val="tx1"/>
                        </w14:solidFill>
                      </w14:textFill>
                    </w:rPr>
                    <w:t>粉尘处理系统</w:t>
                  </w:r>
                </w:p>
              </w:tc>
            </w:tr>
            <w:tr w14:paraId="106C13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6" w:type="dxa"/>
                  <w:vAlign w:val="center"/>
                </w:tcPr>
                <w:p w14:paraId="6D6613C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w:t>
                  </w:r>
                </w:p>
              </w:tc>
              <w:tc>
                <w:tcPr>
                  <w:tcW w:w="1378" w:type="dxa"/>
                  <w:vAlign w:val="center"/>
                </w:tcPr>
                <w:p w14:paraId="160B499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负压式集气罩</w:t>
                  </w:r>
                </w:p>
              </w:tc>
              <w:tc>
                <w:tcPr>
                  <w:tcW w:w="3720" w:type="dxa"/>
                  <w:vAlign w:val="center"/>
                </w:tcPr>
                <w:p w14:paraId="3EF02D4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1000*800mm，配负压孔板，配围帘，配手动调风阀，镀锌板材质</w:t>
                  </w:r>
                </w:p>
              </w:tc>
              <w:tc>
                <w:tcPr>
                  <w:tcW w:w="739" w:type="dxa"/>
                  <w:vAlign w:val="center"/>
                </w:tcPr>
                <w:p w14:paraId="5BF8266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6台</w:t>
                  </w:r>
                </w:p>
              </w:tc>
              <w:tc>
                <w:tcPr>
                  <w:tcW w:w="2720" w:type="dxa"/>
                  <w:vAlign w:val="center"/>
                </w:tcPr>
                <w:p w14:paraId="02F4DBB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A单元6条挤出线体</w:t>
                  </w:r>
                </w:p>
                <w:p w14:paraId="1488E58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破碎房破碎机2台</w:t>
                  </w:r>
                </w:p>
              </w:tc>
            </w:tr>
            <w:tr w14:paraId="7ADC3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6" w:type="dxa"/>
                  <w:vAlign w:val="center"/>
                </w:tcPr>
                <w:p w14:paraId="397EB59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w:t>
                  </w:r>
                </w:p>
              </w:tc>
              <w:tc>
                <w:tcPr>
                  <w:tcW w:w="1378" w:type="dxa"/>
                  <w:vAlign w:val="center"/>
                </w:tcPr>
                <w:p w14:paraId="0CB93C0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脉冲滤筒除尘设备</w:t>
                  </w:r>
                </w:p>
              </w:tc>
              <w:tc>
                <w:tcPr>
                  <w:tcW w:w="3720" w:type="dxa"/>
                  <w:vAlign w:val="center"/>
                </w:tcPr>
                <w:p w14:paraId="696A9F3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斜插式滤筒除尘器，处理风量12000m3/h，含覆膜聚酯纤维滤筒，规格</w:t>
                  </w:r>
                  <w:r>
                    <w:rPr>
                      <w:rFonts w:hint="eastAsia"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660*325</w:t>
                  </w:r>
                  <w:r>
                    <w:rPr>
                      <w:rFonts w:hint="eastAsia"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滤筒数量：20个，配压差计，泄爆口，锁气卸灰装置 </w:t>
                  </w:r>
                  <w:r>
                    <w:rPr>
                      <w:rFonts w:hint="eastAsia"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单向</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隔爆阀门 脉冲清灰系统</w:t>
                  </w:r>
                  <w:r>
                    <w:rPr>
                      <w:rFonts w:hint="eastAsia"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箱体碳钢结构，板厚≥3mm</w:t>
                  </w:r>
                </w:p>
              </w:tc>
              <w:tc>
                <w:tcPr>
                  <w:tcW w:w="739" w:type="dxa"/>
                  <w:vAlign w:val="center"/>
                </w:tcPr>
                <w:p w14:paraId="7E437AE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1台</w:t>
                  </w:r>
                </w:p>
              </w:tc>
              <w:tc>
                <w:tcPr>
                  <w:tcW w:w="2720" w:type="dxa"/>
                  <w:vAlign w:val="center"/>
                </w:tcPr>
                <w:p w14:paraId="4498F86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方便维护进行拆卸和更换，检查</w:t>
                  </w:r>
                </w:p>
              </w:tc>
            </w:tr>
            <w:tr w14:paraId="00E69D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6" w:type="dxa"/>
                  <w:vAlign w:val="center"/>
                </w:tcPr>
                <w:p w14:paraId="18EEAE5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3</w:t>
                  </w:r>
                </w:p>
              </w:tc>
              <w:tc>
                <w:tcPr>
                  <w:tcW w:w="1378" w:type="dxa"/>
                  <w:vAlign w:val="center"/>
                </w:tcPr>
                <w:p w14:paraId="563F888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风管及其配件</w:t>
                  </w:r>
                </w:p>
              </w:tc>
              <w:tc>
                <w:tcPr>
                  <w:tcW w:w="3720" w:type="dxa"/>
                  <w:vAlign w:val="center"/>
                </w:tcPr>
                <w:p w14:paraId="5EA4781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Φ200-600mm，含部分软管和排风管，镀锌板材质</w:t>
                  </w:r>
                </w:p>
              </w:tc>
              <w:tc>
                <w:tcPr>
                  <w:tcW w:w="739" w:type="dxa"/>
                  <w:vAlign w:val="center"/>
                </w:tcPr>
                <w:p w14:paraId="33FF52A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1项</w:t>
                  </w:r>
                </w:p>
              </w:tc>
              <w:tc>
                <w:tcPr>
                  <w:tcW w:w="2720" w:type="dxa"/>
                  <w:vAlign w:val="center"/>
                </w:tcPr>
                <w:p w14:paraId="70CCFF1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p>
              </w:tc>
            </w:tr>
            <w:tr w14:paraId="78814D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6" w:type="dxa"/>
                  <w:vAlign w:val="center"/>
                </w:tcPr>
                <w:p w14:paraId="20405DB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4</w:t>
                  </w:r>
                </w:p>
              </w:tc>
              <w:tc>
                <w:tcPr>
                  <w:tcW w:w="1378" w:type="dxa"/>
                  <w:vAlign w:val="center"/>
                </w:tcPr>
                <w:p w14:paraId="54B9B2A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防火阀</w:t>
                  </w:r>
                </w:p>
              </w:tc>
              <w:tc>
                <w:tcPr>
                  <w:tcW w:w="3720" w:type="dxa"/>
                  <w:vAlign w:val="center"/>
                </w:tcPr>
                <w:p w14:paraId="7B9E81B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Φ600mm，联动风机，手动复位功能，碳钢材质，带证</w:t>
                  </w:r>
                </w:p>
              </w:tc>
              <w:tc>
                <w:tcPr>
                  <w:tcW w:w="739" w:type="dxa"/>
                  <w:vAlign w:val="center"/>
                </w:tcPr>
                <w:p w14:paraId="788FE86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1个</w:t>
                  </w:r>
                </w:p>
              </w:tc>
              <w:tc>
                <w:tcPr>
                  <w:tcW w:w="2720" w:type="dxa"/>
                  <w:vAlign w:val="center"/>
                </w:tcPr>
                <w:p w14:paraId="3432649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p>
              </w:tc>
            </w:tr>
            <w:tr w14:paraId="7A832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6" w:type="dxa"/>
                  <w:vAlign w:val="center"/>
                </w:tcPr>
                <w:p w14:paraId="2A6BBE3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5</w:t>
                  </w:r>
                </w:p>
              </w:tc>
              <w:tc>
                <w:tcPr>
                  <w:tcW w:w="1378" w:type="dxa"/>
                  <w:vAlign w:val="center"/>
                </w:tcPr>
                <w:p w14:paraId="674FD3F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离心风机</w:t>
                  </w:r>
                </w:p>
              </w:tc>
              <w:tc>
                <w:tcPr>
                  <w:tcW w:w="3720" w:type="dxa"/>
                  <w:vAlign w:val="center"/>
                </w:tcPr>
                <w:p w14:paraId="5B253B7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风量12000m³/h，风压3000Pa</w:t>
                  </w:r>
                </w:p>
                <w:p w14:paraId="3ED5EFB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功率18.5</w:t>
                  </w:r>
                  <w:r>
                    <w:rPr>
                      <w:rFonts w:hint="eastAsia"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kW</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，碳钢材质，静音变频电机，含减震器及软连接</w:t>
                  </w:r>
                </w:p>
              </w:tc>
              <w:tc>
                <w:tcPr>
                  <w:tcW w:w="739" w:type="dxa"/>
                  <w:vAlign w:val="center"/>
                </w:tcPr>
                <w:p w14:paraId="173E4DC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1台</w:t>
                  </w:r>
                </w:p>
              </w:tc>
              <w:tc>
                <w:tcPr>
                  <w:tcW w:w="2720" w:type="dxa"/>
                  <w:vAlign w:val="center"/>
                </w:tcPr>
                <w:p w14:paraId="4081D19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风机品牌：九州普惠（防爆）   一级能耗</w:t>
                  </w:r>
                </w:p>
              </w:tc>
            </w:tr>
            <w:tr w14:paraId="7634A4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6" w:type="dxa"/>
                  <w:vAlign w:val="center"/>
                </w:tcPr>
                <w:p w14:paraId="27454A5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6</w:t>
                  </w:r>
                </w:p>
              </w:tc>
              <w:tc>
                <w:tcPr>
                  <w:tcW w:w="1378" w:type="dxa"/>
                  <w:vAlign w:val="center"/>
                </w:tcPr>
                <w:p w14:paraId="5A194B8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烟囱</w:t>
                  </w:r>
                </w:p>
              </w:tc>
              <w:tc>
                <w:tcPr>
                  <w:tcW w:w="3720" w:type="dxa"/>
                  <w:vAlign w:val="center"/>
                </w:tcPr>
                <w:p w14:paraId="4124132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Φ600mm，含部分软管和排风管，镀锌板材质</w:t>
                  </w:r>
                </w:p>
              </w:tc>
              <w:tc>
                <w:tcPr>
                  <w:tcW w:w="739" w:type="dxa"/>
                  <w:vAlign w:val="center"/>
                </w:tcPr>
                <w:p w14:paraId="75D09FB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p>
              </w:tc>
              <w:tc>
                <w:tcPr>
                  <w:tcW w:w="2720" w:type="dxa"/>
                  <w:vAlign w:val="center"/>
                </w:tcPr>
                <w:p w14:paraId="7A2CD70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p>
              </w:tc>
            </w:tr>
            <w:tr w14:paraId="4003A2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6" w:type="dxa"/>
                  <w:vAlign w:val="center"/>
                </w:tcPr>
                <w:p w14:paraId="6667C1C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7</w:t>
                  </w:r>
                </w:p>
              </w:tc>
              <w:tc>
                <w:tcPr>
                  <w:tcW w:w="1378" w:type="dxa"/>
                  <w:vAlign w:val="center"/>
                </w:tcPr>
                <w:p w14:paraId="7CA11AA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电控柜</w:t>
                  </w:r>
                </w:p>
              </w:tc>
              <w:tc>
                <w:tcPr>
                  <w:tcW w:w="3720" w:type="dxa"/>
                  <w:vAlign w:val="center"/>
                </w:tcPr>
                <w:p w14:paraId="29C98E1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汇泽源变频器，正泰元器件，脉冲控制仪，箱体碳钢喷塑户外型</w:t>
                  </w:r>
                </w:p>
              </w:tc>
              <w:tc>
                <w:tcPr>
                  <w:tcW w:w="739" w:type="dxa"/>
                  <w:vAlign w:val="center"/>
                </w:tcPr>
                <w:p w14:paraId="5A586ED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1套</w:t>
                  </w:r>
                </w:p>
              </w:tc>
              <w:tc>
                <w:tcPr>
                  <w:tcW w:w="2720" w:type="dxa"/>
                  <w:vAlign w:val="center"/>
                </w:tcPr>
                <w:p w14:paraId="0A61411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p>
              </w:tc>
            </w:tr>
            <w:tr w14:paraId="6ED62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6" w:type="dxa"/>
                  <w:vAlign w:val="center"/>
                </w:tcPr>
                <w:p w14:paraId="18E6229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8</w:t>
                  </w:r>
                </w:p>
              </w:tc>
              <w:tc>
                <w:tcPr>
                  <w:tcW w:w="1378" w:type="dxa"/>
                  <w:vAlign w:val="center"/>
                </w:tcPr>
                <w:p w14:paraId="7568CF3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系统内线缆</w:t>
                  </w:r>
                </w:p>
              </w:tc>
              <w:tc>
                <w:tcPr>
                  <w:tcW w:w="3720" w:type="dxa"/>
                  <w:vAlign w:val="center"/>
                </w:tcPr>
                <w:p w14:paraId="3DE90D6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含线管桥架等配件</w:t>
                  </w:r>
                </w:p>
              </w:tc>
              <w:tc>
                <w:tcPr>
                  <w:tcW w:w="739" w:type="dxa"/>
                  <w:vAlign w:val="center"/>
                </w:tcPr>
                <w:p w14:paraId="67EC50F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1项</w:t>
                  </w:r>
                </w:p>
              </w:tc>
              <w:tc>
                <w:tcPr>
                  <w:tcW w:w="2720" w:type="dxa"/>
                  <w:vAlign w:val="center"/>
                </w:tcPr>
                <w:p w14:paraId="55B168D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p>
              </w:tc>
            </w:tr>
            <w:tr w14:paraId="61BB7E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6" w:type="dxa"/>
                  <w:vAlign w:val="center"/>
                </w:tcPr>
                <w:p w14:paraId="49E1B26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9</w:t>
                  </w:r>
                </w:p>
              </w:tc>
              <w:tc>
                <w:tcPr>
                  <w:tcW w:w="1378" w:type="dxa"/>
                  <w:vAlign w:val="center"/>
                </w:tcPr>
                <w:p w14:paraId="7350990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检测平台</w:t>
                  </w:r>
                </w:p>
              </w:tc>
              <w:tc>
                <w:tcPr>
                  <w:tcW w:w="3720" w:type="dxa"/>
                  <w:vAlign w:val="center"/>
                </w:tcPr>
                <w:p w14:paraId="5BD87D4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含爬梯和护栏，烟囱护笼 碳钢材质国标5号角铁</w:t>
                  </w:r>
                </w:p>
              </w:tc>
              <w:tc>
                <w:tcPr>
                  <w:tcW w:w="739" w:type="dxa"/>
                  <w:vAlign w:val="center"/>
                </w:tcPr>
                <w:p w14:paraId="21945D9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1套</w:t>
                  </w:r>
                </w:p>
              </w:tc>
              <w:tc>
                <w:tcPr>
                  <w:tcW w:w="2720" w:type="dxa"/>
                  <w:vAlign w:val="center"/>
                </w:tcPr>
                <w:p w14:paraId="5BB0817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需承重200KG</w:t>
                  </w:r>
                </w:p>
              </w:tc>
            </w:tr>
            <w:tr w14:paraId="44E1A9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6" w:type="dxa"/>
                  <w:vAlign w:val="center"/>
                </w:tcPr>
                <w:p w14:paraId="3DD4074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10</w:t>
                  </w:r>
                </w:p>
              </w:tc>
              <w:tc>
                <w:tcPr>
                  <w:tcW w:w="1378" w:type="dxa"/>
                  <w:vAlign w:val="center"/>
                </w:tcPr>
                <w:p w14:paraId="03518B9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安装支架和辅材</w:t>
                  </w:r>
                </w:p>
              </w:tc>
              <w:tc>
                <w:tcPr>
                  <w:tcW w:w="3720" w:type="dxa"/>
                  <w:vAlign w:val="center"/>
                </w:tcPr>
                <w:p w14:paraId="450DCFA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p>
              </w:tc>
              <w:tc>
                <w:tcPr>
                  <w:tcW w:w="739" w:type="dxa"/>
                  <w:vAlign w:val="center"/>
                </w:tcPr>
                <w:p w14:paraId="25D9E02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1项</w:t>
                  </w:r>
                </w:p>
              </w:tc>
              <w:tc>
                <w:tcPr>
                  <w:tcW w:w="2720" w:type="dxa"/>
                  <w:vAlign w:val="center"/>
                </w:tcPr>
                <w:p w14:paraId="0ED09EB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p>
              </w:tc>
            </w:tr>
            <w:tr w14:paraId="6EC423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6" w:type="dxa"/>
                  <w:vAlign w:val="center"/>
                </w:tcPr>
                <w:p w14:paraId="7B86CBD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11</w:t>
                  </w:r>
                </w:p>
              </w:tc>
              <w:tc>
                <w:tcPr>
                  <w:tcW w:w="1378" w:type="dxa"/>
                  <w:vAlign w:val="center"/>
                </w:tcPr>
                <w:p w14:paraId="24E469F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设备土建基础</w:t>
                  </w:r>
                </w:p>
              </w:tc>
              <w:tc>
                <w:tcPr>
                  <w:tcW w:w="3720" w:type="dxa"/>
                  <w:vAlign w:val="center"/>
                </w:tcPr>
                <w:p w14:paraId="76A1FDB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有防水要求</w:t>
                  </w:r>
                </w:p>
              </w:tc>
              <w:tc>
                <w:tcPr>
                  <w:tcW w:w="739" w:type="dxa"/>
                  <w:vAlign w:val="center"/>
                </w:tcPr>
                <w:p w14:paraId="56DC200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1座</w:t>
                  </w:r>
                </w:p>
              </w:tc>
              <w:tc>
                <w:tcPr>
                  <w:tcW w:w="2720" w:type="dxa"/>
                  <w:vAlign w:val="center"/>
                </w:tcPr>
                <w:p w14:paraId="21D2D3B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地面硬化高度≥80mm</w:t>
                  </w:r>
                </w:p>
              </w:tc>
            </w:tr>
            <w:tr w14:paraId="290AF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03" w:type="dxa"/>
                  <w:gridSpan w:val="5"/>
                  <w:vAlign w:val="center"/>
                </w:tcPr>
                <w:p w14:paraId="213A241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b/>
                      <w:bCs/>
                      <w:i w:val="0"/>
                      <w:iCs w:val="0"/>
                      <w:color w:val="000000" w:themeColor="text1"/>
                      <w:kern w:val="0"/>
                      <w:sz w:val="21"/>
                      <w:szCs w:val="21"/>
                      <w:u w:val="none"/>
                      <w:lang w:val="en-US" w:eastAsia="zh-CN" w:bidi="ar"/>
                      <w14:textFill>
                        <w14:solidFill>
                          <w14:schemeClr w14:val="tx1"/>
                        </w14:solidFill>
                      </w14:textFill>
                    </w:rPr>
                    <w:t>有机废气处理系统</w:t>
                  </w:r>
                </w:p>
              </w:tc>
            </w:tr>
            <w:tr w14:paraId="603526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6" w:type="dxa"/>
                  <w:vAlign w:val="center"/>
                </w:tcPr>
                <w:p w14:paraId="31C6BFB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w:t>
                  </w:r>
                </w:p>
              </w:tc>
              <w:tc>
                <w:tcPr>
                  <w:tcW w:w="1378" w:type="dxa"/>
                  <w:vAlign w:val="center"/>
                </w:tcPr>
                <w:p w14:paraId="2F55A51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机头位置负压式集气罩</w:t>
                  </w:r>
                </w:p>
              </w:tc>
              <w:tc>
                <w:tcPr>
                  <w:tcW w:w="3720" w:type="dxa"/>
                  <w:vAlign w:val="center"/>
                </w:tcPr>
                <w:p w14:paraId="1CCF422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DN500×500×500mm，配负压板、手动调风阀、旋转臂和围帘，镀锌板材质</w:t>
                  </w:r>
                </w:p>
              </w:tc>
              <w:tc>
                <w:tcPr>
                  <w:tcW w:w="739" w:type="dxa"/>
                  <w:vMerge w:val="restart"/>
                  <w:vAlign w:val="center"/>
                </w:tcPr>
                <w:p w14:paraId="572D1DD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1项</w:t>
                  </w:r>
                </w:p>
              </w:tc>
              <w:tc>
                <w:tcPr>
                  <w:tcW w:w="2720" w:type="dxa"/>
                  <w:vMerge w:val="restart"/>
                  <w:vAlign w:val="center"/>
                </w:tcPr>
                <w:p w14:paraId="1CBB321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A单元6条生产挤出线体</w:t>
                  </w:r>
                </w:p>
                <w:p w14:paraId="2308EFD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检测中心：6个集气罩</w:t>
                  </w:r>
                </w:p>
                <w:p w14:paraId="42CFA38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A单元注塑机：暂定1+1台</w:t>
                  </w:r>
                </w:p>
              </w:tc>
            </w:tr>
            <w:tr w14:paraId="1EAEA3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6" w:type="dxa"/>
                  <w:vAlign w:val="center"/>
                </w:tcPr>
                <w:p w14:paraId="5AFA01E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w:t>
                  </w:r>
                </w:p>
              </w:tc>
              <w:tc>
                <w:tcPr>
                  <w:tcW w:w="1378" w:type="dxa"/>
                  <w:vAlign w:val="center"/>
                </w:tcPr>
                <w:p w14:paraId="6F3CE70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挤出排气孔负压式集气罩</w:t>
                  </w:r>
                </w:p>
              </w:tc>
              <w:tc>
                <w:tcPr>
                  <w:tcW w:w="3720" w:type="dxa"/>
                  <w:vAlign w:val="center"/>
                </w:tcPr>
                <w:p w14:paraId="7EEEB67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DN300mm，配负压孔板和手动调风阀，镀锌板材质</w:t>
                  </w:r>
                </w:p>
              </w:tc>
              <w:tc>
                <w:tcPr>
                  <w:tcW w:w="739" w:type="dxa"/>
                  <w:vMerge w:val="continue"/>
                  <w:vAlign w:val="center"/>
                </w:tcPr>
                <w:p w14:paraId="1774902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p>
              </w:tc>
              <w:tc>
                <w:tcPr>
                  <w:tcW w:w="2720" w:type="dxa"/>
                  <w:vMerge w:val="continue"/>
                  <w:vAlign w:val="center"/>
                </w:tcPr>
                <w:p w14:paraId="7647E31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p>
              </w:tc>
            </w:tr>
            <w:tr w14:paraId="2773C0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6" w:type="dxa"/>
                  <w:vAlign w:val="center"/>
                </w:tcPr>
                <w:p w14:paraId="7A67948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3</w:t>
                  </w:r>
                </w:p>
              </w:tc>
              <w:tc>
                <w:tcPr>
                  <w:tcW w:w="1378" w:type="dxa"/>
                  <w:vAlign w:val="center"/>
                </w:tcPr>
                <w:p w14:paraId="6D853C4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增压风机</w:t>
                  </w:r>
                </w:p>
              </w:tc>
              <w:tc>
                <w:tcPr>
                  <w:tcW w:w="3720" w:type="dxa"/>
                  <w:vAlign w:val="center"/>
                </w:tcPr>
                <w:p w14:paraId="341EF73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0.75</w:t>
                  </w:r>
                  <w:r>
                    <w:rPr>
                      <w:rFonts w:hint="eastAsia"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kW</w:t>
                  </w:r>
                </w:p>
              </w:tc>
              <w:tc>
                <w:tcPr>
                  <w:tcW w:w="739" w:type="dxa"/>
                  <w:vAlign w:val="center"/>
                </w:tcPr>
                <w:p w14:paraId="3A1C643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9台</w:t>
                  </w:r>
                </w:p>
              </w:tc>
              <w:tc>
                <w:tcPr>
                  <w:tcW w:w="2720" w:type="dxa"/>
                  <w:vAlign w:val="center"/>
                </w:tcPr>
                <w:p w14:paraId="26C89F0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连接在收集口</w:t>
                  </w:r>
                </w:p>
                <w:p w14:paraId="1A1CC26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可独立开关控制</w:t>
                  </w:r>
                </w:p>
              </w:tc>
            </w:tr>
            <w:tr w14:paraId="19E586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6" w:type="dxa"/>
                  <w:vAlign w:val="center"/>
                </w:tcPr>
                <w:p w14:paraId="2C4B8FC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4</w:t>
                  </w:r>
                </w:p>
              </w:tc>
              <w:tc>
                <w:tcPr>
                  <w:tcW w:w="1378" w:type="dxa"/>
                  <w:vAlign w:val="center"/>
                </w:tcPr>
                <w:p w14:paraId="3B40086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干式过滤设备</w:t>
                  </w:r>
                </w:p>
              </w:tc>
              <w:tc>
                <w:tcPr>
                  <w:tcW w:w="3720" w:type="dxa"/>
                  <w:vAlign w:val="center"/>
                </w:tcPr>
                <w:p w14:paraId="66D9ABD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处理风量25000m3/h，配置初效+中效过滤（金属网+F7)，2级过滤单元，配压差计，碳钢结构，板厚≥3mm</w:t>
                  </w:r>
                </w:p>
              </w:tc>
              <w:tc>
                <w:tcPr>
                  <w:tcW w:w="739" w:type="dxa"/>
                  <w:vAlign w:val="center"/>
                </w:tcPr>
                <w:p w14:paraId="06CEE23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1台</w:t>
                  </w:r>
                </w:p>
              </w:tc>
              <w:tc>
                <w:tcPr>
                  <w:tcW w:w="2720" w:type="dxa"/>
                  <w:vAlign w:val="center"/>
                </w:tcPr>
                <w:p w14:paraId="46042CA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p>
              </w:tc>
            </w:tr>
            <w:tr w14:paraId="029C77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6" w:type="dxa"/>
                  <w:vAlign w:val="center"/>
                </w:tcPr>
                <w:p w14:paraId="2C10264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5</w:t>
                  </w:r>
                </w:p>
              </w:tc>
              <w:tc>
                <w:tcPr>
                  <w:tcW w:w="1378" w:type="dxa"/>
                  <w:vAlign w:val="center"/>
                </w:tcPr>
                <w:p w14:paraId="41C2849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防火阀</w:t>
                  </w:r>
                </w:p>
              </w:tc>
              <w:tc>
                <w:tcPr>
                  <w:tcW w:w="3720" w:type="dxa"/>
                  <w:vAlign w:val="center"/>
                </w:tcPr>
                <w:p w14:paraId="15EB58A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Φ700mm，联动风机，手动复位功能，碳钢材质，带证</w:t>
                  </w:r>
                </w:p>
              </w:tc>
              <w:tc>
                <w:tcPr>
                  <w:tcW w:w="739" w:type="dxa"/>
                  <w:vAlign w:val="center"/>
                </w:tcPr>
                <w:p w14:paraId="462D291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1个</w:t>
                  </w:r>
                </w:p>
              </w:tc>
              <w:tc>
                <w:tcPr>
                  <w:tcW w:w="2720" w:type="dxa"/>
                  <w:vAlign w:val="center"/>
                </w:tcPr>
                <w:p w14:paraId="0195A65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国产优质，能安全验收</w:t>
                  </w:r>
                </w:p>
              </w:tc>
            </w:tr>
            <w:tr w14:paraId="3D0235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6" w:type="dxa"/>
                  <w:vAlign w:val="center"/>
                </w:tcPr>
                <w:p w14:paraId="5DC7767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6</w:t>
                  </w:r>
                </w:p>
              </w:tc>
              <w:tc>
                <w:tcPr>
                  <w:tcW w:w="1378" w:type="dxa"/>
                  <w:vAlign w:val="center"/>
                </w:tcPr>
                <w:p w14:paraId="77ECB4F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活性炭吸附设备</w:t>
                  </w:r>
                </w:p>
              </w:tc>
              <w:tc>
                <w:tcPr>
                  <w:tcW w:w="3720" w:type="dxa"/>
                  <w:vAlign w:val="center"/>
                </w:tcPr>
                <w:p w14:paraId="5073221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开门式活性炭吸附箱，处理风量25000m3/h，规格：2.5*2*2.2 ，过滤风速小于等于0.6米/秒   蜂窝活性炭，配泄爆口和压差表，碳钢结构，板厚≥3mm</w:t>
                  </w:r>
                </w:p>
              </w:tc>
              <w:tc>
                <w:tcPr>
                  <w:tcW w:w="739" w:type="dxa"/>
                  <w:vAlign w:val="center"/>
                </w:tcPr>
                <w:p w14:paraId="5A42486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2台</w:t>
                  </w:r>
                </w:p>
              </w:tc>
              <w:tc>
                <w:tcPr>
                  <w:tcW w:w="2720" w:type="dxa"/>
                  <w:vAlign w:val="center"/>
                </w:tcPr>
                <w:p w14:paraId="3072617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p>
              </w:tc>
            </w:tr>
            <w:tr w14:paraId="5B0945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6" w:type="dxa"/>
                  <w:vAlign w:val="center"/>
                </w:tcPr>
                <w:p w14:paraId="0DA8929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7</w:t>
                  </w:r>
                </w:p>
              </w:tc>
              <w:tc>
                <w:tcPr>
                  <w:tcW w:w="1378" w:type="dxa"/>
                  <w:vAlign w:val="center"/>
                </w:tcPr>
                <w:p w14:paraId="3B5D695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蜂窝活性炭</w:t>
                  </w:r>
                </w:p>
              </w:tc>
              <w:tc>
                <w:tcPr>
                  <w:tcW w:w="3720" w:type="dxa"/>
                  <w:vAlign w:val="center"/>
                </w:tcPr>
                <w:p w14:paraId="6ABA1EF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孔径1.5mm，碘值≥800，填充量：煤质原生碳</w:t>
                  </w:r>
                </w:p>
              </w:tc>
              <w:tc>
                <w:tcPr>
                  <w:tcW w:w="739" w:type="dxa"/>
                  <w:vAlign w:val="center"/>
                </w:tcPr>
                <w:p w14:paraId="10947CB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p>
              </w:tc>
              <w:tc>
                <w:tcPr>
                  <w:tcW w:w="2720" w:type="dxa"/>
                  <w:vAlign w:val="center"/>
                </w:tcPr>
                <w:p w14:paraId="72C2615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国产优质</w:t>
                  </w:r>
                </w:p>
              </w:tc>
            </w:tr>
            <w:tr w14:paraId="6725B8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6" w:type="dxa"/>
                  <w:vAlign w:val="center"/>
                </w:tcPr>
                <w:p w14:paraId="6BDB906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8</w:t>
                  </w:r>
                </w:p>
              </w:tc>
              <w:tc>
                <w:tcPr>
                  <w:tcW w:w="1378" w:type="dxa"/>
                  <w:vAlign w:val="center"/>
                </w:tcPr>
                <w:p w14:paraId="442F7D9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离心风机</w:t>
                  </w:r>
                </w:p>
              </w:tc>
              <w:tc>
                <w:tcPr>
                  <w:tcW w:w="3720" w:type="dxa"/>
                  <w:vAlign w:val="center"/>
                </w:tcPr>
                <w:p w14:paraId="47CF8AD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br w:type="textWrapping"/>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风量25000m³/h，风压3000Pa，功率37</w:t>
                  </w:r>
                  <w:r>
                    <w:rPr>
                      <w:rFonts w:hint="eastAsia"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kW</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，静音变频电机，含软接、减震器，碳钢材质</w:t>
                  </w:r>
                </w:p>
              </w:tc>
              <w:tc>
                <w:tcPr>
                  <w:tcW w:w="739" w:type="dxa"/>
                  <w:vAlign w:val="center"/>
                </w:tcPr>
                <w:p w14:paraId="0A32156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1台</w:t>
                  </w:r>
                </w:p>
              </w:tc>
              <w:tc>
                <w:tcPr>
                  <w:tcW w:w="2720" w:type="dxa"/>
                  <w:vAlign w:val="center"/>
                </w:tcPr>
                <w:p w14:paraId="69BC334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风机品牌：九州普惠 一级能耗</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br w:type="textWrapping"/>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如B单元生产线体处理风量过低，主管道内需加装增压风机</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br w:type="textWrapping"/>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br w:type="textWrapping"/>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同时需满足二期B单元新增三条生产线体的废气处理要求</w:t>
                  </w:r>
                </w:p>
              </w:tc>
            </w:tr>
            <w:tr w14:paraId="1A039D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6" w:type="dxa"/>
                  <w:vAlign w:val="center"/>
                </w:tcPr>
                <w:p w14:paraId="037F71A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9</w:t>
                  </w:r>
                </w:p>
              </w:tc>
              <w:tc>
                <w:tcPr>
                  <w:tcW w:w="1378" w:type="dxa"/>
                  <w:vAlign w:val="center"/>
                </w:tcPr>
                <w:p w14:paraId="43AEB69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烟囱</w:t>
                  </w:r>
                </w:p>
              </w:tc>
              <w:tc>
                <w:tcPr>
                  <w:tcW w:w="3720" w:type="dxa"/>
                  <w:vAlign w:val="center"/>
                </w:tcPr>
                <w:p w14:paraId="7C475CE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Φ700mm，含部分软管和排风管，镀锌板材质</w:t>
                  </w:r>
                </w:p>
              </w:tc>
              <w:tc>
                <w:tcPr>
                  <w:tcW w:w="739" w:type="dxa"/>
                  <w:vAlign w:val="center"/>
                </w:tcPr>
                <w:p w14:paraId="2C9AD50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p>
              </w:tc>
              <w:tc>
                <w:tcPr>
                  <w:tcW w:w="2720" w:type="dxa"/>
                  <w:vAlign w:val="center"/>
                </w:tcPr>
                <w:p w14:paraId="0C0C98E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p>
              </w:tc>
            </w:tr>
            <w:tr w14:paraId="7F7661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6" w:type="dxa"/>
                  <w:vAlign w:val="center"/>
                </w:tcPr>
                <w:p w14:paraId="48087EA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10.0</w:t>
                  </w:r>
                </w:p>
              </w:tc>
              <w:tc>
                <w:tcPr>
                  <w:tcW w:w="1378" w:type="dxa"/>
                  <w:vAlign w:val="center"/>
                </w:tcPr>
                <w:p w14:paraId="081A7ED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风管及其配件</w:t>
                  </w:r>
                </w:p>
              </w:tc>
              <w:tc>
                <w:tcPr>
                  <w:tcW w:w="3720" w:type="dxa"/>
                  <w:vAlign w:val="center"/>
                </w:tcPr>
                <w:p w14:paraId="11C0536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Φ150-700mm，含部分软管和排风管，镀锌板材质</w:t>
                  </w:r>
                </w:p>
              </w:tc>
              <w:tc>
                <w:tcPr>
                  <w:tcW w:w="739" w:type="dxa"/>
                  <w:vAlign w:val="center"/>
                </w:tcPr>
                <w:p w14:paraId="088B8EE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1项</w:t>
                  </w:r>
                </w:p>
              </w:tc>
              <w:tc>
                <w:tcPr>
                  <w:tcW w:w="2720" w:type="dxa"/>
                  <w:vAlign w:val="center"/>
                </w:tcPr>
                <w:p w14:paraId="44E5D9A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p>
              </w:tc>
            </w:tr>
            <w:tr w14:paraId="2DC3FA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6" w:type="dxa"/>
                  <w:vAlign w:val="center"/>
                </w:tcPr>
                <w:p w14:paraId="49DB3D1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11</w:t>
                  </w:r>
                </w:p>
              </w:tc>
              <w:tc>
                <w:tcPr>
                  <w:tcW w:w="1378" w:type="dxa"/>
                  <w:vAlign w:val="center"/>
                </w:tcPr>
                <w:p w14:paraId="3834D37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检测平台</w:t>
                  </w:r>
                </w:p>
              </w:tc>
              <w:tc>
                <w:tcPr>
                  <w:tcW w:w="3720" w:type="dxa"/>
                  <w:vAlign w:val="center"/>
                </w:tcPr>
                <w:p w14:paraId="4EEEF6C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含爬梯和护栏，烟囱护笼 碳钢材质国标5号角铁</w:t>
                  </w:r>
                </w:p>
              </w:tc>
              <w:tc>
                <w:tcPr>
                  <w:tcW w:w="739" w:type="dxa"/>
                  <w:vAlign w:val="center"/>
                </w:tcPr>
                <w:p w14:paraId="116DA91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1套</w:t>
                  </w:r>
                </w:p>
              </w:tc>
              <w:tc>
                <w:tcPr>
                  <w:tcW w:w="2720" w:type="dxa"/>
                  <w:vAlign w:val="center"/>
                </w:tcPr>
                <w:p w14:paraId="7D1E71F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需承重200KG</w:t>
                  </w:r>
                </w:p>
              </w:tc>
            </w:tr>
            <w:tr w14:paraId="36F97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6" w:type="dxa"/>
                  <w:vAlign w:val="center"/>
                </w:tcPr>
                <w:p w14:paraId="21CEEBD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12</w:t>
                  </w:r>
                </w:p>
              </w:tc>
              <w:tc>
                <w:tcPr>
                  <w:tcW w:w="1378" w:type="dxa"/>
                  <w:vAlign w:val="center"/>
                </w:tcPr>
                <w:p w14:paraId="42D72DF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安装支架及辅材</w:t>
                  </w:r>
                </w:p>
              </w:tc>
              <w:tc>
                <w:tcPr>
                  <w:tcW w:w="3720" w:type="dxa"/>
                  <w:vAlign w:val="center"/>
                </w:tcPr>
                <w:p w14:paraId="099D06F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p>
              </w:tc>
              <w:tc>
                <w:tcPr>
                  <w:tcW w:w="739" w:type="dxa"/>
                  <w:vAlign w:val="center"/>
                </w:tcPr>
                <w:p w14:paraId="0234BC4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1项</w:t>
                  </w:r>
                </w:p>
              </w:tc>
              <w:tc>
                <w:tcPr>
                  <w:tcW w:w="2720" w:type="dxa"/>
                  <w:vAlign w:val="center"/>
                </w:tcPr>
                <w:p w14:paraId="7EB3E25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p>
              </w:tc>
            </w:tr>
            <w:tr w14:paraId="6D316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6" w:type="dxa"/>
                  <w:vAlign w:val="center"/>
                </w:tcPr>
                <w:p w14:paraId="0C9F5DA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13</w:t>
                  </w:r>
                </w:p>
              </w:tc>
              <w:tc>
                <w:tcPr>
                  <w:tcW w:w="1378" w:type="dxa"/>
                  <w:vAlign w:val="center"/>
                </w:tcPr>
                <w:p w14:paraId="565E3A1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电控系统</w:t>
                  </w:r>
                </w:p>
              </w:tc>
              <w:tc>
                <w:tcPr>
                  <w:tcW w:w="3720" w:type="dxa"/>
                  <w:vAlign w:val="center"/>
                </w:tcPr>
                <w:p w14:paraId="64734CD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正泰元器件，汇泽源变频器，碳钢喷塑箱体户外型</w:t>
                  </w:r>
                </w:p>
              </w:tc>
              <w:tc>
                <w:tcPr>
                  <w:tcW w:w="739" w:type="dxa"/>
                  <w:vAlign w:val="center"/>
                </w:tcPr>
                <w:p w14:paraId="050B2B4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1项</w:t>
                  </w:r>
                </w:p>
              </w:tc>
              <w:tc>
                <w:tcPr>
                  <w:tcW w:w="2720" w:type="dxa"/>
                  <w:vAlign w:val="center"/>
                </w:tcPr>
                <w:p w14:paraId="46D5381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电柜做防水雨棚</w:t>
                  </w:r>
                </w:p>
              </w:tc>
            </w:tr>
            <w:tr w14:paraId="41B9B0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6" w:type="dxa"/>
                  <w:vAlign w:val="center"/>
                </w:tcPr>
                <w:p w14:paraId="194B190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14.0</w:t>
                  </w:r>
                </w:p>
              </w:tc>
              <w:tc>
                <w:tcPr>
                  <w:tcW w:w="1378" w:type="dxa"/>
                  <w:vAlign w:val="center"/>
                </w:tcPr>
                <w:p w14:paraId="01AE633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系统内线缆</w:t>
                  </w:r>
                </w:p>
              </w:tc>
              <w:tc>
                <w:tcPr>
                  <w:tcW w:w="3720" w:type="dxa"/>
                  <w:vAlign w:val="center"/>
                </w:tcPr>
                <w:p w14:paraId="6BE8394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含线管桥架等配件</w:t>
                  </w:r>
                </w:p>
              </w:tc>
              <w:tc>
                <w:tcPr>
                  <w:tcW w:w="739" w:type="dxa"/>
                  <w:vAlign w:val="center"/>
                </w:tcPr>
                <w:p w14:paraId="3BE95CB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1项</w:t>
                  </w:r>
                </w:p>
              </w:tc>
              <w:tc>
                <w:tcPr>
                  <w:tcW w:w="2720" w:type="dxa"/>
                  <w:vAlign w:val="center"/>
                </w:tcPr>
                <w:p w14:paraId="7046094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p>
              </w:tc>
            </w:tr>
            <w:tr w14:paraId="1541E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6" w:type="dxa"/>
                  <w:vAlign w:val="center"/>
                </w:tcPr>
                <w:p w14:paraId="3267682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15</w:t>
                  </w:r>
                </w:p>
              </w:tc>
              <w:tc>
                <w:tcPr>
                  <w:tcW w:w="1378" w:type="dxa"/>
                  <w:vAlign w:val="center"/>
                </w:tcPr>
                <w:p w14:paraId="57FF913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设备土建基础</w:t>
                  </w:r>
                </w:p>
              </w:tc>
              <w:tc>
                <w:tcPr>
                  <w:tcW w:w="3720" w:type="dxa"/>
                  <w:vAlign w:val="center"/>
                </w:tcPr>
                <w:p w14:paraId="09A392D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有防水要求</w:t>
                  </w:r>
                </w:p>
              </w:tc>
              <w:tc>
                <w:tcPr>
                  <w:tcW w:w="739" w:type="dxa"/>
                  <w:vAlign w:val="center"/>
                </w:tcPr>
                <w:p w14:paraId="6CB8E6C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1座</w:t>
                  </w:r>
                </w:p>
              </w:tc>
              <w:tc>
                <w:tcPr>
                  <w:tcW w:w="2720" w:type="dxa"/>
                  <w:vAlign w:val="center"/>
                </w:tcPr>
                <w:p w14:paraId="55C66C8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地面硬化高度≥80mm</w:t>
                  </w:r>
                </w:p>
              </w:tc>
            </w:tr>
          </w:tbl>
          <w:p w14:paraId="5678CDAA">
            <w:pPr>
              <w:keepNext w:val="0"/>
              <w:keepLines w:val="0"/>
              <w:pageBreakBefore w:val="0"/>
              <w:suppressLineNumbers w:val="0"/>
              <w:shd w:val="clear"/>
              <w:kinsoku/>
              <w:wordWrap/>
              <w:topLinePunct w:val="0"/>
              <w:bidi w:val="0"/>
              <w:adjustRightInd w:val="0"/>
              <w:snapToGrid w:val="0"/>
              <w:spacing w:before="0" w:beforeAutospacing="0" w:after="0" w:afterAutospacing="0" w:line="360" w:lineRule="auto"/>
              <w:ind w:left="0" w:right="0"/>
              <w:rPr>
                <w:rFonts w:hint="default" w:ascii="Times New Roman" w:hAnsi="Times New Roman" w:eastAsia="宋体" w:cs="Times New Roman"/>
                <w:b/>
                <w:bCs/>
                <w:color w:val="000000" w:themeColor="text1"/>
                <w:sz w:val="24"/>
                <w:szCs w:val="20"/>
                <w:highlight w:val="none"/>
                <w14:textFill>
                  <w14:solidFill>
                    <w14:schemeClr w14:val="tx1"/>
                  </w14:solidFill>
                </w14:textFill>
              </w:rPr>
            </w:pPr>
          </w:p>
          <w:p w14:paraId="2E2B9E60">
            <w:pPr>
              <w:keepNext w:val="0"/>
              <w:keepLines w:val="0"/>
              <w:pageBreakBefore w:val="0"/>
              <w:suppressLineNumbers w:val="0"/>
              <w:shd w:val="clear"/>
              <w:kinsoku/>
              <w:wordWrap/>
              <w:topLinePunct w:val="0"/>
              <w:bidi w:val="0"/>
              <w:adjustRightInd w:val="0"/>
              <w:snapToGrid w:val="0"/>
              <w:spacing w:before="0" w:beforeAutospacing="0" w:after="0" w:afterAutospacing="0" w:line="360" w:lineRule="auto"/>
              <w:ind w:left="0" w:right="0"/>
              <w:rPr>
                <w:rFonts w:hint="default" w:ascii="Times New Roman" w:hAnsi="Times New Roman" w:eastAsia="宋体" w:cs="Times New Roman"/>
                <w:b/>
                <w:bCs/>
                <w:color w:val="000000" w:themeColor="text1"/>
                <w:sz w:val="24"/>
                <w:szCs w:val="20"/>
                <w:highlight w:val="none"/>
                <w14:textFill>
                  <w14:solidFill>
                    <w14:schemeClr w14:val="tx1"/>
                  </w14:solidFill>
                </w14:textFill>
              </w:rPr>
            </w:pPr>
            <w:r>
              <w:rPr>
                <w:rFonts w:hint="default" w:ascii="Times New Roman" w:hAnsi="Times New Roman" w:eastAsia="宋体" w:cs="Times New Roman"/>
                <w:b/>
                <w:bCs/>
                <w:color w:val="000000" w:themeColor="text1"/>
                <w:sz w:val="24"/>
                <w:szCs w:val="20"/>
                <w:highlight w:val="none"/>
                <w14:textFill>
                  <w14:solidFill>
                    <w14:schemeClr w14:val="tx1"/>
                  </w14:solidFill>
                </w14:textFill>
              </w:rPr>
              <w:t>3.2 废水</w:t>
            </w:r>
          </w:p>
          <w:p w14:paraId="0F77558C">
            <w:pPr>
              <w:keepNext w:val="0"/>
              <w:keepLines w:val="0"/>
              <w:pageBreakBefore w:val="0"/>
              <w:suppressLineNumbers w:val="0"/>
              <w:shd w:val="clear"/>
              <w:kinsoku/>
              <w:wordWrap/>
              <w:topLinePunct w:val="0"/>
              <w:bidi w:val="0"/>
              <w:adjustRightInd w:val="0"/>
              <w:snapToGrid w:val="0"/>
              <w:spacing w:before="0" w:beforeAutospacing="0" w:after="0" w:afterAutospacing="0" w:line="360" w:lineRule="auto"/>
              <w:ind w:left="0" w:right="0" w:firstLine="482"/>
              <w:rPr>
                <w:rFonts w:hint="default" w:ascii="Times New Roman" w:hAnsi="Times New Roman" w:eastAsia="宋体" w:cs="Times New Roman"/>
                <w:color w:val="000000" w:themeColor="text1"/>
                <w:sz w:val="24"/>
                <w:szCs w:val="20"/>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0"/>
                <w:highlight w:val="none"/>
                <w:lang w:val="en-US" w:eastAsia="zh-CN"/>
                <w14:textFill>
                  <w14:solidFill>
                    <w14:schemeClr w14:val="tx1"/>
                  </w14:solidFill>
                </w14:textFill>
              </w:rPr>
              <w:t>本项目废水为生活污水，冷却</w:t>
            </w:r>
            <w:r>
              <w:rPr>
                <w:rFonts w:hint="eastAsia" w:ascii="Times New Roman" w:hAnsi="Times New Roman" w:cs="Times New Roman"/>
                <w:color w:val="000000" w:themeColor="text1"/>
                <w:sz w:val="24"/>
                <w:szCs w:val="20"/>
                <w:highlight w:val="none"/>
                <w:lang w:val="en-US" w:eastAsia="zh-CN"/>
                <w14:textFill>
                  <w14:solidFill>
                    <w14:schemeClr w14:val="tx1"/>
                  </w14:solidFill>
                </w14:textFill>
              </w:rPr>
              <w:t>塔外排水，均</w:t>
            </w:r>
            <w:r>
              <w:rPr>
                <w:rFonts w:hint="default" w:ascii="Times New Roman" w:hAnsi="Times New Roman" w:eastAsia="宋体" w:cs="Times New Roman"/>
                <w:color w:val="000000" w:themeColor="text1"/>
                <w:sz w:val="24"/>
                <w:szCs w:val="20"/>
                <w:highlight w:val="none"/>
                <w:lang w:val="en-US" w:eastAsia="zh-CN"/>
                <w14:textFill>
                  <w14:solidFill>
                    <w14:schemeClr w14:val="tx1"/>
                  </w14:solidFill>
                </w14:textFill>
              </w:rPr>
              <w:t>排入市政污水管网，经炎刘镇污水处理厂处理后排入东淝河。</w:t>
            </w:r>
          </w:p>
          <w:p w14:paraId="5CEE0517">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themeColor="text1"/>
                <w:sz w:val="21"/>
                <w:szCs w:val="24"/>
                <w:highlight w:val="none"/>
                <w14:textFill>
                  <w14:solidFill>
                    <w14:schemeClr w14:val="tx1"/>
                  </w14:solidFill>
                </w14:textFill>
              </w:rPr>
            </w:pPr>
            <w:r>
              <w:rPr>
                <w:rFonts w:hint="default" w:ascii="Times New Roman" w:hAnsi="Times New Roman" w:eastAsia="宋体" w:cs="Times New Roman"/>
                <w:b/>
                <w:bCs/>
                <w:color w:val="000000" w:themeColor="text1"/>
                <w:sz w:val="21"/>
                <w:szCs w:val="24"/>
                <w:highlight w:val="none"/>
                <w14:textFill>
                  <w14:solidFill>
                    <w14:schemeClr w14:val="tx1"/>
                  </w14:solidFill>
                </w14:textFill>
              </w:rPr>
              <w:t>表</w:t>
            </w:r>
            <w:r>
              <w:rPr>
                <w:rFonts w:hint="default" w:ascii="Times New Roman" w:hAnsi="Times New Roman" w:eastAsia="宋体" w:cs="Times New Roman"/>
                <w:b/>
                <w:bCs/>
                <w:color w:val="000000" w:themeColor="text1"/>
                <w:sz w:val="21"/>
                <w:szCs w:val="24"/>
                <w:highlight w:val="none"/>
                <w:lang w:val="en-US" w:eastAsia="zh-CN"/>
                <w14:textFill>
                  <w14:solidFill>
                    <w14:schemeClr w14:val="tx1"/>
                  </w14:solidFill>
                </w14:textFill>
              </w:rPr>
              <w:t xml:space="preserve">3-1 </w:t>
            </w:r>
            <w:r>
              <w:rPr>
                <w:rFonts w:hint="default" w:ascii="Times New Roman" w:hAnsi="Times New Roman" w:eastAsia="宋体" w:cs="Times New Roman"/>
                <w:b/>
                <w:bCs/>
                <w:color w:val="000000" w:themeColor="text1"/>
                <w:sz w:val="21"/>
                <w:szCs w:val="24"/>
                <w:highlight w:val="none"/>
                <w14:textFill>
                  <w14:solidFill>
                    <w14:schemeClr w14:val="tx1"/>
                  </w14:solidFill>
                </w14:textFill>
              </w:rPr>
              <w:t>项目废水情况一览表</w:t>
            </w:r>
          </w:p>
          <w:tbl>
            <w:tblPr>
              <w:tblStyle w:val="64"/>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19"/>
              <w:gridCol w:w="1637"/>
              <w:gridCol w:w="2037"/>
              <w:gridCol w:w="1825"/>
              <w:gridCol w:w="2414"/>
            </w:tblGrid>
            <w:tr w14:paraId="0E8CFB0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4" w:type="pct"/>
                  <w:tcBorders>
                    <w:left w:val="single" w:color="auto" w:sz="4" w:space="0"/>
                  </w:tcBorders>
                  <w:noWrap w:val="0"/>
                  <w:vAlign w:val="center"/>
                </w:tcPr>
                <w:p w14:paraId="47AFFD74">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废水类别</w:t>
                  </w:r>
                </w:p>
              </w:tc>
              <w:tc>
                <w:tcPr>
                  <w:tcW w:w="886" w:type="pct"/>
                  <w:noWrap w:val="0"/>
                  <w:vAlign w:val="center"/>
                </w:tcPr>
                <w:p w14:paraId="39B7F8CD">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来源</w:t>
                  </w:r>
                </w:p>
              </w:tc>
              <w:tc>
                <w:tcPr>
                  <w:tcW w:w="1103" w:type="pct"/>
                  <w:noWrap w:val="0"/>
                  <w:vAlign w:val="center"/>
                </w:tcPr>
                <w:p w14:paraId="312F87A8">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污染物种类</w:t>
                  </w:r>
                </w:p>
              </w:tc>
              <w:tc>
                <w:tcPr>
                  <w:tcW w:w="988" w:type="pct"/>
                  <w:noWrap w:val="0"/>
                  <w:vAlign w:val="center"/>
                </w:tcPr>
                <w:p w14:paraId="4E7D41E5">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治理措施</w:t>
                  </w:r>
                </w:p>
              </w:tc>
              <w:tc>
                <w:tcPr>
                  <w:tcW w:w="1307" w:type="pct"/>
                  <w:tcBorders>
                    <w:right w:val="single" w:color="auto" w:sz="4" w:space="0"/>
                  </w:tcBorders>
                  <w:noWrap w:val="0"/>
                  <w:vAlign w:val="center"/>
                </w:tcPr>
                <w:p w14:paraId="2B104301">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排放去向</w:t>
                  </w:r>
                </w:p>
              </w:tc>
            </w:tr>
            <w:tr w14:paraId="3493BC0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4" w:type="pct"/>
                  <w:tcBorders>
                    <w:left w:val="single" w:color="auto" w:sz="4" w:space="0"/>
                  </w:tcBorders>
                  <w:noWrap w:val="0"/>
                  <w:vAlign w:val="center"/>
                </w:tcPr>
                <w:p w14:paraId="36CBDE71">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生活废水</w:t>
                  </w:r>
                </w:p>
              </w:tc>
              <w:tc>
                <w:tcPr>
                  <w:tcW w:w="886" w:type="pct"/>
                  <w:noWrap w:val="0"/>
                  <w:vAlign w:val="center"/>
                </w:tcPr>
                <w:p w14:paraId="444E8BED">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生活用水</w:t>
                  </w:r>
                </w:p>
              </w:tc>
              <w:tc>
                <w:tcPr>
                  <w:tcW w:w="1103" w:type="pct"/>
                  <w:noWrap w:val="0"/>
                  <w:vAlign w:val="center"/>
                </w:tcPr>
                <w:p w14:paraId="37C59088">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COD、BOD</w:t>
                  </w:r>
                  <w:r>
                    <w:rPr>
                      <w:rFonts w:hint="default" w:ascii="Times New Roman" w:hAnsi="Times New Roman" w:eastAsia="宋体" w:cs="Times New Roman"/>
                      <w:b w:val="0"/>
                      <w:bCs w:val="0"/>
                      <w:color w:val="000000" w:themeColor="text1"/>
                      <w:sz w:val="21"/>
                      <w:szCs w:val="21"/>
                      <w:highlight w:val="none"/>
                      <w:vertAlign w:val="subscript"/>
                      <w:lang w:val="en-US" w:eastAsia="zh-CN"/>
                      <w14:textFill>
                        <w14:solidFill>
                          <w14:schemeClr w14:val="tx1"/>
                        </w14:solidFill>
                      </w14:textFill>
                    </w:rPr>
                    <w:t>5</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、NH</w:t>
                  </w:r>
                  <w:r>
                    <w:rPr>
                      <w:rFonts w:hint="default" w:ascii="Times New Roman" w:hAnsi="Times New Roman" w:eastAsia="宋体" w:cs="Times New Roman"/>
                      <w:b w:val="0"/>
                      <w:bCs w:val="0"/>
                      <w:color w:val="000000" w:themeColor="text1"/>
                      <w:sz w:val="21"/>
                      <w:szCs w:val="21"/>
                      <w:highlight w:val="none"/>
                      <w:vertAlign w:val="subscript"/>
                      <w:lang w:val="en-US" w:eastAsia="zh-CN"/>
                      <w14:textFill>
                        <w14:solidFill>
                          <w14:schemeClr w14:val="tx1"/>
                        </w14:solidFill>
                      </w14:textFill>
                    </w:rPr>
                    <w:t>3</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-N、SS</w:t>
                  </w:r>
                </w:p>
              </w:tc>
              <w:tc>
                <w:tcPr>
                  <w:tcW w:w="988" w:type="pct"/>
                  <w:noWrap w:val="0"/>
                  <w:vAlign w:val="center"/>
                </w:tcPr>
                <w:p w14:paraId="5E776617">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w:t>
                  </w:r>
                </w:p>
              </w:tc>
              <w:tc>
                <w:tcPr>
                  <w:tcW w:w="1307" w:type="pct"/>
                  <w:tcBorders>
                    <w:right w:val="single" w:color="auto" w:sz="4" w:space="0"/>
                  </w:tcBorders>
                  <w:noWrap w:val="0"/>
                  <w:vAlign w:val="center"/>
                </w:tcPr>
                <w:p w14:paraId="5BAA83BF">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炎刘镇污水处理厂</w:t>
                  </w:r>
                </w:p>
              </w:tc>
            </w:tr>
          </w:tbl>
          <w:p w14:paraId="6E54A665">
            <w:pPr>
              <w:keepNext w:val="0"/>
              <w:keepLines w:val="0"/>
              <w:pageBreakBefore w:val="0"/>
              <w:suppressLineNumbers w:val="0"/>
              <w:shd w:val="clear"/>
              <w:kinsoku/>
              <w:wordWrap/>
              <w:topLinePunct w:val="0"/>
              <w:bidi w:val="0"/>
              <w:adjustRightInd w:val="0"/>
              <w:snapToGrid w:val="0"/>
              <w:spacing w:before="0" w:beforeAutospacing="0" w:after="0" w:afterAutospacing="0" w:line="360" w:lineRule="auto"/>
              <w:ind w:left="0" w:right="0"/>
              <w:rPr>
                <w:rFonts w:hint="default" w:ascii="Times New Roman" w:hAnsi="Times New Roman" w:eastAsia="宋体" w:cs="Times New Roman"/>
                <w:b/>
                <w:bCs/>
                <w:color w:val="000000" w:themeColor="text1"/>
                <w:sz w:val="24"/>
                <w:szCs w:val="20"/>
                <w:highlight w:val="none"/>
                <w14:textFill>
                  <w14:solidFill>
                    <w14:schemeClr w14:val="tx1"/>
                  </w14:solidFill>
                </w14:textFill>
              </w:rPr>
            </w:pPr>
            <w:r>
              <w:rPr>
                <w:rFonts w:hint="default" w:ascii="Times New Roman" w:hAnsi="Times New Roman" w:eastAsia="宋体" w:cs="Times New Roman"/>
                <w:b/>
                <w:bCs/>
                <w:color w:val="000000" w:themeColor="text1"/>
                <w:sz w:val="24"/>
                <w:szCs w:val="20"/>
                <w:highlight w:val="none"/>
                <w14:textFill>
                  <w14:solidFill>
                    <w14:schemeClr w14:val="tx1"/>
                  </w14:solidFill>
                </w14:textFill>
              </w:rPr>
              <w:t>3.3 噪声</w:t>
            </w:r>
          </w:p>
          <w:p w14:paraId="194DE897">
            <w:pPr>
              <w:keepNext w:val="0"/>
              <w:keepLines w:val="0"/>
              <w:pageBreakBefore w:val="0"/>
              <w:widowControl w:val="0"/>
              <w:suppressLineNumbers w:val="0"/>
              <w:shd w:val="clear"/>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000000" w:themeColor="text1"/>
                <w:sz w:val="24"/>
                <w:szCs w:val="20"/>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本项目的噪声源主要是</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生产设备</w:t>
            </w:r>
            <w:bookmarkStart w:id="29" w:name="_GoBack"/>
            <w:bookmarkEnd w:id="29"/>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、空压机</w:t>
            </w:r>
            <w:r>
              <w:rPr>
                <w:rFonts w:hint="default" w:ascii="Times New Roman" w:hAnsi="Times New Roman" w:eastAsia="宋体" w:cs="Times New Roman"/>
                <w:color w:val="000000" w:themeColor="text1"/>
                <w:sz w:val="24"/>
                <w:szCs w:val="24"/>
                <w:highlight w:val="none"/>
                <w14:textFill>
                  <w14:solidFill>
                    <w14:schemeClr w14:val="tx1"/>
                  </w14:solidFill>
                </w14:textFill>
              </w:rPr>
              <w:t>、风机设备的运行噪声。通过合理布局高噪声设备，采取低噪声设备，减振基座，车间隔声等措施降低噪声的排放</w:t>
            </w:r>
            <w:r>
              <w:rPr>
                <w:rFonts w:hint="default" w:ascii="Times New Roman" w:hAnsi="Times New Roman" w:eastAsia="宋体" w:cs="Times New Roman"/>
                <w:color w:val="000000" w:themeColor="text1"/>
                <w:sz w:val="24"/>
                <w:szCs w:val="20"/>
                <w:highlight w:val="none"/>
                <w14:textFill>
                  <w14:solidFill>
                    <w14:schemeClr w14:val="tx1"/>
                  </w14:solidFill>
                </w14:textFill>
              </w:rPr>
              <w:t>。</w:t>
            </w:r>
          </w:p>
          <w:p w14:paraId="216ABF35">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表3-</w:t>
            </w: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 xml:space="preserve">3 </w:t>
            </w:r>
            <w:r>
              <w:rPr>
                <w:rFonts w:hint="default" w:ascii="Times New Roman" w:hAnsi="Times New Roman" w:eastAsia="宋体" w:cs="Times New Roman"/>
                <w:b/>
                <w:bCs/>
                <w:color w:val="000000" w:themeColor="text1"/>
                <w:sz w:val="21"/>
                <w:szCs w:val="21"/>
                <w:highlight w:val="none"/>
                <w14:textFill>
                  <w14:solidFill>
                    <w14:schemeClr w14:val="tx1"/>
                  </w14:solidFill>
                </w14:textFill>
              </w:rPr>
              <w:t xml:space="preserve"> 项目噪声情况一览表</w:t>
            </w:r>
          </w:p>
          <w:tbl>
            <w:tblPr>
              <w:tblStyle w:val="6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41"/>
              <w:gridCol w:w="2659"/>
              <w:gridCol w:w="2709"/>
              <w:gridCol w:w="2513"/>
            </w:tblGrid>
            <w:tr w14:paraId="12631F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pct"/>
                  <w:vAlign w:val="center"/>
                </w:tcPr>
                <w:p w14:paraId="0494FDA8">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序号</w:t>
                  </w:r>
                </w:p>
              </w:tc>
              <w:tc>
                <w:tcPr>
                  <w:tcW w:w="1441" w:type="pct"/>
                  <w:vAlign w:val="center"/>
                </w:tcPr>
                <w:p w14:paraId="6781D9EB">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设备名称</w:t>
                  </w:r>
                </w:p>
              </w:tc>
              <w:tc>
                <w:tcPr>
                  <w:tcW w:w="1468" w:type="pct"/>
                  <w:vAlign w:val="center"/>
                </w:tcPr>
                <w:p w14:paraId="0886ECE2">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所在位置</w:t>
                  </w:r>
                </w:p>
              </w:tc>
              <w:tc>
                <w:tcPr>
                  <w:tcW w:w="1362" w:type="pct"/>
                  <w:vAlign w:val="center"/>
                </w:tcPr>
                <w:p w14:paraId="66667AA3">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治理措施</w:t>
                  </w:r>
                </w:p>
              </w:tc>
            </w:tr>
            <w:tr w14:paraId="5AE7D5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pct"/>
                  <w:vAlign w:val="center"/>
                </w:tcPr>
                <w:p w14:paraId="68F0E90F">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1</w:t>
                  </w:r>
                </w:p>
              </w:tc>
              <w:tc>
                <w:tcPr>
                  <w:tcW w:w="1441" w:type="pct"/>
                  <w:vAlign w:val="center"/>
                </w:tcPr>
                <w:p w14:paraId="05CE19E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auto"/>
                      <w:kern w:val="0"/>
                      <w:sz w:val="21"/>
                      <w:szCs w:val="21"/>
                      <w:highlight w:val="none"/>
                    </w:rPr>
                    <w:t>压铸机</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lang w:val="en-US" w:eastAsia="zh-CN"/>
                    </w:rPr>
                    <w:t>铸铝用</w:t>
                  </w:r>
                  <w:r>
                    <w:rPr>
                      <w:rFonts w:hint="default" w:ascii="Times New Roman" w:hAnsi="Times New Roman" w:eastAsia="宋体" w:cs="Times New Roman"/>
                      <w:color w:val="auto"/>
                      <w:kern w:val="0"/>
                      <w:sz w:val="21"/>
                      <w:szCs w:val="21"/>
                      <w:highlight w:val="none"/>
                      <w:lang w:eastAsia="zh-CN"/>
                    </w:rPr>
                    <w:t>）</w:t>
                  </w:r>
                </w:p>
              </w:tc>
              <w:tc>
                <w:tcPr>
                  <w:tcW w:w="1468" w:type="pct"/>
                  <w:vAlign w:val="center"/>
                </w:tcPr>
                <w:p w14:paraId="356F19CB">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生产车间内</w:t>
                  </w:r>
                </w:p>
              </w:tc>
              <w:tc>
                <w:tcPr>
                  <w:tcW w:w="1362" w:type="pct"/>
                  <w:vMerge w:val="restart"/>
                  <w:vAlign w:val="center"/>
                </w:tcPr>
                <w:p w14:paraId="3DE3B395">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选用低噪声设备、设置基础</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减振</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垫、建筑隔声</w:t>
                  </w:r>
                </w:p>
              </w:tc>
            </w:tr>
            <w:tr w14:paraId="4EDC4C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pct"/>
                  <w:vAlign w:val="center"/>
                </w:tcPr>
                <w:p w14:paraId="6EBDC45A">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2</w:t>
                  </w:r>
                </w:p>
              </w:tc>
              <w:tc>
                <w:tcPr>
                  <w:tcW w:w="1441" w:type="pct"/>
                  <w:vAlign w:val="center"/>
                </w:tcPr>
                <w:p w14:paraId="170A992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auto"/>
                      <w:kern w:val="0"/>
                      <w:sz w:val="21"/>
                      <w:szCs w:val="21"/>
                      <w:highlight w:val="none"/>
                    </w:rPr>
                    <w:t>压铸机</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铸锌用</w:t>
                  </w:r>
                  <w:r>
                    <w:rPr>
                      <w:rFonts w:hint="default" w:ascii="Times New Roman" w:hAnsi="Times New Roman" w:eastAsia="宋体" w:cs="Times New Roman"/>
                      <w:color w:val="auto"/>
                      <w:sz w:val="21"/>
                      <w:szCs w:val="21"/>
                      <w:highlight w:val="none"/>
                      <w:lang w:eastAsia="zh-CN"/>
                    </w:rPr>
                    <w:t>）</w:t>
                  </w:r>
                </w:p>
              </w:tc>
              <w:tc>
                <w:tcPr>
                  <w:tcW w:w="1468" w:type="pct"/>
                  <w:vAlign w:val="center"/>
                </w:tcPr>
                <w:p w14:paraId="68643F13">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生产车间内</w:t>
                  </w:r>
                </w:p>
              </w:tc>
              <w:tc>
                <w:tcPr>
                  <w:tcW w:w="1362" w:type="pct"/>
                  <w:vMerge w:val="continue"/>
                  <w:vAlign w:val="center"/>
                </w:tcPr>
                <w:p w14:paraId="2D2250B5">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r>
            <w:tr w14:paraId="4CF055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pct"/>
                  <w:vAlign w:val="center"/>
                </w:tcPr>
                <w:p w14:paraId="278D1631">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3</w:t>
                  </w:r>
                </w:p>
              </w:tc>
              <w:tc>
                <w:tcPr>
                  <w:tcW w:w="1441" w:type="pct"/>
                  <w:vAlign w:val="center"/>
                </w:tcPr>
                <w:p w14:paraId="1A19592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auto"/>
                      <w:kern w:val="0"/>
                      <w:sz w:val="21"/>
                      <w:szCs w:val="21"/>
                      <w:highlight w:val="none"/>
                      <w:lang w:val="en-US" w:eastAsia="zh-CN"/>
                    </w:rPr>
                    <w:t>电炉（熔锌用）</w:t>
                  </w:r>
                </w:p>
              </w:tc>
              <w:tc>
                <w:tcPr>
                  <w:tcW w:w="1468" w:type="pct"/>
                  <w:vAlign w:val="center"/>
                </w:tcPr>
                <w:p w14:paraId="1DC4CB2A">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生产车间内</w:t>
                  </w:r>
                </w:p>
              </w:tc>
              <w:tc>
                <w:tcPr>
                  <w:tcW w:w="1362" w:type="pct"/>
                  <w:vMerge w:val="continue"/>
                  <w:vAlign w:val="center"/>
                </w:tcPr>
                <w:p w14:paraId="412A469A">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r>
            <w:tr w14:paraId="6DCF1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pct"/>
                  <w:vAlign w:val="center"/>
                </w:tcPr>
                <w:p w14:paraId="491AAECD">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4</w:t>
                  </w:r>
                </w:p>
              </w:tc>
              <w:tc>
                <w:tcPr>
                  <w:tcW w:w="1441" w:type="pct"/>
                  <w:vAlign w:val="center"/>
                </w:tcPr>
                <w:p w14:paraId="27A6137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auto"/>
                      <w:kern w:val="0"/>
                      <w:sz w:val="21"/>
                      <w:szCs w:val="21"/>
                      <w:highlight w:val="none"/>
                    </w:rPr>
                    <w:t>电炉</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lang w:val="en-US" w:eastAsia="zh-CN"/>
                    </w:rPr>
                    <w:t>熔铝用</w:t>
                  </w:r>
                  <w:r>
                    <w:rPr>
                      <w:rFonts w:hint="default" w:ascii="Times New Roman" w:hAnsi="Times New Roman" w:eastAsia="宋体" w:cs="Times New Roman"/>
                      <w:color w:val="auto"/>
                      <w:kern w:val="0"/>
                      <w:sz w:val="21"/>
                      <w:szCs w:val="21"/>
                      <w:highlight w:val="none"/>
                      <w:lang w:eastAsia="zh-CN"/>
                    </w:rPr>
                    <w:t>）</w:t>
                  </w:r>
                </w:p>
              </w:tc>
              <w:tc>
                <w:tcPr>
                  <w:tcW w:w="1468" w:type="pct"/>
                  <w:vAlign w:val="center"/>
                </w:tcPr>
                <w:p w14:paraId="4FE2F936">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生产车间内</w:t>
                  </w:r>
                </w:p>
              </w:tc>
              <w:tc>
                <w:tcPr>
                  <w:tcW w:w="1362" w:type="pct"/>
                  <w:vMerge w:val="continue"/>
                  <w:vAlign w:val="center"/>
                </w:tcPr>
                <w:p w14:paraId="70BB60BB">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r>
            <w:tr w14:paraId="4F9EA8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pct"/>
                  <w:vAlign w:val="center"/>
                </w:tcPr>
                <w:p w14:paraId="327C28E3">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5</w:t>
                  </w:r>
                </w:p>
              </w:tc>
              <w:tc>
                <w:tcPr>
                  <w:tcW w:w="1441" w:type="pct"/>
                  <w:vAlign w:val="center"/>
                </w:tcPr>
                <w:p w14:paraId="4990C4B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auto"/>
                      <w:kern w:val="0"/>
                      <w:sz w:val="21"/>
                      <w:szCs w:val="21"/>
                      <w:highlight w:val="none"/>
                    </w:rPr>
                    <w:t>燃气炉</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lang w:val="en-US" w:eastAsia="zh-CN"/>
                    </w:rPr>
                    <w:t>熔铝用）</w:t>
                  </w:r>
                </w:p>
              </w:tc>
              <w:tc>
                <w:tcPr>
                  <w:tcW w:w="1468" w:type="pct"/>
                  <w:vAlign w:val="center"/>
                </w:tcPr>
                <w:p w14:paraId="25112354">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生产车间内</w:t>
                  </w:r>
                </w:p>
              </w:tc>
              <w:tc>
                <w:tcPr>
                  <w:tcW w:w="1362" w:type="pct"/>
                  <w:vMerge w:val="continue"/>
                  <w:vAlign w:val="center"/>
                </w:tcPr>
                <w:p w14:paraId="5E0B287D">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r>
            <w:tr w14:paraId="69A845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pct"/>
                  <w:vAlign w:val="center"/>
                </w:tcPr>
                <w:p w14:paraId="531EA162">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6</w:t>
                  </w:r>
                </w:p>
              </w:tc>
              <w:tc>
                <w:tcPr>
                  <w:tcW w:w="1441" w:type="pct"/>
                  <w:vAlign w:val="bottom"/>
                </w:tcPr>
                <w:p w14:paraId="0D24A27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auto"/>
                      <w:kern w:val="0"/>
                      <w:sz w:val="21"/>
                      <w:szCs w:val="21"/>
                      <w:highlight w:val="none"/>
                    </w:rPr>
                    <w:t>自动多轴给汤机</w:t>
                  </w:r>
                </w:p>
              </w:tc>
              <w:tc>
                <w:tcPr>
                  <w:tcW w:w="1468" w:type="pct"/>
                  <w:vAlign w:val="center"/>
                </w:tcPr>
                <w:p w14:paraId="3572AD60">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生产车间内</w:t>
                  </w:r>
                </w:p>
              </w:tc>
              <w:tc>
                <w:tcPr>
                  <w:tcW w:w="1362" w:type="pct"/>
                  <w:vMerge w:val="continue"/>
                  <w:vAlign w:val="center"/>
                </w:tcPr>
                <w:p w14:paraId="7086DADD">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r>
            <w:tr w14:paraId="13D6FE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pct"/>
                  <w:vAlign w:val="center"/>
                </w:tcPr>
                <w:p w14:paraId="0C048874">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7</w:t>
                  </w:r>
                </w:p>
              </w:tc>
              <w:tc>
                <w:tcPr>
                  <w:tcW w:w="1441" w:type="pct"/>
                  <w:vAlign w:val="bottom"/>
                </w:tcPr>
                <w:p w14:paraId="1AEB257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auto"/>
                      <w:kern w:val="0"/>
                      <w:sz w:val="21"/>
                      <w:szCs w:val="21"/>
                      <w:highlight w:val="none"/>
                    </w:rPr>
                    <w:t>自动多轴取件机</w:t>
                  </w:r>
                </w:p>
              </w:tc>
              <w:tc>
                <w:tcPr>
                  <w:tcW w:w="1468" w:type="pct"/>
                  <w:vAlign w:val="center"/>
                </w:tcPr>
                <w:p w14:paraId="1C7A1577">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生产车间内</w:t>
                  </w:r>
                </w:p>
              </w:tc>
              <w:tc>
                <w:tcPr>
                  <w:tcW w:w="1362" w:type="pct"/>
                  <w:vMerge w:val="continue"/>
                  <w:vAlign w:val="center"/>
                </w:tcPr>
                <w:p w14:paraId="31A9F0F4">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r>
            <w:tr w14:paraId="79DDC0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pct"/>
                  <w:vAlign w:val="center"/>
                </w:tcPr>
                <w:p w14:paraId="2771C62C">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8</w:t>
                  </w:r>
                </w:p>
              </w:tc>
              <w:tc>
                <w:tcPr>
                  <w:tcW w:w="1441" w:type="pct"/>
                  <w:vAlign w:val="bottom"/>
                </w:tcPr>
                <w:p w14:paraId="2AFC8A4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auto"/>
                      <w:kern w:val="0"/>
                      <w:sz w:val="21"/>
                      <w:szCs w:val="21"/>
                      <w:highlight w:val="none"/>
                    </w:rPr>
                    <w:t>智能喷雾机</w:t>
                  </w:r>
                </w:p>
              </w:tc>
              <w:tc>
                <w:tcPr>
                  <w:tcW w:w="1468" w:type="pct"/>
                  <w:vAlign w:val="center"/>
                </w:tcPr>
                <w:p w14:paraId="177624FE">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生产车间内</w:t>
                  </w:r>
                </w:p>
              </w:tc>
              <w:tc>
                <w:tcPr>
                  <w:tcW w:w="1362" w:type="pct"/>
                  <w:vMerge w:val="continue"/>
                  <w:vAlign w:val="center"/>
                </w:tcPr>
                <w:p w14:paraId="30438AE8">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r>
            <w:tr w14:paraId="022CB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pct"/>
                  <w:vAlign w:val="center"/>
                </w:tcPr>
                <w:p w14:paraId="7C2CDCEA">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9</w:t>
                  </w:r>
                </w:p>
              </w:tc>
              <w:tc>
                <w:tcPr>
                  <w:tcW w:w="1441" w:type="pct"/>
                  <w:vAlign w:val="center"/>
                </w:tcPr>
                <w:p w14:paraId="0E60765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auto"/>
                      <w:kern w:val="0"/>
                      <w:sz w:val="21"/>
                      <w:szCs w:val="21"/>
                      <w:highlight w:val="none"/>
                    </w:rPr>
                    <w:t>自动输送线</w:t>
                  </w:r>
                </w:p>
              </w:tc>
              <w:tc>
                <w:tcPr>
                  <w:tcW w:w="1468" w:type="pct"/>
                  <w:vAlign w:val="center"/>
                </w:tcPr>
                <w:p w14:paraId="19950BD4">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生产车间内</w:t>
                  </w:r>
                </w:p>
              </w:tc>
              <w:tc>
                <w:tcPr>
                  <w:tcW w:w="1362" w:type="pct"/>
                  <w:vMerge w:val="continue"/>
                  <w:vAlign w:val="center"/>
                </w:tcPr>
                <w:p w14:paraId="0BC63130">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r>
            <w:tr w14:paraId="424E8E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pct"/>
                  <w:vAlign w:val="center"/>
                </w:tcPr>
                <w:p w14:paraId="53B55FCC">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10</w:t>
                  </w:r>
                </w:p>
              </w:tc>
              <w:tc>
                <w:tcPr>
                  <w:tcW w:w="1441" w:type="pct"/>
                  <w:vAlign w:val="center"/>
                </w:tcPr>
                <w:p w14:paraId="5571EB5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auto"/>
                      <w:kern w:val="0"/>
                      <w:sz w:val="21"/>
                      <w:szCs w:val="21"/>
                      <w:highlight w:val="none"/>
                    </w:rPr>
                    <w:t>超声波下料机</w:t>
                  </w:r>
                </w:p>
              </w:tc>
              <w:tc>
                <w:tcPr>
                  <w:tcW w:w="1468" w:type="pct"/>
                  <w:vAlign w:val="center"/>
                </w:tcPr>
                <w:p w14:paraId="4B1C81EC">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生产车间内</w:t>
                  </w:r>
                </w:p>
              </w:tc>
              <w:tc>
                <w:tcPr>
                  <w:tcW w:w="1362" w:type="pct"/>
                  <w:vMerge w:val="continue"/>
                  <w:vAlign w:val="center"/>
                </w:tcPr>
                <w:p w14:paraId="7A904AA1">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r>
            <w:tr w14:paraId="543064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pct"/>
                  <w:vAlign w:val="center"/>
                </w:tcPr>
                <w:p w14:paraId="1FC07769">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11</w:t>
                  </w:r>
                </w:p>
              </w:tc>
              <w:tc>
                <w:tcPr>
                  <w:tcW w:w="1441" w:type="pct"/>
                  <w:vAlign w:val="center"/>
                </w:tcPr>
                <w:p w14:paraId="5456518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auto"/>
                      <w:kern w:val="0"/>
                      <w:sz w:val="21"/>
                      <w:szCs w:val="21"/>
                      <w:highlight w:val="none"/>
                    </w:rPr>
                    <w:t>电动冲床</w:t>
                  </w:r>
                </w:p>
              </w:tc>
              <w:tc>
                <w:tcPr>
                  <w:tcW w:w="1468" w:type="pct"/>
                  <w:vAlign w:val="center"/>
                </w:tcPr>
                <w:p w14:paraId="40114E9E">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生产车间内</w:t>
                  </w:r>
                </w:p>
              </w:tc>
              <w:tc>
                <w:tcPr>
                  <w:tcW w:w="1362" w:type="pct"/>
                  <w:vMerge w:val="continue"/>
                  <w:vAlign w:val="center"/>
                </w:tcPr>
                <w:p w14:paraId="6FFFEA4B">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r>
            <w:tr w14:paraId="41ED7C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pct"/>
                  <w:vAlign w:val="center"/>
                </w:tcPr>
                <w:p w14:paraId="6B2C2F46">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12</w:t>
                  </w:r>
                </w:p>
              </w:tc>
              <w:tc>
                <w:tcPr>
                  <w:tcW w:w="1441" w:type="pct"/>
                  <w:vAlign w:val="center"/>
                </w:tcPr>
                <w:p w14:paraId="1C8A512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auto"/>
                      <w:kern w:val="0"/>
                      <w:sz w:val="21"/>
                      <w:szCs w:val="21"/>
                      <w:highlight w:val="none"/>
                    </w:rPr>
                    <w:t>冷干机</w:t>
                  </w:r>
                </w:p>
              </w:tc>
              <w:tc>
                <w:tcPr>
                  <w:tcW w:w="1468" w:type="pct"/>
                  <w:vAlign w:val="center"/>
                </w:tcPr>
                <w:p w14:paraId="47CC5757">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生产车间内</w:t>
                  </w:r>
                </w:p>
              </w:tc>
              <w:tc>
                <w:tcPr>
                  <w:tcW w:w="1362" w:type="pct"/>
                  <w:vMerge w:val="continue"/>
                  <w:vAlign w:val="center"/>
                </w:tcPr>
                <w:p w14:paraId="263D2252">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r>
            <w:tr w14:paraId="3747D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pct"/>
                  <w:vAlign w:val="center"/>
                </w:tcPr>
                <w:p w14:paraId="7792E801">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13</w:t>
                  </w:r>
                </w:p>
              </w:tc>
              <w:tc>
                <w:tcPr>
                  <w:tcW w:w="1441" w:type="pct"/>
                  <w:vAlign w:val="center"/>
                </w:tcPr>
                <w:p w14:paraId="7CA305E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auto"/>
                      <w:kern w:val="0"/>
                      <w:sz w:val="21"/>
                      <w:szCs w:val="21"/>
                      <w:highlight w:val="none"/>
                    </w:rPr>
                    <w:t>打磨机</w:t>
                  </w:r>
                </w:p>
              </w:tc>
              <w:tc>
                <w:tcPr>
                  <w:tcW w:w="1468" w:type="pct"/>
                  <w:vAlign w:val="center"/>
                </w:tcPr>
                <w:p w14:paraId="3C0A10DF">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生产车间内</w:t>
                  </w:r>
                </w:p>
              </w:tc>
              <w:tc>
                <w:tcPr>
                  <w:tcW w:w="1362" w:type="pct"/>
                  <w:vMerge w:val="continue"/>
                  <w:vAlign w:val="center"/>
                </w:tcPr>
                <w:p w14:paraId="56D452F9">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r>
            <w:tr w14:paraId="3CF5C2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pct"/>
                  <w:vAlign w:val="center"/>
                </w:tcPr>
                <w:p w14:paraId="12276F43">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14</w:t>
                  </w:r>
                </w:p>
              </w:tc>
              <w:tc>
                <w:tcPr>
                  <w:tcW w:w="1441" w:type="pct"/>
                  <w:vAlign w:val="center"/>
                </w:tcPr>
                <w:p w14:paraId="26053B3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auto"/>
                      <w:kern w:val="0"/>
                      <w:sz w:val="21"/>
                      <w:szCs w:val="21"/>
                      <w:highlight w:val="none"/>
                    </w:rPr>
                    <w:t>一体打磨机</w:t>
                  </w:r>
                </w:p>
              </w:tc>
              <w:tc>
                <w:tcPr>
                  <w:tcW w:w="1468" w:type="pct"/>
                  <w:vAlign w:val="center"/>
                </w:tcPr>
                <w:p w14:paraId="24E83337">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生产车间内</w:t>
                  </w:r>
                </w:p>
              </w:tc>
              <w:tc>
                <w:tcPr>
                  <w:tcW w:w="1362" w:type="pct"/>
                  <w:vMerge w:val="continue"/>
                  <w:vAlign w:val="center"/>
                </w:tcPr>
                <w:p w14:paraId="035D8805">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r>
            <w:tr w14:paraId="693408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pct"/>
                  <w:vAlign w:val="center"/>
                </w:tcPr>
                <w:p w14:paraId="53140902">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15</w:t>
                  </w:r>
                </w:p>
              </w:tc>
              <w:tc>
                <w:tcPr>
                  <w:tcW w:w="1441" w:type="pct"/>
                  <w:vAlign w:val="center"/>
                </w:tcPr>
                <w:p w14:paraId="0AFCBB8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auto"/>
                      <w:kern w:val="0"/>
                      <w:sz w:val="21"/>
                      <w:szCs w:val="21"/>
                      <w:highlight w:val="none"/>
                    </w:rPr>
                    <w:t>打孔机</w:t>
                  </w:r>
                </w:p>
              </w:tc>
              <w:tc>
                <w:tcPr>
                  <w:tcW w:w="1468" w:type="pct"/>
                  <w:vAlign w:val="center"/>
                </w:tcPr>
                <w:p w14:paraId="1230A349">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生产车间内</w:t>
                  </w:r>
                </w:p>
              </w:tc>
              <w:tc>
                <w:tcPr>
                  <w:tcW w:w="1362" w:type="pct"/>
                  <w:vMerge w:val="continue"/>
                  <w:vAlign w:val="center"/>
                </w:tcPr>
                <w:p w14:paraId="190AA5B3">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r>
            <w:tr w14:paraId="61F280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pct"/>
                  <w:vAlign w:val="center"/>
                </w:tcPr>
                <w:p w14:paraId="1C7DE219">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16</w:t>
                  </w:r>
                </w:p>
              </w:tc>
              <w:tc>
                <w:tcPr>
                  <w:tcW w:w="1441" w:type="pct"/>
                  <w:vAlign w:val="center"/>
                </w:tcPr>
                <w:p w14:paraId="6895407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auto"/>
                      <w:kern w:val="0"/>
                      <w:sz w:val="21"/>
                      <w:szCs w:val="21"/>
                      <w:highlight w:val="none"/>
                    </w:rPr>
                    <w:t>精雕机</w:t>
                  </w:r>
                </w:p>
              </w:tc>
              <w:tc>
                <w:tcPr>
                  <w:tcW w:w="1468" w:type="pct"/>
                  <w:vAlign w:val="center"/>
                </w:tcPr>
                <w:p w14:paraId="394831B5">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生产车间内</w:t>
                  </w:r>
                </w:p>
              </w:tc>
              <w:tc>
                <w:tcPr>
                  <w:tcW w:w="1362" w:type="pct"/>
                  <w:vMerge w:val="continue"/>
                  <w:vAlign w:val="center"/>
                </w:tcPr>
                <w:p w14:paraId="4866FB96">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r>
            <w:tr w14:paraId="357300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pct"/>
                  <w:vAlign w:val="center"/>
                </w:tcPr>
                <w:p w14:paraId="1F38331A">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17</w:t>
                  </w:r>
                </w:p>
              </w:tc>
              <w:tc>
                <w:tcPr>
                  <w:tcW w:w="1441" w:type="pct"/>
                  <w:vAlign w:val="center"/>
                </w:tcPr>
                <w:p w14:paraId="49A5212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auto"/>
                      <w:kern w:val="0"/>
                      <w:sz w:val="21"/>
                      <w:szCs w:val="21"/>
                      <w:highlight w:val="none"/>
                    </w:rPr>
                    <w:t>半自动攻丝机</w:t>
                  </w:r>
                </w:p>
              </w:tc>
              <w:tc>
                <w:tcPr>
                  <w:tcW w:w="1468" w:type="pct"/>
                  <w:vAlign w:val="center"/>
                </w:tcPr>
                <w:p w14:paraId="6BFD6AE7">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生产车间内</w:t>
                  </w:r>
                </w:p>
              </w:tc>
              <w:tc>
                <w:tcPr>
                  <w:tcW w:w="1362" w:type="pct"/>
                  <w:vMerge w:val="continue"/>
                  <w:vAlign w:val="center"/>
                </w:tcPr>
                <w:p w14:paraId="13672A17">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r>
            <w:tr w14:paraId="68FD0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pct"/>
                  <w:vAlign w:val="center"/>
                </w:tcPr>
                <w:p w14:paraId="6D9D8F66">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18</w:t>
                  </w:r>
                </w:p>
              </w:tc>
              <w:tc>
                <w:tcPr>
                  <w:tcW w:w="1441" w:type="pct"/>
                  <w:vAlign w:val="center"/>
                </w:tcPr>
                <w:p w14:paraId="61BA22F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auto"/>
                      <w:kern w:val="0"/>
                      <w:sz w:val="21"/>
                      <w:szCs w:val="21"/>
                      <w:highlight w:val="none"/>
                    </w:rPr>
                    <w:t>半自动钻孔一体机</w:t>
                  </w:r>
                </w:p>
              </w:tc>
              <w:tc>
                <w:tcPr>
                  <w:tcW w:w="1468" w:type="pct"/>
                  <w:vAlign w:val="center"/>
                </w:tcPr>
                <w:p w14:paraId="4F643ECA">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生产车间内</w:t>
                  </w:r>
                </w:p>
              </w:tc>
              <w:tc>
                <w:tcPr>
                  <w:tcW w:w="1362" w:type="pct"/>
                  <w:vMerge w:val="continue"/>
                  <w:vAlign w:val="center"/>
                </w:tcPr>
                <w:p w14:paraId="1FC5FC03">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r>
            <w:tr w14:paraId="47FBEB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pct"/>
                  <w:vAlign w:val="center"/>
                </w:tcPr>
                <w:p w14:paraId="75A3E54A">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19</w:t>
                  </w:r>
                </w:p>
              </w:tc>
              <w:tc>
                <w:tcPr>
                  <w:tcW w:w="1441" w:type="pct"/>
                  <w:vAlign w:val="center"/>
                </w:tcPr>
                <w:p w14:paraId="481201D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auto"/>
                      <w:kern w:val="0"/>
                      <w:sz w:val="21"/>
                      <w:szCs w:val="21"/>
                      <w:highlight w:val="none"/>
                    </w:rPr>
                    <w:t>功分杆一体机</w:t>
                  </w:r>
                </w:p>
              </w:tc>
              <w:tc>
                <w:tcPr>
                  <w:tcW w:w="1468" w:type="pct"/>
                  <w:vAlign w:val="center"/>
                </w:tcPr>
                <w:p w14:paraId="048FC5D2">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生产车间内</w:t>
                  </w:r>
                </w:p>
              </w:tc>
              <w:tc>
                <w:tcPr>
                  <w:tcW w:w="1362" w:type="pct"/>
                  <w:vMerge w:val="continue"/>
                  <w:vAlign w:val="center"/>
                </w:tcPr>
                <w:p w14:paraId="300BF5F2">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r>
            <w:tr w14:paraId="090A6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pct"/>
                  <w:vAlign w:val="center"/>
                </w:tcPr>
                <w:p w14:paraId="47E67ADE">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20</w:t>
                  </w:r>
                </w:p>
              </w:tc>
              <w:tc>
                <w:tcPr>
                  <w:tcW w:w="1441" w:type="pct"/>
                  <w:vAlign w:val="center"/>
                </w:tcPr>
                <w:p w14:paraId="739B94A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auto"/>
                      <w:kern w:val="0"/>
                      <w:sz w:val="21"/>
                      <w:szCs w:val="21"/>
                      <w:highlight w:val="none"/>
                    </w:rPr>
                    <w:t>功分器一体机</w:t>
                  </w:r>
                </w:p>
              </w:tc>
              <w:tc>
                <w:tcPr>
                  <w:tcW w:w="1468" w:type="pct"/>
                  <w:vAlign w:val="center"/>
                </w:tcPr>
                <w:p w14:paraId="63EE0E05">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生产车间内</w:t>
                  </w:r>
                </w:p>
              </w:tc>
              <w:tc>
                <w:tcPr>
                  <w:tcW w:w="1362" w:type="pct"/>
                  <w:vMerge w:val="continue"/>
                  <w:vAlign w:val="center"/>
                </w:tcPr>
                <w:p w14:paraId="4E49974A">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r>
            <w:tr w14:paraId="070B06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pct"/>
                  <w:vAlign w:val="center"/>
                </w:tcPr>
                <w:p w14:paraId="3AAA1DE1">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21</w:t>
                  </w:r>
                </w:p>
              </w:tc>
              <w:tc>
                <w:tcPr>
                  <w:tcW w:w="1441" w:type="pct"/>
                  <w:vAlign w:val="center"/>
                </w:tcPr>
                <w:p w14:paraId="3F1286B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auto"/>
                      <w:kern w:val="0"/>
                      <w:sz w:val="21"/>
                      <w:szCs w:val="21"/>
                      <w:highlight w:val="none"/>
                    </w:rPr>
                    <w:t>自动钻孔攻丝一体机</w:t>
                  </w:r>
                </w:p>
              </w:tc>
              <w:tc>
                <w:tcPr>
                  <w:tcW w:w="1468" w:type="pct"/>
                  <w:vAlign w:val="center"/>
                </w:tcPr>
                <w:p w14:paraId="593FFF08">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生产车间内</w:t>
                  </w:r>
                </w:p>
              </w:tc>
              <w:tc>
                <w:tcPr>
                  <w:tcW w:w="1362" w:type="pct"/>
                  <w:vMerge w:val="continue"/>
                  <w:vAlign w:val="center"/>
                </w:tcPr>
                <w:p w14:paraId="29541CA1">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r>
            <w:tr w14:paraId="3AEDAB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pct"/>
                  <w:vAlign w:val="center"/>
                </w:tcPr>
                <w:p w14:paraId="4FF1CF16">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22</w:t>
                  </w:r>
                </w:p>
              </w:tc>
              <w:tc>
                <w:tcPr>
                  <w:tcW w:w="1441" w:type="pct"/>
                  <w:vAlign w:val="center"/>
                </w:tcPr>
                <w:p w14:paraId="088F76C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auto"/>
                      <w:kern w:val="0"/>
                      <w:sz w:val="21"/>
                      <w:szCs w:val="21"/>
                      <w:highlight w:val="none"/>
                    </w:rPr>
                    <w:t>四方攻丝机</w:t>
                  </w:r>
                </w:p>
              </w:tc>
              <w:tc>
                <w:tcPr>
                  <w:tcW w:w="1468" w:type="pct"/>
                  <w:vAlign w:val="center"/>
                </w:tcPr>
                <w:p w14:paraId="644A8A64">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生产车间内</w:t>
                  </w:r>
                </w:p>
              </w:tc>
              <w:tc>
                <w:tcPr>
                  <w:tcW w:w="1362" w:type="pct"/>
                  <w:vMerge w:val="continue"/>
                  <w:vAlign w:val="center"/>
                </w:tcPr>
                <w:p w14:paraId="0741B81D">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r>
            <w:tr w14:paraId="4C1A14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pct"/>
                  <w:vAlign w:val="center"/>
                </w:tcPr>
                <w:p w14:paraId="65EF2AA7">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23</w:t>
                  </w:r>
                </w:p>
              </w:tc>
              <w:tc>
                <w:tcPr>
                  <w:tcW w:w="1441" w:type="pct"/>
                  <w:vAlign w:val="center"/>
                </w:tcPr>
                <w:p w14:paraId="54D8EEF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auto"/>
                      <w:kern w:val="0"/>
                      <w:sz w:val="21"/>
                      <w:szCs w:val="21"/>
                      <w:highlight w:val="none"/>
                    </w:rPr>
                    <w:t>2钻2攻滑台机</w:t>
                  </w:r>
                </w:p>
              </w:tc>
              <w:tc>
                <w:tcPr>
                  <w:tcW w:w="1468" w:type="pct"/>
                  <w:vAlign w:val="center"/>
                </w:tcPr>
                <w:p w14:paraId="7B710C98">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生产车间内</w:t>
                  </w:r>
                </w:p>
              </w:tc>
              <w:tc>
                <w:tcPr>
                  <w:tcW w:w="1362" w:type="pct"/>
                  <w:vMerge w:val="continue"/>
                  <w:vAlign w:val="center"/>
                </w:tcPr>
                <w:p w14:paraId="280D8A34">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r>
            <w:tr w14:paraId="40F2A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pct"/>
                  <w:vAlign w:val="center"/>
                </w:tcPr>
                <w:p w14:paraId="1EDAD5B0">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24</w:t>
                  </w:r>
                </w:p>
              </w:tc>
              <w:tc>
                <w:tcPr>
                  <w:tcW w:w="1441" w:type="pct"/>
                  <w:vAlign w:val="center"/>
                </w:tcPr>
                <w:p w14:paraId="5A74BA3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auto"/>
                      <w:kern w:val="0"/>
                      <w:sz w:val="21"/>
                      <w:szCs w:val="21"/>
                      <w:highlight w:val="none"/>
                    </w:rPr>
                    <w:t>三方六轴组合钻孔专机</w:t>
                  </w:r>
                </w:p>
              </w:tc>
              <w:tc>
                <w:tcPr>
                  <w:tcW w:w="1468" w:type="pct"/>
                  <w:vAlign w:val="center"/>
                </w:tcPr>
                <w:p w14:paraId="768BC419">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生产车间内</w:t>
                  </w:r>
                </w:p>
              </w:tc>
              <w:tc>
                <w:tcPr>
                  <w:tcW w:w="1362" w:type="pct"/>
                  <w:vMerge w:val="continue"/>
                  <w:vAlign w:val="center"/>
                </w:tcPr>
                <w:p w14:paraId="78DAA4BB">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r>
            <w:tr w14:paraId="3DED0C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pct"/>
                  <w:vAlign w:val="center"/>
                </w:tcPr>
                <w:p w14:paraId="15AC46B6">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25</w:t>
                  </w:r>
                </w:p>
              </w:tc>
              <w:tc>
                <w:tcPr>
                  <w:tcW w:w="1441" w:type="pct"/>
                  <w:vAlign w:val="center"/>
                </w:tcPr>
                <w:p w14:paraId="6DBFB75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三方六轴组合钻攻丝机</w:t>
                  </w:r>
                </w:p>
              </w:tc>
              <w:tc>
                <w:tcPr>
                  <w:tcW w:w="1468" w:type="pct"/>
                  <w:vAlign w:val="center"/>
                </w:tcPr>
                <w:p w14:paraId="579164B5">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生产车间内</w:t>
                  </w:r>
                </w:p>
              </w:tc>
              <w:tc>
                <w:tcPr>
                  <w:tcW w:w="1362" w:type="pct"/>
                  <w:vMerge w:val="continue"/>
                  <w:vAlign w:val="center"/>
                </w:tcPr>
                <w:p w14:paraId="71423C2D">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r>
            <w:tr w14:paraId="2DDD20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pct"/>
                  <w:vAlign w:val="center"/>
                </w:tcPr>
                <w:p w14:paraId="1D3F2F80">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26</w:t>
                  </w:r>
                </w:p>
              </w:tc>
              <w:tc>
                <w:tcPr>
                  <w:tcW w:w="1441" w:type="pct"/>
                  <w:vAlign w:val="center"/>
                </w:tcPr>
                <w:p w14:paraId="3C69165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四工位转盘机</w:t>
                  </w:r>
                </w:p>
              </w:tc>
              <w:tc>
                <w:tcPr>
                  <w:tcW w:w="1468" w:type="pct"/>
                  <w:vAlign w:val="center"/>
                </w:tcPr>
                <w:p w14:paraId="6AA379F1">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生产车间内</w:t>
                  </w:r>
                </w:p>
              </w:tc>
              <w:tc>
                <w:tcPr>
                  <w:tcW w:w="1362" w:type="pct"/>
                  <w:vMerge w:val="continue"/>
                  <w:vAlign w:val="center"/>
                </w:tcPr>
                <w:p w14:paraId="4EFBFD83">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r>
            <w:tr w14:paraId="6E74A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pct"/>
                  <w:vAlign w:val="center"/>
                </w:tcPr>
                <w:p w14:paraId="087850B1">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27</w:t>
                  </w:r>
                </w:p>
              </w:tc>
              <w:tc>
                <w:tcPr>
                  <w:tcW w:w="1441" w:type="pct"/>
                  <w:vAlign w:val="center"/>
                </w:tcPr>
                <w:p w14:paraId="049DC3C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铝合金流水线</w:t>
                  </w:r>
                </w:p>
              </w:tc>
              <w:tc>
                <w:tcPr>
                  <w:tcW w:w="1468" w:type="pct"/>
                  <w:vAlign w:val="center"/>
                </w:tcPr>
                <w:p w14:paraId="22C5EF11">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生产车间内</w:t>
                  </w:r>
                </w:p>
              </w:tc>
              <w:tc>
                <w:tcPr>
                  <w:tcW w:w="1362" w:type="pct"/>
                  <w:vMerge w:val="continue"/>
                  <w:vAlign w:val="center"/>
                </w:tcPr>
                <w:p w14:paraId="3C4ADB5A">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r>
            <w:tr w14:paraId="287A16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pct"/>
                  <w:vAlign w:val="center"/>
                </w:tcPr>
                <w:p w14:paraId="11CAAA65">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28</w:t>
                  </w:r>
                </w:p>
              </w:tc>
              <w:tc>
                <w:tcPr>
                  <w:tcW w:w="1441" w:type="pct"/>
                  <w:vAlign w:val="center"/>
                </w:tcPr>
                <w:p w14:paraId="665C261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台钻</w:t>
                  </w:r>
                </w:p>
              </w:tc>
              <w:tc>
                <w:tcPr>
                  <w:tcW w:w="1468" w:type="pct"/>
                  <w:vAlign w:val="center"/>
                </w:tcPr>
                <w:p w14:paraId="3EF6C60C">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生产车间内</w:t>
                  </w:r>
                </w:p>
              </w:tc>
              <w:tc>
                <w:tcPr>
                  <w:tcW w:w="1362" w:type="pct"/>
                  <w:vMerge w:val="continue"/>
                  <w:vAlign w:val="center"/>
                </w:tcPr>
                <w:p w14:paraId="5FD18264">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r>
            <w:tr w14:paraId="14D8B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pct"/>
                  <w:vAlign w:val="center"/>
                </w:tcPr>
                <w:p w14:paraId="13F6735B">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29</w:t>
                  </w:r>
                </w:p>
              </w:tc>
              <w:tc>
                <w:tcPr>
                  <w:tcW w:w="1441" w:type="pct"/>
                  <w:vAlign w:val="center"/>
                </w:tcPr>
                <w:p w14:paraId="10DFBEA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下料机</w:t>
                  </w:r>
                </w:p>
              </w:tc>
              <w:tc>
                <w:tcPr>
                  <w:tcW w:w="1468" w:type="pct"/>
                  <w:vAlign w:val="center"/>
                </w:tcPr>
                <w:p w14:paraId="477C7142">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生产车间内</w:t>
                  </w:r>
                </w:p>
              </w:tc>
              <w:tc>
                <w:tcPr>
                  <w:tcW w:w="1362" w:type="pct"/>
                  <w:vMerge w:val="continue"/>
                  <w:vAlign w:val="center"/>
                </w:tcPr>
                <w:p w14:paraId="1A85E7F9">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r>
            <w:tr w14:paraId="640D4A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pct"/>
                  <w:vAlign w:val="center"/>
                </w:tcPr>
                <w:p w14:paraId="5AE6A6C4">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30</w:t>
                  </w:r>
                </w:p>
              </w:tc>
              <w:tc>
                <w:tcPr>
                  <w:tcW w:w="1441" w:type="pct"/>
                  <w:vAlign w:val="center"/>
                </w:tcPr>
                <w:p w14:paraId="34CEBBB9">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空压机</w:t>
                  </w:r>
                </w:p>
              </w:tc>
              <w:tc>
                <w:tcPr>
                  <w:tcW w:w="1468" w:type="pct"/>
                  <w:vAlign w:val="center"/>
                </w:tcPr>
                <w:p w14:paraId="7C7F0E40">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生产车间</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外</w:t>
                  </w:r>
                </w:p>
              </w:tc>
              <w:tc>
                <w:tcPr>
                  <w:tcW w:w="1362" w:type="pct"/>
                  <w:vMerge w:val="continue"/>
                  <w:vAlign w:val="center"/>
                </w:tcPr>
                <w:p w14:paraId="184ABD80">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r>
            <w:tr w14:paraId="0D029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pct"/>
                  <w:vAlign w:val="center"/>
                </w:tcPr>
                <w:p w14:paraId="60AB6026">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31</w:t>
                  </w:r>
                </w:p>
              </w:tc>
              <w:tc>
                <w:tcPr>
                  <w:tcW w:w="1441" w:type="pct"/>
                  <w:vAlign w:val="center"/>
                </w:tcPr>
                <w:p w14:paraId="6A17B44F">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冷却塔</w:t>
                  </w:r>
                </w:p>
              </w:tc>
              <w:tc>
                <w:tcPr>
                  <w:tcW w:w="1468" w:type="pct"/>
                  <w:vAlign w:val="center"/>
                </w:tcPr>
                <w:p w14:paraId="4F1A0730">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生产车间外</w:t>
                  </w:r>
                </w:p>
              </w:tc>
              <w:tc>
                <w:tcPr>
                  <w:tcW w:w="1362" w:type="pct"/>
                  <w:vMerge w:val="continue"/>
                  <w:vAlign w:val="center"/>
                </w:tcPr>
                <w:p w14:paraId="1E0A4582">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r>
            <w:tr w14:paraId="5564A2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pct"/>
                  <w:vAlign w:val="center"/>
                </w:tcPr>
                <w:p w14:paraId="5885E6A7">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32</w:t>
                  </w:r>
                </w:p>
              </w:tc>
              <w:tc>
                <w:tcPr>
                  <w:tcW w:w="1441" w:type="pct"/>
                  <w:vAlign w:val="center"/>
                </w:tcPr>
                <w:p w14:paraId="59C066CF">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风机</w:t>
                  </w:r>
                </w:p>
              </w:tc>
              <w:tc>
                <w:tcPr>
                  <w:tcW w:w="1468" w:type="pct"/>
                  <w:vAlign w:val="center"/>
                </w:tcPr>
                <w:p w14:paraId="524F8E23">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生产车间外</w:t>
                  </w:r>
                </w:p>
              </w:tc>
              <w:tc>
                <w:tcPr>
                  <w:tcW w:w="1362" w:type="pct"/>
                  <w:vMerge w:val="continue"/>
                  <w:vAlign w:val="center"/>
                </w:tcPr>
                <w:p w14:paraId="031BA029">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r>
            <w:tr w14:paraId="0D95E0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7" w:type="pct"/>
                  <w:vAlign w:val="center"/>
                </w:tcPr>
                <w:p w14:paraId="1F8CE2F7">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33</w:t>
                  </w:r>
                </w:p>
              </w:tc>
              <w:tc>
                <w:tcPr>
                  <w:tcW w:w="1441" w:type="pct"/>
                  <w:vAlign w:val="center"/>
                </w:tcPr>
                <w:p w14:paraId="027C1990">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叉车</w:t>
                  </w:r>
                </w:p>
              </w:tc>
              <w:tc>
                <w:tcPr>
                  <w:tcW w:w="1468" w:type="pct"/>
                  <w:vAlign w:val="center"/>
                </w:tcPr>
                <w:p w14:paraId="2340C4CA">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生产车间内</w:t>
                  </w:r>
                </w:p>
              </w:tc>
              <w:tc>
                <w:tcPr>
                  <w:tcW w:w="1362" w:type="pct"/>
                  <w:vMerge w:val="continue"/>
                  <w:vAlign w:val="center"/>
                </w:tcPr>
                <w:p w14:paraId="58A5587F">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r>
          </w:tbl>
          <w:p w14:paraId="757BB5AD">
            <w:pPr>
              <w:keepNext w:val="0"/>
              <w:keepLines w:val="0"/>
              <w:pageBreakBefore w:val="0"/>
              <w:suppressLineNumbers w:val="0"/>
              <w:shd w:val="clear"/>
              <w:kinsoku/>
              <w:wordWrap/>
              <w:topLinePunct w:val="0"/>
              <w:bidi w:val="0"/>
              <w:adjustRightInd w:val="0"/>
              <w:snapToGrid w:val="0"/>
              <w:spacing w:before="0" w:beforeAutospacing="0" w:after="0" w:afterAutospacing="0" w:line="360" w:lineRule="auto"/>
              <w:ind w:left="0" w:right="0"/>
              <w:rPr>
                <w:rFonts w:hint="default" w:ascii="Times New Roman" w:hAnsi="Times New Roman" w:eastAsia="宋体" w:cs="Times New Roman"/>
                <w:b/>
                <w:bCs/>
                <w:color w:val="000000" w:themeColor="text1"/>
                <w:kern w:val="0"/>
                <w:sz w:val="24"/>
                <w:szCs w:val="21"/>
                <w:highlight w:val="none"/>
                <w14:textFill>
                  <w14:solidFill>
                    <w14:schemeClr w14:val="tx1"/>
                  </w14:solidFill>
                </w14:textFill>
              </w:rPr>
            </w:pPr>
            <w:r>
              <w:rPr>
                <w:rFonts w:hint="default" w:ascii="Times New Roman" w:hAnsi="Times New Roman" w:eastAsia="宋体" w:cs="Times New Roman"/>
                <w:b/>
                <w:bCs/>
                <w:color w:val="000000" w:themeColor="text1"/>
                <w:kern w:val="0"/>
                <w:sz w:val="24"/>
                <w:szCs w:val="21"/>
                <w:highlight w:val="none"/>
                <w14:textFill>
                  <w14:solidFill>
                    <w14:schemeClr w14:val="tx1"/>
                  </w14:solidFill>
                </w14:textFill>
              </w:rPr>
              <w:t>3.4 固体废物</w:t>
            </w:r>
          </w:p>
          <w:p w14:paraId="20B9AFE7">
            <w:pPr>
              <w:pStyle w:val="116"/>
              <w:keepNext w:val="0"/>
              <w:keepLines w:val="0"/>
              <w:pageBreakBefore w:val="0"/>
              <w:widowControl w:val="0"/>
              <w:suppressLineNumbers w:val="0"/>
              <w:shd w:val="clear"/>
              <w:tabs>
                <w:tab w:val="left" w:pos="0"/>
              </w:tabs>
              <w:kinsoku/>
              <w:wordWrap/>
              <w:overflowPunct w:val="0"/>
              <w:topLinePunct w:val="0"/>
              <w:autoSpaceDE/>
              <w:autoSpaceDN/>
              <w:bidi w:val="0"/>
              <w:adjustRightInd w:val="0"/>
              <w:snapToGrid w:val="0"/>
              <w:spacing w:before="0" w:beforeAutospacing="0" w:after="0" w:afterAutospacing="0" w:line="360" w:lineRule="auto"/>
              <w:ind w:left="0" w:right="0" w:firstLine="480" w:firstLineChars="200"/>
              <w:jc w:val="left"/>
              <w:textAlignment w:val="baseline"/>
              <w:rPr>
                <w:rFonts w:hint="default" w:ascii="Times New Roman" w:hAnsi="Times New Roman" w:eastAsia="宋体" w:cs="Times New Roman"/>
                <w:color w:val="000000" w:themeColor="text1"/>
                <w:szCs w:val="20"/>
                <w:highlight w:val="none"/>
                <w14:textFill>
                  <w14:solidFill>
                    <w14:schemeClr w14:val="tx1"/>
                  </w14:solidFill>
                </w14:textFill>
              </w:rPr>
            </w:pPr>
            <w:r>
              <w:rPr>
                <w:rFonts w:hint="default" w:ascii="Times New Roman" w:hAnsi="Times New Roman" w:eastAsia="宋体" w:cs="Times New Roman"/>
                <w:color w:val="000000" w:themeColor="text1"/>
                <w:szCs w:val="20"/>
                <w:highlight w:val="none"/>
                <w14:textFill>
                  <w14:solidFill>
                    <w14:schemeClr w14:val="tx1"/>
                  </w14:solidFill>
                </w14:textFill>
              </w:rPr>
              <w:t>厂房</w:t>
            </w:r>
            <w:r>
              <w:rPr>
                <w:rFonts w:hint="default" w:ascii="Times New Roman" w:hAnsi="Times New Roman" w:eastAsia="宋体" w:cs="Times New Roman"/>
                <w:color w:val="000000" w:themeColor="text1"/>
                <w:szCs w:val="20"/>
                <w:highlight w:val="none"/>
                <w:lang w:val="en-US" w:eastAsia="zh-CN"/>
                <w14:textFill>
                  <w14:solidFill>
                    <w14:schemeClr w14:val="tx1"/>
                  </w14:solidFill>
                </w14:textFill>
              </w:rPr>
              <w:t>西南角</w:t>
            </w:r>
            <w:r>
              <w:rPr>
                <w:rFonts w:hint="default" w:ascii="Times New Roman" w:hAnsi="Times New Roman" w:eastAsia="宋体" w:cs="Times New Roman"/>
                <w:color w:val="000000" w:themeColor="text1"/>
                <w:szCs w:val="20"/>
                <w:highlight w:val="none"/>
                <w14:textFill>
                  <w14:solidFill>
                    <w14:schemeClr w14:val="tx1"/>
                  </w14:solidFill>
                </w14:textFill>
              </w:rPr>
              <w:t>新建一般固废暂存</w:t>
            </w:r>
            <w:r>
              <w:rPr>
                <w:rFonts w:hint="default" w:ascii="Times New Roman" w:hAnsi="Times New Roman" w:eastAsia="宋体" w:cs="Times New Roman"/>
                <w:color w:val="000000" w:themeColor="text1"/>
                <w:szCs w:val="20"/>
                <w:highlight w:val="none"/>
                <w:lang w:val="en-US" w:eastAsia="zh-CN"/>
                <w14:textFill>
                  <w14:solidFill>
                    <w14:schemeClr w14:val="tx1"/>
                  </w14:solidFill>
                </w14:textFill>
              </w:rPr>
              <w:t>区</w:t>
            </w:r>
            <w:r>
              <w:rPr>
                <w:rFonts w:hint="default" w:ascii="Times New Roman" w:hAnsi="Times New Roman" w:eastAsia="宋体" w:cs="Times New Roman"/>
                <w:color w:val="000000" w:themeColor="text1"/>
                <w:szCs w:val="20"/>
                <w:highlight w:val="none"/>
                <w14:textFill>
                  <w14:solidFill>
                    <w14:schemeClr w14:val="tx1"/>
                  </w14:solidFill>
                </w14:textFill>
              </w:rPr>
              <w:t>，面积约为</w:t>
            </w:r>
            <w:r>
              <w:rPr>
                <w:rFonts w:hint="default" w:ascii="Times New Roman" w:hAnsi="Times New Roman" w:eastAsia="宋体" w:cs="Times New Roman"/>
                <w:color w:val="000000" w:themeColor="text1"/>
                <w:szCs w:val="20"/>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szCs w:val="20"/>
                <w:highlight w:val="none"/>
                <w14:textFill>
                  <w14:solidFill>
                    <w14:schemeClr w14:val="tx1"/>
                  </w14:solidFill>
                </w14:textFill>
              </w:rPr>
              <w:t>0m</w:t>
            </w:r>
            <w:r>
              <w:rPr>
                <w:rFonts w:hint="default" w:ascii="Times New Roman" w:hAnsi="Times New Roman" w:eastAsia="宋体" w:cs="Times New Roman"/>
                <w:color w:val="000000" w:themeColor="text1"/>
                <w:szCs w:val="20"/>
                <w:highlight w:val="none"/>
                <w:vertAlign w:val="superscript"/>
                <w14:textFill>
                  <w14:solidFill>
                    <w14:schemeClr w14:val="tx1"/>
                  </w14:solidFill>
                </w14:textFill>
              </w:rPr>
              <w:t>2</w:t>
            </w:r>
            <w:r>
              <w:rPr>
                <w:rFonts w:hint="default" w:ascii="Times New Roman" w:hAnsi="Times New Roman" w:eastAsia="宋体" w:cs="Times New Roman"/>
                <w:color w:val="000000" w:themeColor="text1"/>
                <w:szCs w:val="20"/>
                <w:highlight w:val="none"/>
                <w14:textFill>
                  <w14:solidFill>
                    <w14:schemeClr w14:val="tx1"/>
                  </w14:solidFill>
                </w14:textFill>
              </w:rPr>
              <w:t>，厂房</w:t>
            </w:r>
            <w:r>
              <w:rPr>
                <w:rFonts w:hint="default" w:ascii="Times New Roman" w:hAnsi="Times New Roman" w:eastAsia="宋体" w:cs="Times New Roman"/>
                <w:color w:val="000000" w:themeColor="text1"/>
                <w:szCs w:val="20"/>
                <w:highlight w:val="none"/>
                <w:lang w:val="en-US" w:eastAsia="zh-CN"/>
                <w14:textFill>
                  <w14:solidFill>
                    <w14:schemeClr w14:val="tx1"/>
                  </w14:solidFill>
                </w14:textFill>
              </w:rPr>
              <w:t>北</w:t>
            </w:r>
            <w:r>
              <w:rPr>
                <w:rFonts w:hint="default" w:ascii="Times New Roman" w:hAnsi="Times New Roman" w:eastAsia="宋体" w:cs="Times New Roman"/>
                <w:color w:val="000000" w:themeColor="text1"/>
                <w:szCs w:val="20"/>
                <w:highlight w:val="none"/>
                <w14:textFill>
                  <w14:solidFill>
                    <w14:schemeClr w14:val="tx1"/>
                  </w14:solidFill>
                </w14:textFill>
              </w:rPr>
              <w:t>侧新建危废暂存间，面积约为</w:t>
            </w:r>
            <w:r>
              <w:rPr>
                <w:rFonts w:hint="default" w:ascii="Times New Roman" w:hAnsi="Times New Roman" w:eastAsia="宋体" w:cs="Times New Roman"/>
                <w:color w:val="000000" w:themeColor="text1"/>
                <w:szCs w:val="20"/>
                <w:highlight w:val="none"/>
                <w:lang w:val="en-US" w:eastAsia="zh-CN"/>
                <w14:textFill>
                  <w14:solidFill>
                    <w14:schemeClr w14:val="tx1"/>
                  </w14:solidFill>
                </w14:textFill>
              </w:rPr>
              <w:t>50</w:t>
            </w:r>
            <w:r>
              <w:rPr>
                <w:rFonts w:hint="default" w:ascii="Times New Roman" w:hAnsi="Times New Roman" w:eastAsia="宋体" w:cs="Times New Roman"/>
                <w:color w:val="000000" w:themeColor="text1"/>
                <w:szCs w:val="20"/>
                <w:highlight w:val="none"/>
                <w14:textFill>
                  <w14:solidFill>
                    <w14:schemeClr w14:val="tx1"/>
                  </w14:solidFill>
                </w14:textFill>
              </w:rPr>
              <w:t>m</w:t>
            </w:r>
            <w:r>
              <w:rPr>
                <w:rFonts w:hint="default" w:ascii="Times New Roman" w:hAnsi="Times New Roman" w:eastAsia="宋体" w:cs="Times New Roman"/>
                <w:color w:val="000000" w:themeColor="text1"/>
                <w:szCs w:val="20"/>
                <w:highlight w:val="none"/>
                <w:vertAlign w:val="superscript"/>
                <w14:textFill>
                  <w14:solidFill>
                    <w14:schemeClr w14:val="tx1"/>
                  </w14:solidFill>
                </w14:textFill>
              </w:rPr>
              <w:t>2</w:t>
            </w:r>
            <w:r>
              <w:rPr>
                <w:rFonts w:hint="default" w:ascii="Times New Roman" w:hAnsi="Times New Roman" w:eastAsia="宋体" w:cs="Times New Roman"/>
                <w:color w:val="000000" w:themeColor="text1"/>
                <w:szCs w:val="20"/>
                <w:highlight w:val="none"/>
                <w14:textFill>
                  <w14:solidFill>
                    <w14:schemeClr w14:val="tx1"/>
                  </w14:solidFill>
                </w14:textFill>
              </w:rPr>
              <w:t>。生活垃圾委托环卫清运；一般固废：布袋收尘由公司收集后外售；危险废物：废活性炭、废液压油、废</w:t>
            </w:r>
            <w:r>
              <w:rPr>
                <w:rFonts w:hint="default" w:ascii="Times New Roman" w:hAnsi="Times New Roman" w:eastAsia="宋体" w:cs="Times New Roman"/>
                <w:color w:val="000000" w:themeColor="text1"/>
                <w:szCs w:val="20"/>
                <w:highlight w:val="none"/>
                <w:lang w:val="en-US" w:eastAsia="zh-CN"/>
                <w14:textFill>
                  <w14:solidFill>
                    <w14:schemeClr w14:val="tx1"/>
                  </w14:solidFill>
                </w14:textFill>
              </w:rPr>
              <w:t>脱模剂</w:t>
            </w:r>
            <w:r>
              <w:rPr>
                <w:rFonts w:hint="default" w:ascii="Times New Roman" w:hAnsi="Times New Roman" w:eastAsia="宋体" w:cs="Times New Roman"/>
                <w:color w:val="000000" w:themeColor="text1"/>
                <w:szCs w:val="20"/>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0"/>
                <w:highlight w:val="none"/>
                <w14:textFill>
                  <w14:solidFill>
                    <w14:schemeClr w14:val="tx1"/>
                  </w14:solidFill>
                </w14:textFill>
              </w:rPr>
              <w:t>废</w:t>
            </w:r>
            <w:r>
              <w:rPr>
                <w:rFonts w:hint="default" w:ascii="Times New Roman" w:hAnsi="Times New Roman" w:eastAsia="宋体" w:cs="Times New Roman"/>
                <w:color w:val="000000" w:themeColor="text1"/>
                <w:szCs w:val="20"/>
                <w:highlight w:val="none"/>
                <w:lang w:val="en-US" w:eastAsia="zh-CN"/>
                <w14:textFill>
                  <w14:solidFill>
                    <w14:schemeClr w14:val="tx1"/>
                  </w14:solidFill>
                </w14:textFill>
              </w:rPr>
              <w:t>液压</w:t>
            </w:r>
            <w:r>
              <w:rPr>
                <w:rFonts w:hint="default" w:ascii="Times New Roman" w:hAnsi="Times New Roman" w:eastAsia="宋体" w:cs="Times New Roman"/>
                <w:color w:val="000000" w:themeColor="text1"/>
                <w:szCs w:val="20"/>
                <w:highlight w:val="none"/>
                <w14:textFill>
                  <w14:solidFill>
                    <w14:schemeClr w14:val="tx1"/>
                  </w14:solidFill>
                </w14:textFill>
              </w:rPr>
              <w:t>油桶</w:t>
            </w:r>
            <w:r>
              <w:rPr>
                <w:rFonts w:hint="default" w:ascii="Times New Roman" w:hAnsi="Times New Roman" w:eastAsia="宋体" w:cs="Times New Roman"/>
                <w:color w:val="000000" w:themeColor="text1"/>
                <w:szCs w:val="20"/>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0"/>
                <w:highlight w:val="none"/>
                <w:lang w:val="en-US" w:eastAsia="zh-CN"/>
                <w14:textFill>
                  <w14:solidFill>
                    <w14:schemeClr w14:val="tx1"/>
                  </w14:solidFill>
                </w14:textFill>
              </w:rPr>
              <w:t>废脱模剂桶</w:t>
            </w:r>
            <w:r>
              <w:rPr>
                <w:rFonts w:hint="default" w:ascii="Times New Roman" w:hAnsi="Times New Roman" w:eastAsia="宋体" w:cs="Times New Roman"/>
                <w:color w:val="000000" w:themeColor="text1"/>
                <w:szCs w:val="20"/>
                <w:highlight w:val="none"/>
                <w14:textFill>
                  <w14:solidFill>
                    <w14:schemeClr w14:val="tx1"/>
                  </w14:solidFill>
                </w14:textFill>
              </w:rPr>
              <w:t>由马鞍山澳新环保科技有限公司定期处理</w:t>
            </w:r>
            <w:r>
              <w:rPr>
                <w:rFonts w:hint="default" w:ascii="Times New Roman" w:hAnsi="Times New Roman" w:eastAsia="宋体" w:cs="Times New Roman"/>
                <w:color w:val="000000" w:themeColor="text1"/>
                <w:szCs w:val="20"/>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0"/>
                <w:highlight w:val="none"/>
                <w:lang w:val="en-US" w:eastAsia="zh-CN"/>
                <w14:textFill>
                  <w14:solidFill>
                    <w14:schemeClr w14:val="tx1"/>
                  </w14:solidFill>
                </w14:textFill>
              </w:rPr>
              <w:t>滤渣由原厂商回收利用</w:t>
            </w:r>
            <w:r>
              <w:rPr>
                <w:rFonts w:hint="eastAsia" w:ascii="Times New Roman" w:hAnsi="Times New Roman" w:cs="Times New Roman"/>
                <w:color w:val="000000" w:themeColor="text1"/>
                <w:szCs w:val="20"/>
                <w:highlight w:val="none"/>
                <w:lang w:val="en-US" w:eastAsia="zh-CN"/>
                <w14:textFill>
                  <w14:solidFill>
                    <w14:schemeClr w14:val="tx1"/>
                  </w14:solidFill>
                </w14:textFill>
              </w:rPr>
              <w:t>。</w:t>
            </w:r>
          </w:p>
          <w:p w14:paraId="06022ABC">
            <w:pPr>
              <w:pStyle w:val="116"/>
              <w:keepNext w:val="0"/>
              <w:keepLines w:val="0"/>
              <w:pageBreakBefore w:val="0"/>
              <w:widowControl w:val="0"/>
              <w:suppressLineNumbers w:val="0"/>
              <w:shd w:val="clear"/>
              <w:tabs>
                <w:tab w:val="left" w:pos="0"/>
              </w:tabs>
              <w:kinsoku/>
              <w:wordWrap/>
              <w:overflowPunct/>
              <w:topLinePunct w:val="0"/>
              <w:autoSpaceDE/>
              <w:autoSpaceDN/>
              <w:bidi w:val="0"/>
              <w:adjustRightInd w:val="0"/>
              <w:snapToGrid w:val="0"/>
              <w:spacing w:before="0" w:beforeAutospacing="0" w:after="0" w:afterAutospacing="0" w:line="240" w:lineRule="auto"/>
              <w:ind w:left="0" w:right="0" w:firstLine="482"/>
              <w:jc w:val="center"/>
              <w:textAlignment w:val="auto"/>
              <w:rPr>
                <w:rFonts w:hint="default" w:ascii="Times New Roman" w:hAnsi="Times New Roman" w:eastAsia="宋体" w:cs="Times New Roman"/>
                <w:b/>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b/>
                <w:color w:val="000000" w:themeColor="text1"/>
                <w:kern w:val="2"/>
                <w:sz w:val="21"/>
                <w:szCs w:val="21"/>
                <w:highlight w:val="none"/>
                <w14:textFill>
                  <w14:solidFill>
                    <w14:schemeClr w14:val="tx1"/>
                  </w14:solidFill>
                </w14:textFill>
              </w:rPr>
              <w:t>表3-</w:t>
            </w:r>
            <w:r>
              <w:rPr>
                <w:rFonts w:hint="default" w:ascii="Times New Roman" w:hAnsi="Times New Roman" w:eastAsia="宋体" w:cs="Times New Roman"/>
                <w:b/>
                <w:color w:val="000000" w:themeColor="text1"/>
                <w:kern w:val="2"/>
                <w:sz w:val="21"/>
                <w:szCs w:val="21"/>
                <w:highlight w:val="none"/>
                <w:lang w:val="en-US" w:eastAsia="zh-CN"/>
                <w14:textFill>
                  <w14:solidFill>
                    <w14:schemeClr w14:val="tx1"/>
                  </w14:solidFill>
                </w14:textFill>
              </w:rPr>
              <w:t>4</w:t>
            </w:r>
            <w:r>
              <w:rPr>
                <w:rFonts w:hint="default" w:ascii="Times New Roman" w:hAnsi="Times New Roman" w:eastAsia="宋体" w:cs="Times New Roman"/>
                <w:b/>
                <w:color w:val="000000" w:themeColor="text1"/>
                <w:kern w:val="2"/>
                <w:sz w:val="21"/>
                <w:szCs w:val="21"/>
                <w:highlight w:val="none"/>
                <w14:textFill>
                  <w14:solidFill>
                    <w14:schemeClr w14:val="tx1"/>
                  </w14:solidFill>
                </w14:textFill>
              </w:rPr>
              <w:t xml:space="preserve"> 固体废物产生及处置情况汇总一览表</w:t>
            </w:r>
          </w:p>
          <w:tbl>
            <w:tblPr>
              <w:tblStyle w:val="64"/>
              <w:tblW w:w="5000"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783"/>
              <w:gridCol w:w="1658"/>
              <w:gridCol w:w="1447"/>
              <w:gridCol w:w="1117"/>
              <w:gridCol w:w="1438"/>
              <w:gridCol w:w="762"/>
              <w:gridCol w:w="1012"/>
              <w:gridCol w:w="1005"/>
            </w:tblGrid>
            <w:tr w14:paraId="6B73D2E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24" w:type="pct"/>
                  <w:noWrap w:val="0"/>
                  <w:vAlign w:val="center"/>
                </w:tcPr>
                <w:p w14:paraId="5A4BA4BE">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产生环节</w:t>
                  </w:r>
                </w:p>
              </w:tc>
              <w:tc>
                <w:tcPr>
                  <w:tcW w:w="898" w:type="pct"/>
                  <w:noWrap w:val="0"/>
                  <w:vAlign w:val="center"/>
                </w:tcPr>
                <w:p w14:paraId="6539B080">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危险废物名称</w:t>
                  </w:r>
                </w:p>
              </w:tc>
              <w:tc>
                <w:tcPr>
                  <w:tcW w:w="784" w:type="pct"/>
                  <w:noWrap w:val="0"/>
                  <w:vAlign w:val="center"/>
                </w:tcPr>
                <w:p w14:paraId="19A967C8">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属性（类别、代码）</w:t>
                  </w:r>
                </w:p>
              </w:tc>
              <w:tc>
                <w:tcPr>
                  <w:tcW w:w="605" w:type="pct"/>
                  <w:noWrap w:val="0"/>
                  <w:vAlign w:val="center"/>
                </w:tcPr>
                <w:p w14:paraId="2E755D5A">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产生量（t/a）</w:t>
                  </w:r>
                </w:p>
              </w:tc>
              <w:tc>
                <w:tcPr>
                  <w:tcW w:w="779" w:type="pct"/>
                  <w:noWrap w:val="0"/>
                  <w:vAlign w:val="center"/>
                </w:tcPr>
                <w:p w14:paraId="3232AA02">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形态、主要成分、包装方式</w:t>
                  </w:r>
                </w:p>
              </w:tc>
              <w:tc>
                <w:tcPr>
                  <w:tcW w:w="413" w:type="pct"/>
                  <w:noWrap w:val="0"/>
                  <w:vAlign w:val="center"/>
                </w:tcPr>
                <w:p w14:paraId="333B06A7">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环境危险特性</w:t>
                  </w:r>
                </w:p>
              </w:tc>
              <w:tc>
                <w:tcPr>
                  <w:tcW w:w="548" w:type="pct"/>
                  <w:noWrap w:val="0"/>
                  <w:vAlign w:val="center"/>
                </w:tcPr>
                <w:p w14:paraId="2E8A5CB3">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eastAsia" w:ascii="Times New Roman" w:hAnsi="Times New Roman" w:eastAsia="宋体" w:cs="Times New Roman"/>
                      <w:bCs/>
                      <w:color w:val="auto"/>
                      <w:sz w:val="21"/>
                      <w:szCs w:val="21"/>
                      <w:highlight w:val="none"/>
                      <w:lang w:val="en-US" w:eastAsia="zh-CN"/>
                    </w:rPr>
                    <w:t>实际产生</w:t>
                  </w:r>
                  <w:r>
                    <w:rPr>
                      <w:rFonts w:hint="default" w:ascii="Times New Roman" w:hAnsi="Times New Roman" w:eastAsia="宋体" w:cs="Times New Roman"/>
                      <w:bCs/>
                      <w:color w:val="auto"/>
                      <w:sz w:val="21"/>
                      <w:szCs w:val="21"/>
                      <w:highlight w:val="none"/>
                    </w:rPr>
                    <w:t>（t/a）</w:t>
                  </w:r>
                </w:p>
              </w:tc>
              <w:tc>
                <w:tcPr>
                  <w:tcW w:w="544" w:type="pct"/>
                  <w:noWrap w:val="0"/>
                  <w:vAlign w:val="center"/>
                </w:tcPr>
                <w:p w14:paraId="1AFEE6B0">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贮存处置方式</w:t>
                  </w:r>
                </w:p>
              </w:tc>
            </w:tr>
            <w:tr w14:paraId="1E82D80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24" w:type="pct"/>
                  <w:vMerge w:val="restart"/>
                  <w:noWrap w:val="0"/>
                  <w:vAlign w:val="center"/>
                </w:tcPr>
                <w:p w14:paraId="39FC5359">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生产车间</w:t>
                  </w:r>
                </w:p>
              </w:tc>
              <w:tc>
                <w:tcPr>
                  <w:tcW w:w="898" w:type="pct"/>
                  <w:noWrap w:val="0"/>
                  <w:vAlign w:val="center"/>
                </w:tcPr>
                <w:p w14:paraId="51065515">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废活性炭</w:t>
                  </w:r>
                </w:p>
              </w:tc>
              <w:tc>
                <w:tcPr>
                  <w:tcW w:w="784" w:type="pct"/>
                  <w:noWrap w:val="0"/>
                  <w:vAlign w:val="center"/>
                </w:tcPr>
                <w:p w14:paraId="55C870E3">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危险废物，HW49，900-039-49</w:t>
                  </w:r>
                </w:p>
              </w:tc>
              <w:tc>
                <w:tcPr>
                  <w:tcW w:w="605" w:type="pct"/>
                  <w:noWrap w:val="0"/>
                  <w:vAlign w:val="center"/>
                </w:tcPr>
                <w:p w14:paraId="508125DB">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8.704</w:t>
                  </w:r>
                </w:p>
              </w:tc>
              <w:tc>
                <w:tcPr>
                  <w:tcW w:w="779" w:type="pct"/>
                  <w:noWrap w:val="0"/>
                  <w:vAlign w:val="center"/>
                </w:tcPr>
                <w:p w14:paraId="2A10BF94">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rPr>
                    <w:t>固态；活性炭；</w:t>
                  </w:r>
                  <w:r>
                    <w:rPr>
                      <w:rFonts w:hint="default" w:ascii="Times New Roman" w:hAnsi="Times New Roman" w:eastAsia="宋体" w:cs="Times New Roman"/>
                      <w:bCs/>
                      <w:color w:val="auto"/>
                      <w:sz w:val="21"/>
                      <w:szCs w:val="21"/>
                      <w:highlight w:val="none"/>
                      <w:lang w:val="en-US" w:eastAsia="zh-CN"/>
                    </w:rPr>
                    <w:t>袋装</w:t>
                  </w:r>
                </w:p>
              </w:tc>
              <w:tc>
                <w:tcPr>
                  <w:tcW w:w="413" w:type="pct"/>
                  <w:noWrap w:val="0"/>
                  <w:vAlign w:val="center"/>
                </w:tcPr>
                <w:p w14:paraId="60EFDA70">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T</w:t>
                  </w:r>
                </w:p>
              </w:tc>
              <w:tc>
                <w:tcPr>
                  <w:tcW w:w="548" w:type="pct"/>
                  <w:noWrap w:val="0"/>
                  <w:vAlign w:val="center"/>
                </w:tcPr>
                <w:p w14:paraId="1A04F678">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3.5</w:t>
                  </w:r>
                </w:p>
              </w:tc>
              <w:tc>
                <w:tcPr>
                  <w:tcW w:w="544" w:type="pct"/>
                  <w:vMerge w:val="restart"/>
                  <w:noWrap w:val="0"/>
                  <w:vAlign w:val="center"/>
                </w:tcPr>
                <w:p w14:paraId="07F7CB4B">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暂存于危废暂存间，交马鞍山澳新环保科技有限公司处理</w:t>
                  </w:r>
                </w:p>
              </w:tc>
            </w:tr>
            <w:tr w14:paraId="0DDFB93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24" w:type="pct"/>
                  <w:vMerge w:val="continue"/>
                  <w:noWrap w:val="0"/>
                  <w:vAlign w:val="center"/>
                </w:tcPr>
                <w:p w14:paraId="663D69FA">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898" w:type="pct"/>
                  <w:noWrap w:val="0"/>
                  <w:vAlign w:val="center"/>
                </w:tcPr>
                <w:p w14:paraId="15C5A421">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废</w:t>
                  </w:r>
                  <w:r>
                    <w:rPr>
                      <w:rFonts w:hint="default" w:ascii="Times New Roman" w:hAnsi="Times New Roman" w:eastAsia="宋体" w:cs="Times New Roman"/>
                      <w:color w:val="auto"/>
                      <w:sz w:val="21"/>
                      <w:szCs w:val="21"/>
                      <w:highlight w:val="none"/>
                      <w:lang w:val="en-US" w:eastAsia="zh-CN"/>
                    </w:rPr>
                    <w:t>脱模剂</w:t>
                  </w:r>
                  <w:r>
                    <w:rPr>
                      <w:rFonts w:hint="default" w:ascii="Times New Roman" w:hAnsi="Times New Roman" w:eastAsia="宋体" w:cs="Times New Roman"/>
                      <w:color w:val="auto"/>
                      <w:sz w:val="21"/>
                      <w:szCs w:val="21"/>
                      <w:highlight w:val="none"/>
                    </w:rPr>
                    <w:t>桶</w:t>
                  </w:r>
                </w:p>
              </w:tc>
              <w:tc>
                <w:tcPr>
                  <w:tcW w:w="784" w:type="pct"/>
                  <w:noWrap w:val="0"/>
                  <w:vAlign w:val="center"/>
                </w:tcPr>
                <w:p w14:paraId="7BC18BC6">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危险废物，HW08</w:t>
                  </w:r>
                </w:p>
                <w:p w14:paraId="2491BE32">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900-249-08</w:t>
                  </w:r>
                </w:p>
              </w:tc>
              <w:tc>
                <w:tcPr>
                  <w:tcW w:w="605" w:type="pct"/>
                  <w:noWrap w:val="0"/>
                  <w:vAlign w:val="center"/>
                </w:tcPr>
                <w:p w14:paraId="54D69412">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0.1</w:t>
                  </w:r>
                </w:p>
              </w:tc>
              <w:tc>
                <w:tcPr>
                  <w:tcW w:w="779" w:type="pct"/>
                  <w:noWrap w:val="0"/>
                  <w:vAlign w:val="center"/>
                </w:tcPr>
                <w:p w14:paraId="6A745D93">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固态</w:t>
                  </w:r>
                </w:p>
              </w:tc>
              <w:tc>
                <w:tcPr>
                  <w:tcW w:w="413" w:type="pct"/>
                  <w:noWrap w:val="0"/>
                  <w:vAlign w:val="center"/>
                </w:tcPr>
                <w:p w14:paraId="62BB0DCB">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T，I</w:t>
                  </w:r>
                </w:p>
              </w:tc>
              <w:tc>
                <w:tcPr>
                  <w:tcW w:w="548" w:type="pct"/>
                  <w:noWrap w:val="0"/>
                  <w:vAlign w:val="center"/>
                </w:tcPr>
                <w:p w14:paraId="4EF0D12C">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0.1</w:t>
                  </w:r>
                </w:p>
              </w:tc>
              <w:tc>
                <w:tcPr>
                  <w:tcW w:w="544" w:type="pct"/>
                  <w:vMerge w:val="continue"/>
                  <w:noWrap w:val="0"/>
                  <w:vAlign w:val="center"/>
                </w:tcPr>
                <w:p w14:paraId="1815D723">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r>
            <w:tr w14:paraId="5DE8E38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786" w:hRule="atLeast"/>
                <w:jc w:val="center"/>
              </w:trPr>
              <w:tc>
                <w:tcPr>
                  <w:tcW w:w="424" w:type="pct"/>
                  <w:vMerge w:val="continue"/>
                  <w:noWrap w:val="0"/>
                  <w:vAlign w:val="center"/>
                </w:tcPr>
                <w:p w14:paraId="6256A0F6">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898" w:type="pct"/>
                  <w:noWrap w:val="0"/>
                  <w:vAlign w:val="center"/>
                </w:tcPr>
                <w:p w14:paraId="06B92E05">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废切削液</w:t>
                  </w:r>
                </w:p>
              </w:tc>
              <w:tc>
                <w:tcPr>
                  <w:tcW w:w="784" w:type="pct"/>
                  <w:noWrap w:val="0"/>
                  <w:vAlign w:val="center"/>
                </w:tcPr>
                <w:p w14:paraId="050F8F45">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危险废物，HW08</w:t>
                  </w:r>
                </w:p>
                <w:p w14:paraId="213C5C91">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900-249-08</w:t>
                  </w:r>
                </w:p>
              </w:tc>
              <w:tc>
                <w:tcPr>
                  <w:tcW w:w="605" w:type="pct"/>
                  <w:noWrap w:val="0"/>
                  <w:vAlign w:val="center"/>
                </w:tcPr>
                <w:p w14:paraId="5C17834C">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1.8</w:t>
                  </w:r>
                </w:p>
              </w:tc>
              <w:tc>
                <w:tcPr>
                  <w:tcW w:w="779" w:type="pct"/>
                  <w:noWrap w:val="0"/>
                  <w:vAlign w:val="center"/>
                </w:tcPr>
                <w:p w14:paraId="0853A64D">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液态；油；桶装</w:t>
                  </w:r>
                </w:p>
              </w:tc>
              <w:tc>
                <w:tcPr>
                  <w:tcW w:w="413" w:type="pct"/>
                  <w:noWrap w:val="0"/>
                  <w:vAlign w:val="center"/>
                </w:tcPr>
                <w:p w14:paraId="63832AEC">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T/In</w:t>
                  </w:r>
                </w:p>
              </w:tc>
              <w:tc>
                <w:tcPr>
                  <w:tcW w:w="548" w:type="pct"/>
                  <w:noWrap w:val="0"/>
                  <w:vAlign w:val="center"/>
                </w:tcPr>
                <w:p w14:paraId="7ECDF247">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1</w:t>
                  </w:r>
                </w:p>
              </w:tc>
              <w:tc>
                <w:tcPr>
                  <w:tcW w:w="544" w:type="pct"/>
                  <w:vMerge w:val="continue"/>
                  <w:noWrap w:val="0"/>
                  <w:vAlign w:val="center"/>
                </w:tcPr>
                <w:p w14:paraId="39FDA14E">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r>
            <w:tr w14:paraId="782C747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786" w:hRule="atLeast"/>
                <w:jc w:val="center"/>
              </w:trPr>
              <w:tc>
                <w:tcPr>
                  <w:tcW w:w="424" w:type="pct"/>
                  <w:vMerge w:val="continue"/>
                  <w:noWrap w:val="0"/>
                  <w:vAlign w:val="center"/>
                </w:tcPr>
                <w:p w14:paraId="1C739965">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898" w:type="pct"/>
                  <w:noWrap w:val="0"/>
                  <w:vAlign w:val="center"/>
                </w:tcPr>
                <w:p w14:paraId="66151148">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废切削液桶</w:t>
                  </w:r>
                </w:p>
              </w:tc>
              <w:tc>
                <w:tcPr>
                  <w:tcW w:w="784" w:type="pct"/>
                  <w:noWrap w:val="0"/>
                  <w:vAlign w:val="center"/>
                </w:tcPr>
                <w:p w14:paraId="6E84C79C">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危险废物，HW08</w:t>
                  </w:r>
                </w:p>
                <w:p w14:paraId="39C56752">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900-249-08</w:t>
                  </w:r>
                </w:p>
              </w:tc>
              <w:tc>
                <w:tcPr>
                  <w:tcW w:w="605" w:type="pct"/>
                  <w:noWrap w:val="0"/>
                  <w:vAlign w:val="center"/>
                </w:tcPr>
                <w:p w14:paraId="1433EC52">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0.1</w:t>
                  </w:r>
                </w:p>
              </w:tc>
              <w:tc>
                <w:tcPr>
                  <w:tcW w:w="779" w:type="pct"/>
                  <w:noWrap w:val="0"/>
                  <w:vAlign w:val="center"/>
                </w:tcPr>
                <w:p w14:paraId="78D68084">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固态，油</w:t>
                  </w:r>
                </w:p>
              </w:tc>
              <w:tc>
                <w:tcPr>
                  <w:tcW w:w="413" w:type="pct"/>
                  <w:noWrap w:val="0"/>
                  <w:vAlign w:val="center"/>
                </w:tcPr>
                <w:p w14:paraId="35F1A6B0">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T，I</w:t>
                  </w:r>
                </w:p>
              </w:tc>
              <w:tc>
                <w:tcPr>
                  <w:tcW w:w="548" w:type="pct"/>
                  <w:noWrap w:val="0"/>
                  <w:vAlign w:val="center"/>
                </w:tcPr>
                <w:p w14:paraId="0B4E864E">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0.</w:t>
                  </w:r>
                  <w:r>
                    <w:rPr>
                      <w:rFonts w:hint="eastAsia" w:ascii="Times New Roman" w:hAnsi="Times New Roman" w:eastAsia="宋体" w:cs="Times New Roman"/>
                      <w:bCs/>
                      <w:color w:val="auto"/>
                      <w:sz w:val="21"/>
                      <w:szCs w:val="21"/>
                      <w:highlight w:val="none"/>
                      <w:lang w:val="en-US" w:eastAsia="zh-CN"/>
                    </w:rPr>
                    <w:t>05</w:t>
                  </w:r>
                </w:p>
              </w:tc>
              <w:tc>
                <w:tcPr>
                  <w:tcW w:w="544" w:type="pct"/>
                  <w:vMerge w:val="continue"/>
                  <w:noWrap w:val="0"/>
                  <w:vAlign w:val="center"/>
                </w:tcPr>
                <w:p w14:paraId="3003FD51">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r>
            <w:tr w14:paraId="0755E8D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786" w:hRule="atLeast"/>
                <w:jc w:val="center"/>
              </w:trPr>
              <w:tc>
                <w:tcPr>
                  <w:tcW w:w="424" w:type="pct"/>
                  <w:vMerge w:val="continue"/>
                  <w:noWrap w:val="0"/>
                  <w:vAlign w:val="center"/>
                </w:tcPr>
                <w:p w14:paraId="12A97B13">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898" w:type="pct"/>
                  <w:noWrap w:val="0"/>
                  <w:vAlign w:val="center"/>
                </w:tcPr>
                <w:p w14:paraId="14DBFEEF">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废液压油</w:t>
                  </w:r>
                </w:p>
              </w:tc>
              <w:tc>
                <w:tcPr>
                  <w:tcW w:w="784" w:type="pct"/>
                  <w:noWrap w:val="0"/>
                  <w:vAlign w:val="center"/>
                </w:tcPr>
                <w:p w14:paraId="370E6821">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危险废物，HW08，900-2</w:t>
                  </w:r>
                  <w:r>
                    <w:rPr>
                      <w:rFonts w:hint="default" w:ascii="Times New Roman" w:hAnsi="Times New Roman" w:eastAsia="宋体" w:cs="Times New Roman"/>
                      <w:bCs/>
                      <w:color w:val="auto"/>
                      <w:sz w:val="21"/>
                      <w:szCs w:val="21"/>
                      <w:highlight w:val="none"/>
                      <w:lang w:val="en-US" w:eastAsia="zh-CN"/>
                    </w:rPr>
                    <w:t>49</w:t>
                  </w:r>
                  <w:r>
                    <w:rPr>
                      <w:rFonts w:hint="default" w:ascii="Times New Roman" w:hAnsi="Times New Roman" w:eastAsia="宋体" w:cs="Times New Roman"/>
                      <w:bCs/>
                      <w:color w:val="auto"/>
                      <w:sz w:val="21"/>
                      <w:szCs w:val="21"/>
                      <w:highlight w:val="none"/>
                    </w:rPr>
                    <w:t>-08</w:t>
                  </w:r>
                </w:p>
              </w:tc>
              <w:tc>
                <w:tcPr>
                  <w:tcW w:w="605" w:type="pct"/>
                  <w:noWrap w:val="0"/>
                  <w:vAlign w:val="center"/>
                </w:tcPr>
                <w:p w14:paraId="01A9E44E">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lang w:val="en-US" w:eastAsia="zh-CN"/>
                    </w:rPr>
                    <w:t>5</w:t>
                  </w:r>
                </w:p>
              </w:tc>
              <w:tc>
                <w:tcPr>
                  <w:tcW w:w="779" w:type="pct"/>
                  <w:noWrap w:val="0"/>
                  <w:vAlign w:val="center"/>
                </w:tcPr>
                <w:p w14:paraId="52936230">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液态；油；桶装</w:t>
                  </w:r>
                </w:p>
              </w:tc>
              <w:tc>
                <w:tcPr>
                  <w:tcW w:w="413" w:type="pct"/>
                  <w:noWrap w:val="0"/>
                  <w:vAlign w:val="center"/>
                </w:tcPr>
                <w:p w14:paraId="6D7F1F34">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T/In</w:t>
                  </w:r>
                </w:p>
              </w:tc>
              <w:tc>
                <w:tcPr>
                  <w:tcW w:w="548" w:type="pct"/>
                  <w:noWrap w:val="0"/>
                  <w:vAlign w:val="center"/>
                </w:tcPr>
                <w:p w14:paraId="5EF4CF1F">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eastAsia="zh-CN"/>
                    </w:rPr>
                  </w:pPr>
                  <w:r>
                    <w:rPr>
                      <w:rFonts w:hint="eastAsia" w:ascii="Times New Roman" w:hAnsi="Times New Roman" w:eastAsia="宋体" w:cs="Times New Roman"/>
                      <w:bCs/>
                      <w:color w:val="auto"/>
                      <w:sz w:val="21"/>
                      <w:szCs w:val="21"/>
                      <w:highlight w:val="none"/>
                      <w:lang w:val="en-US" w:eastAsia="zh-CN"/>
                    </w:rPr>
                    <w:t>2</w:t>
                  </w:r>
                </w:p>
              </w:tc>
              <w:tc>
                <w:tcPr>
                  <w:tcW w:w="544" w:type="pct"/>
                  <w:vMerge w:val="continue"/>
                  <w:noWrap w:val="0"/>
                  <w:vAlign w:val="center"/>
                </w:tcPr>
                <w:p w14:paraId="6B16F193">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r>
            <w:tr w14:paraId="17D25E6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786" w:hRule="atLeast"/>
                <w:jc w:val="center"/>
              </w:trPr>
              <w:tc>
                <w:tcPr>
                  <w:tcW w:w="424" w:type="pct"/>
                  <w:vMerge w:val="continue"/>
                  <w:noWrap w:val="0"/>
                  <w:vAlign w:val="center"/>
                </w:tcPr>
                <w:p w14:paraId="4ABFA4D7">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898" w:type="pct"/>
                  <w:noWrap w:val="0"/>
                  <w:vAlign w:val="center"/>
                </w:tcPr>
                <w:p w14:paraId="57D80C26">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废</w:t>
                  </w:r>
                  <w:r>
                    <w:rPr>
                      <w:rFonts w:hint="default" w:ascii="Times New Roman" w:hAnsi="Times New Roman" w:eastAsia="宋体" w:cs="Times New Roman"/>
                      <w:bCs/>
                      <w:color w:val="auto"/>
                      <w:sz w:val="21"/>
                      <w:szCs w:val="21"/>
                      <w:highlight w:val="none"/>
                      <w:lang w:val="en-US" w:eastAsia="zh-CN"/>
                    </w:rPr>
                    <w:t>液压油</w:t>
                  </w:r>
                  <w:r>
                    <w:rPr>
                      <w:rFonts w:hint="default" w:ascii="Times New Roman" w:hAnsi="Times New Roman" w:eastAsia="宋体" w:cs="Times New Roman"/>
                      <w:bCs/>
                      <w:color w:val="auto"/>
                      <w:sz w:val="21"/>
                      <w:szCs w:val="21"/>
                      <w:highlight w:val="none"/>
                    </w:rPr>
                    <w:t>桶</w:t>
                  </w:r>
                </w:p>
              </w:tc>
              <w:tc>
                <w:tcPr>
                  <w:tcW w:w="784" w:type="pct"/>
                  <w:noWrap w:val="0"/>
                  <w:vAlign w:val="center"/>
                </w:tcPr>
                <w:p w14:paraId="7AC34F81">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危险废物，HW08，900-249-08</w:t>
                  </w:r>
                </w:p>
              </w:tc>
              <w:tc>
                <w:tcPr>
                  <w:tcW w:w="605" w:type="pct"/>
                  <w:noWrap w:val="0"/>
                  <w:vAlign w:val="center"/>
                </w:tcPr>
                <w:p w14:paraId="40EB71E9">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0.5</w:t>
                  </w:r>
                </w:p>
              </w:tc>
              <w:tc>
                <w:tcPr>
                  <w:tcW w:w="779" w:type="pct"/>
                  <w:noWrap w:val="0"/>
                  <w:vAlign w:val="center"/>
                </w:tcPr>
                <w:p w14:paraId="4BCA0AFF">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固态；油；桶装</w:t>
                  </w:r>
                </w:p>
              </w:tc>
              <w:tc>
                <w:tcPr>
                  <w:tcW w:w="413" w:type="pct"/>
                  <w:noWrap w:val="0"/>
                  <w:vAlign w:val="center"/>
                </w:tcPr>
                <w:p w14:paraId="17283E79">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T，I</w:t>
                  </w:r>
                </w:p>
              </w:tc>
              <w:tc>
                <w:tcPr>
                  <w:tcW w:w="548" w:type="pct"/>
                  <w:noWrap w:val="0"/>
                  <w:vAlign w:val="center"/>
                </w:tcPr>
                <w:p w14:paraId="4FBDB561">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rPr>
                    <w:t>0.</w:t>
                  </w:r>
                  <w:r>
                    <w:rPr>
                      <w:rFonts w:hint="eastAsia" w:ascii="Times New Roman" w:hAnsi="Times New Roman" w:eastAsia="宋体" w:cs="Times New Roman"/>
                      <w:bCs/>
                      <w:color w:val="auto"/>
                      <w:sz w:val="21"/>
                      <w:szCs w:val="21"/>
                      <w:highlight w:val="none"/>
                      <w:lang w:val="en-US" w:eastAsia="zh-CN"/>
                    </w:rPr>
                    <w:t>02</w:t>
                  </w:r>
                </w:p>
              </w:tc>
              <w:tc>
                <w:tcPr>
                  <w:tcW w:w="544" w:type="pct"/>
                  <w:vMerge w:val="continue"/>
                  <w:noWrap w:val="0"/>
                  <w:vAlign w:val="center"/>
                </w:tcPr>
                <w:p w14:paraId="700DDEDD">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r>
            <w:tr w14:paraId="3CA0012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786" w:hRule="atLeast"/>
                <w:jc w:val="center"/>
              </w:trPr>
              <w:tc>
                <w:tcPr>
                  <w:tcW w:w="424" w:type="pct"/>
                  <w:vMerge w:val="continue"/>
                  <w:noWrap w:val="0"/>
                  <w:vAlign w:val="center"/>
                </w:tcPr>
                <w:p w14:paraId="7A0785D9">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898" w:type="pct"/>
                  <w:noWrap w:val="0"/>
                  <w:vAlign w:val="center"/>
                </w:tcPr>
                <w:p w14:paraId="347A97DB">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脱模剂滤渣</w:t>
                  </w:r>
                </w:p>
              </w:tc>
              <w:tc>
                <w:tcPr>
                  <w:tcW w:w="784" w:type="pct"/>
                  <w:noWrap w:val="0"/>
                  <w:vAlign w:val="center"/>
                </w:tcPr>
                <w:p w14:paraId="30A88477">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危险废物，HW08，900-249-08</w:t>
                  </w:r>
                </w:p>
              </w:tc>
              <w:tc>
                <w:tcPr>
                  <w:tcW w:w="605" w:type="pct"/>
                  <w:noWrap w:val="0"/>
                  <w:vAlign w:val="center"/>
                </w:tcPr>
                <w:p w14:paraId="187225F3">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5</w:t>
                  </w:r>
                </w:p>
              </w:tc>
              <w:tc>
                <w:tcPr>
                  <w:tcW w:w="779" w:type="pct"/>
                  <w:noWrap w:val="0"/>
                  <w:vAlign w:val="center"/>
                </w:tcPr>
                <w:p w14:paraId="242A09E8">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固态，金属颗粒，油；袋装</w:t>
                  </w:r>
                </w:p>
              </w:tc>
              <w:tc>
                <w:tcPr>
                  <w:tcW w:w="413" w:type="pct"/>
                  <w:noWrap w:val="0"/>
                  <w:vAlign w:val="center"/>
                </w:tcPr>
                <w:p w14:paraId="1770DEFC">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T，I</w:t>
                  </w:r>
                </w:p>
              </w:tc>
              <w:tc>
                <w:tcPr>
                  <w:tcW w:w="548" w:type="pct"/>
                  <w:noWrap w:val="0"/>
                  <w:vAlign w:val="center"/>
                </w:tcPr>
                <w:p w14:paraId="7099051A">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2</w:t>
                  </w:r>
                </w:p>
              </w:tc>
              <w:tc>
                <w:tcPr>
                  <w:tcW w:w="544" w:type="pct"/>
                  <w:vMerge w:val="continue"/>
                  <w:noWrap w:val="0"/>
                  <w:vAlign w:val="center"/>
                </w:tcPr>
                <w:p w14:paraId="3A4B58A9">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r>
            <w:tr w14:paraId="2DE7747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786" w:hRule="atLeast"/>
                <w:jc w:val="center"/>
              </w:trPr>
              <w:tc>
                <w:tcPr>
                  <w:tcW w:w="424" w:type="pct"/>
                  <w:vMerge w:val="continue"/>
                  <w:noWrap w:val="0"/>
                  <w:vAlign w:val="center"/>
                </w:tcPr>
                <w:p w14:paraId="41BE129A">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898" w:type="pct"/>
                  <w:noWrap w:val="0"/>
                  <w:vAlign w:val="center"/>
                </w:tcPr>
                <w:p w14:paraId="59B8CEED">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废切削金属屑</w:t>
                  </w:r>
                </w:p>
              </w:tc>
              <w:tc>
                <w:tcPr>
                  <w:tcW w:w="784" w:type="pct"/>
                  <w:noWrap w:val="0"/>
                  <w:vAlign w:val="center"/>
                </w:tcPr>
                <w:p w14:paraId="504BACA4">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危险废物，HW08，900-249-08</w:t>
                  </w:r>
                </w:p>
              </w:tc>
              <w:tc>
                <w:tcPr>
                  <w:tcW w:w="605" w:type="pct"/>
                  <w:noWrap w:val="0"/>
                  <w:vAlign w:val="center"/>
                </w:tcPr>
                <w:p w14:paraId="7DACB04A">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48.888</w:t>
                  </w:r>
                </w:p>
              </w:tc>
              <w:tc>
                <w:tcPr>
                  <w:tcW w:w="779" w:type="pct"/>
                  <w:noWrap w:val="0"/>
                  <w:vAlign w:val="center"/>
                </w:tcPr>
                <w:p w14:paraId="6592C130">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固态，金属颗粒，油；袋装</w:t>
                  </w:r>
                </w:p>
              </w:tc>
              <w:tc>
                <w:tcPr>
                  <w:tcW w:w="413" w:type="pct"/>
                  <w:noWrap w:val="0"/>
                  <w:vAlign w:val="center"/>
                </w:tcPr>
                <w:p w14:paraId="0E9F5E28">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T，I</w:t>
                  </w:r>
                </w:p>
              </w:tc>
              <w:tc>
                <w:tcPr>
                  <w:tcW w:w="548" w:type="pct"/>
                  <w:noWrap w:val="0"/>
                  <w:vAlign w:val="center"/>
                </w:tcPr>
                <w:p w14:paraId="28DA3741">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20</w:t>
                  </w:r>
                </w:p>
              </w:tc>
              <w:tc>
                <w:tcPr>
                  <w:tcW w:w="544" w:type="pct"/>
                  <w:noWrap w:val="0"/>
                  <w:vAlign w:val="center"/>
                </w:tcPr>
                <w:p w14:paraId="2EBF1A32">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由冶炼企业回收后再利用</w:t>
                  </w:r>
                </w:p>
              </w:tc>
            </w:tr>
            <w:tr w14:paraId="2A577C5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24" w:type="pct"/>
                  <w:vMerge w:val="continue"/>
                  <w:noWrap w:val="0"/>
                  <w:vAlign w:val="center"/>
                </w:tcPr>
                <w:p w14:paraId="44DF2446">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898" w:type="pct"/>
                  <w:noWrap w:val="0"/>
                  <w:vAlign w:val="center"/>
                </w:tcPr>
                <w:p w14:paraId="1B739598">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除尘器收尘</w:t>
                  </w:r>
                </w:p>
              </w:tc>
              <w:tc>
                <w:tcPr>
                  <w:tcW w:w="784" w:type="pct"/>
                  <w:noWrap w:val="0"/>
                  <w:vAlign w:val="center"/>
                </w:tcPr>
                <w:p w14:paraId="66BD6267">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一般废物，292-999-66</w:t>
                  </w:r>
                </w:p>
              </w:tc>
              <w:tc>
                <w:tcPr>
                  <w:tcW w:w="605" w:type="pct"/>
                  <w:noWrap w:val="0"/>
                  <w:vAlign w:val="center"/>
                </w:tcPr>
                <w:p w14:paraId="4CFE550A">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rPr>
                    <w:t>13.608</w:t>
                  </w:r>
                </w:p>
              </w:tc>
              <w:tc>
                <w:tcPr>
                  <w:tcW w:w="779" w:type="pct"/>
                  <w:noWrap w:val="0"/>
                  <w:vAlign w:val="center"/>
                </w:tcPr>
                <w:p w14:paraId="43D79CEC">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固态，</w:t>
                  </w:r>
                  <w:r>
                    <w:rPr>
                      <w:rFonts w:hint="default" w:ascii="Times New Roman" w:hAnsi="Times New Roman" w:eastAsia="宋体" w:cs="Times New Roman"/>
                      <w:bCs/>
                      <w:color w:val="auto"/>
                      <w:sz w:val="21"/>
                      <w:szCs w:val="21"/>
                      <w:highlight w:val="none"/>
                      <w:lang w:val="en-US" w:eastAsia="zh-CN"/>
                    </w:rPr>
                    <w:t>金属</w:t>
                  </w:r>
                  <w:r>
                    <w:rPr>
                      <w:rFonts w:hint="default" w:ascii="Times New Roman" w:hAnsi="Times New Roman" w:eastAsia="宋体" w:cs="Times New Roman"/>
                      <w:bCs/>
                      <w:color w:val="auto"/>
                      <w:sz w:val="21"/>
                      <w:szCs w:val="21"/>
                      <w:highlight w:val="none"/>
                    </w:rPr>
                    <w:t>粉尘</w:t>
                  </w:r>
                </w:p>
              </w:tc>
              <w:tc>
                <w:tcPr>
                  <w:tcW w:w="413" w:type="pct"/>
                  <w:noWrap w:val="0"/>
                  <w:vAlign w:val="center"/>
                </w:tcPr>
                <w:p w14:paraId="216FE52C">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w:t>
                  </w:r>
                </w:p>
              </w:tc>
              <w:tc>
                <w:tcPr>
                  <w:tcW w:w="548" w:type="pct"/>
                  <w:noWrap w:val="0"/>
                  <w:vAlign w:val="center"/>
                </w:tcPr>
                <w:p w14:paraId="6512F7DC">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5</w:t>
                  </w:r>
                </w:p>
              </w:tc>
              <w:tc>
                <w:tcPr>
                  <w:tcW w:w="544" w:type="pct"/>
                  <w:vMerge w:val="restart"/>
                  <w:noWrap w:val="0"/>
                  <w:vAlign w:val="center"/>
                </w:tcPr>
                <w:p w14:paraId="4145E31F">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rPr>
                    <w:t>收集后</w:t>
                  </w:r>
                  <w:r>
                    <w:rPr>
                      <w:rFonts w:hint="default" w:ascii="Times New Roman" w:hAnsi="Times New Roman" w:eastAsia="宋体" w:cs="Times New Roman"/>
                      <w:bCs/>
                      <w:color w:val="auto"/>
                      <w:sz w:val="21"/>
                      <w:szCs w:val="21"/>
                      <w:highlight w:val="none"/>
                      <w:lang w:val="en-US" w:eastAsia="zh-CN"/>
                    </w:rPr>
                    <w:t>外售</w:t>
                  </w:r>
                </w:p>
              </w:tc>
            </w:tr>
            <w:tr w14:paraId="5A8F385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24" w:type="pct"/>
                  <w:vMerge w:val="continue"/>
                  <w:noWrap w:val="0"/>
                  <w:vAlign w:val="center"/>
                </w:tcPr>
                <w:p w14:paraId="06F33AD8">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898" w:type="pct"/>
                  <w:noWrap w:val="0"/>
                  <w:vAlign w:val="center"/>
                </w:tcPr>
                <w:p w14:paraId="1DEDDC90">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打磨边角料</w:t>
                  </w:r>
                </w:p>
              </w:tc>
              <w:tc>
                <w:tcPr>
                  <w:tcW w:w="784" w:type="pct"/>
                  <w:noWrap w:val="0"/>
                  <w:vAlign w:val="center"/>
                </w:tcPr>
                <w:p w14:paraId="387A8253">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一般废物，292-999-66</w:t>
                  </w:r>
                </w:p>
              </w:tc>
              <w:tc>
                <w:tcPr>
                  <w:tcW w:w="605" w:type="pct"/>
                  <w:noWrap w:val="0"/>
                  <w:vAlign w:val="center"/>
                </w:tcPr>
                <w:p w14:paraId="6D70CFA4">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139.2</w:t>
                  </w:r>
                </w:p>
              </w:tc>
              <w:tc>
                <w:tcPr>
                  <w:tcW w:w="779" w:type="pct"/>
                  <w:noWrap w:val="0"/>
                  <w:vAlign w:val="center"/>
                </w:tcPr>
                <w:p w14:paraId="625BE4DB">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固态，金属颗粒</w:t>
                  </w:r>
                </w:p>
              </w:tc>
              <w:tc>
                <w:tcPr>
                  <w:tcW w:w="413" w:type="pct"/>
                  <w:noWrap w:val="0"/>
                  <w:vAlign w:val="center"/>
                </w:tcPr>
                <w:p w14:paraId="3E4F7932">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w:t>
                  </w:r>
                </w:p>
              </w:tc>
              <w:tc>
                <w:tcPr>
                  <w:tcW w:w="548" w:type="pct"/>
                  <w:noWrap w:val="0"/>
                  <w:vAlign w:val="center"/>
                </w:tcPr>
                <w:p w14:paraId="4EFE4C5B">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50</w:t>
                  </w:r>
                </w:p>
              </w:tc>
              <w:tc>
                <w:tcPr>
                  <w:tcW w:w="544" w:type="pct"/>
                  <w:vMerge w:val="continue"/>
                  <w:noWrap w:val="0"/>
                  <w:vAlign w:val="center"/>
                </w:tcPr>
                <w:p w14:paraId="6DEC2DF6">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r>
            <w:tr w14:paraId="63F6E93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24" w:type="pct"/>
                  <w:noWrap w:val="0"/>
                  <w:vAlign w:val="center"/>
                </w:tcPr>
                <w:p w14:paraId="1424B809">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办公</w:t>
                  </w:r>
                </w:p>
                <w:p w14:paraId="093E7F4E">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生活</w:t>
                  </w:r>
                </w:p>
              </w:tc>
              <w:tc>
                <w:tcPr>
                  <w:tcW w:w="898" w:type="pct"/>
                  <w:noWrap w:val="0"/>
                  <w:vAlign w:val="center"/>
                </w:tcPr>
                <w:p w14:paraId="01E81C26">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生活垃圾</w:t>
                  </w:r>
                </w:p>
              </w:tc>
              <w:tc>
                <w:tcPr>
                  <w:tcW w:w="784" w:type="pct"/>
                  <w:noWrap w:val="0"/>
                  <w:vAlign w:val="center"/>
                </w:tcPr>
                <w:p w14:paraId="209BE16B">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w:t>
                  </w:r>
                </w:p>
              </w:tc>
              <w:tc>
                <w:tcPr>
                  <w:tcW w:w="605" w:type="pct"/>
                  <w:noWrap w:val="0"/>
                  <w:vAlign w:val="center"/>
                </w:tcPr>
                <w:p w14:paraId="623B34FB">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10.5</w:t>
                  </w:r>
                </w:p>
              </w:tc>
              <w:tc>
                <w:tcPr>
                  <w:tcW w:w="779" w:type="pct"/>
                  <w:noWrap w:val="0"/>
                  <w:vAlign w:val="center"/>
                </w:tcPr>
                <w:p w14:paraId="69399F5C">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w:t>
                  </w:r>
                </w:p>
              </w:tc>
              <w:tc>
                <w:tcPr>
                  <w:tcW w:w="413" w:type="pct"/>
                  <w:noWrap w:val="0"/>
                  <w:vAlign w:val="center"/>
                </w:tcPr>
                <w:p w14:paraId="4F41F1B1">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w:t>
                  </w:r>
                </w:p>
              </w:tc>
              <w:tc>
                <w:tcPr>
                  <w:tcW w:w="548" w:type="pct"/>
                  <w:noWrap w:val="0"/>
                  <w:vAlign w:val="center"/>
                </w:tcPr>
                <w:p w14:paraId="72DD4F0A">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6</w:t>
                  </w:r>
                </w:p>
              </w:tc>
              <w:tc>
                <w:tcPr>
                  <w:tcW w:w="544" w:type="pct"/>
                  <w:noWrap w:val="0"/>
                  <w:vAlign w:val="center"/>
                </w:tcPr>
                <w:p w14:paraId="77ABAF84">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环卫部门清运</w:t>
                  </w:r>
                </w:p>
              </w:tc>
            </w:tr>
          </w:tbl>
          <w:p w14:paraId="2A8C59A8">
            <w:pPr>
              <w:keepNext w:val="0"/>
              <w:keepLines w:val="0"/>
              <w:pageBreakBefore w:val="0"/>
              <w:suppressLineNumbers w:val="0"/>
              <w:shd w:val="clear"/>
              <w:kinsoku/>
              <w:wordWrap/>
              <w:topLinePunct w:val="0"/>
              <w:bidi w:val="0"/>
              <w:adjustRightInd w:val="0"/>
              <w:snapToGrid w:val="0"/>
              <w:spacing w:before="0" w:beforeAutospacing="0" w:after="0" w:afterAutospacing="0" w:line="360" w:lineRule="auto"/>
              <w:ind w:left="0" w:right="0"/>
              <w:rPr>
                <w:rFonts w:hint="default" w:ascii="Times New Roman" w:hAnsi="Times New Roman" w:eastAsia="宋体" w:cs="Times New Roman"/>
                <w:b/>
                <w:color w:val="000000" w:themeColor="text1"/>
                <w:sz w:val="24"/>
                <w:szCs w:val="20"/>
                <w:highlight w:val="none"/>
                <w14:textFill>
                  <w14:solidFill>
                    <w14:schemeClr w14:val="tx1"/>
                  </w14:solidFill>
                </w14:textFill>
              </w:rPr>
            </w:pPr>
          </w:p>
          <w:p w14:paraId="3AF7DACE">
            <w:pPr>
              <w:keepNext w:val="0"/>
              <w:keepLines w:val="0"/>
              <w:pageBreakBefore w:val="0"/>
              <w:suppressLineNumbers w:val="0"/>
              <w:shd w:val="clear"/>
              <w:kinsoku/>
              <w:wordWrap/>
              <w:topLinePunct w:val="0"/>
              <w:bidi w:val="0"/>
              <w:adjustRightInd w:val="0"/>
              <w:snapToGrid w:val="0"/>
              <w:spacing w:before="0" w:beforeAutospacing="0" w:after="0" w:afterAutospacing="0" w:line="360" w:lineRule="auto"/>
              <w:ind w:left="0" w:right="0"/>
              <w:rPr>
                <w:rFonts w:hint="default" w:ascii="Times New Roman" w:hAnsi="Times New Roman" w:eastAsia="宋体" w:cs="Times New Roman"/>
                <w:b/>
                <w:color w:val="000000" w:themeColor="text1"/>
                <w:sz w:val="24"/>
                <w:szCs w:val="20"/>
                <w:highlight w:val="none"/>
                <w14:textFill>
                  <w14:solidFill>
                    <w14:schemeClr w14:val="tx1"/>
                  </w14:solidFill>
                </w14:textFill>
              </w:rPr>
            </w:pPr>
            <w:r>
              <w:rPr>
                <w:rFonts w:hint="default" w:ascii="Times New Roman" w:hAnsi="Times New Roman" w:eastAsia="宋体" w:cs="Times New Roman"/>
                <w:b/>
                <w:color w:val="000000" w:themeColor="text1"/>
                <w:sz w:val="24"/>
                <w:szCs w:val="20"/>
                <w:highlight w:val="none"/>
                <w14:textFill>
                  <w14:solidFill>
                    <w14:schemeClr w14:val="tx1"/>
                  </w14:solidFill>
                </w14:textFill>
              </w:rPr>
              <w:t>3.5 环保设施投资情况</w:t>
            </w:r>
          </w:p>
          <w:p w14:paraId="2A0FE73C">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0"/>
                <w:highlight w:val="none"/>
                <w14:textFill>
                  <w14:solidFill>
                    <w14:schemeClr w14:val="tx1"/>
                  </w14:solidFill>
                </w14:textFill>
              </w:rPr>
            </w:pPr>
            <w:r>
              <w:rPr>
                <w:rFonts w:hint="default" w:ascii="Times New Roman" w:hAnsi="Times New Roman" w:eastAsia="宋体" w:cs="Times New Roman"/>
                <w:color w:val="000000" w:themeColor="text1"/>
                <w:sz w:val="24"/>
                <w:szCs w:val="20"/>
                <w:highlight w:val="none"/>
                <w14:textFill>
                  <w14:solidFill>
                    <w14:schemeClr w14:val="tx1"/>
                  </w14:solidFill>
                </w14:textFill>
              </w:rPr>
              <w:t>本项目实际总</w:t>
            </w:r>
            <w:r>
              <w:rPr>
                <w:rFonts w:hint="eastAsia" w:ascii="Times New Roman" w:hAnsi="Times New Roman" w:cs="Times New Roman"/>
                <w:color w:val="000000" w:themeColor="text1"/>
                <w:sz w:val="24"/>
                <w:szCs w:val="20"/>
                <w:highlight w:val="none"/>
                <w:lang w:eastAsia="zh-CN"/>
                <w14:textFill>
                  <w14:solidFill>
                    <w14:schemeClr w14:val="tx1"/>
                  </w14:solidFill>
                </w14:textFill>
              </w:rPr>
              <w:t>投资</w:t>
            </w:r>
            <w:r>
              <w:rPr>
                <w:rFonts w:hint="eastAsia" w:ascii="Times New Roman" w:hAnsi="Times New Roman" w:cs="Times New Roman"/>
                <w:color w:val="000000" w:themeColor="text1"/>
                <w:sz w:val="24"/>
                <w:szCs w:val="20"/>
                <w:highlight w:val="none"/>
                <w:lang w:val="en-US" w:eastAsia="zh-CN"/>
                <w14:textFill>
                  <w14:solidFill>
                    <w14:schemeClr w14:val="tx1"/>
                  </w14:solidFill>
                </w14:textFill>
              </w:rPr>
              <w:t>4500</w:t>
            </w:r>
            <w:r>
              <w:rPr>
                <w:rFonts w:hint="default" w:ascii="Times New Roman" w:hAnsi="Times New Roman" w:eastAsia="宋体" w:cs="Times New Roman"/>
                <w:color w:val="000000" w:themeColor="text1"/>
                <w:sz w:val="24"/>
                <w:szCs w:val="20"/>
                <w:highlight w:val="none"/>
                <w14:textFill>
                  <w14:solidFill>
                    <w14:schemeClr w14:val="tx1"/>
                  </w14:solidFill>
                </w14:textFill>
              </w:rPr>
              <w:t>万元、其中环保投资</w:t>
            </w:r>
            <w:r>
              <w:rPr>
                <w:rFonts w:hint="eastAsia" w:ascii="Times New Roman" w:hAnsi="Times New Roman" w:cs="Times New Roman"/>
                <w:color w:val="000000" w:themeColor="text1"/>
                <w:sz w:val="24"/>
                <w:szCs w:val="20"/>
                <w:highlight w:val="none"/>
                <w:lang w:val="en-US" w:eastAsia="zh-CN"/>
                <w14:textFill>
                  <w14:solidFill>
                    <w14:schemeClr w14:val="tx1"/>
                  </w14:solidFill>
                </w14:textFill>
              </w:rPr>
              <w:t>30</w:t>
            </w:r>
            <w:r>
              <w:rPr>
                <w:rFonts w:hint="default" w:ascii="Times New Roman" w:hAnsi="Times New Roman" w:eastAsia="宋体" w:cs="Times New Roman"/>
                <w:color w:val="000000" w:themeColor="text1"/>
                <w:sz w:val="24"/>
                <w:szCs w:val="20"/>
                <w:highlight w:val="none"/>
                <w14:textFill>
                  <w14:solidFill>
                    <w14:schemeClr w14:val="tx1"/>
                  </w14:solidFill>
                </w14:textFill>
              </w:rPr>
              <w:t>万元，环保投资占总投资额的</w:t>
            </w:r>
            <w:r>
              <w:rPr>
                <w:rFonts w:hint="eastAsia" w:ascii="Times New Roman" w:hAnsi="Times New Roman" w:cs="Times New Roman"/>
                <w:color w:val="000000" w:themeColor="text1"/>
                <w:sz w:val="24"/>
                <w:szCs w:val="20"/>
                <w:highlight w:val="none"/>
                <w:lang w:val="en-US" w:eastAsia="zh-CN"/>
                <w14:textFill>
                  <w14:solidFill>
                    <w14:schemeClr w14:val="tx1"/>
                  </w14:solidFill>
                </w14:textFill>
              </w:rPr>
              <w:t>0.66</w:t>
            </w:r>
            <w:r>
              <w:rPr>
                <w:rFonts w:hint="default" w:ascii="Times New Roman" w:hAnsi="Times New Roman" w:eastAsia="宋体" w:cs="Times New Roman"/>
                <w:color w:val="000000" w:themeColor="text1"/>
                <w:sz w:val="24"/>
                <w:szCs w:val="20"/>
                <w:highlight w:val="none"/>
                <w14:textFill>
                  <w14:solidFill>
                    <w14:schemeClr w14:val="tx1"/>
                  </w14:solidFill>
                </w14:textFill>
              </w:rPr>
              <w:t>%，其中废水、噪声、固体废物等各项环保设施</w:t>
            </w:r>
            <w:r>
              <w:rPr>
                <w:rFonts w:hint="eastAsia" w:ascii="Times New Roman" w:hAnsi="Times New Roman" w:cs="Times New Roman"/>
                <w:color w:val="000000" w:themeColor="text1"/>
                <w:sz w:val="24"/>
                <w:szCs w:val="20"/>
                <w:highlight w:val="none"/>
                <w:lang w:val="en-US" w:eastAsia="zh-CN"/>
                <w14:textFill>
                  <w14:solidFill>
                    <w14:schemeClr w14:val="tx1"/>
                  </w14:solidFill>
                </w14:textFill>
              </w:rPr>
              <w:t>均已落实，</w:t>
            </w:r>
            <w:r>
              <w:rPr>
                <w:rFonts w:hint="default" w:ascii="Times New Roman" w:hAnsi="Times New Roman" w:eastAsia="宋体" w:cs="Times New Roman"/>
                <w:color w:val="000000" w:themeColor="text1"/>
                <w:sz w:val="24"/>
                <w:szCs w:val="20"/>
                <w:highlight w:val="none"/>
                <w14:textFill>
                  <w14:solidFill>
                    <w14:schemeClr w14:val="tx1"/>
                  </w14:solidFill>
                </w14:textFill>
              </w:rPr>
              <w:t>实际投资情况见下表。</w:t>
            </w:r>
          </w:p>
          <w:p w14:paraId="0B8AF7B5">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表3-</w:t>
            </w:r>
            <w:r>
              <w:rPr>
                <w:rFonts w:hint="default" w:ascii="Times New Roman" w:hAnsi="Times New Roman" w:eastAsia="宋体" w:cs="Times New Roman"/>
                <w:b/>
                <w:color w:val="000000" w:themeColor="text1"/>
                <w:sz w:val="21"/>
                <w:szCs w:val="21"/>
                <w:highlight w:val="none"/>
                <w:lang w:val="en-US" w:eastAsia="zh-CN"/>
                <w14:textFill>
                  <w14:solidFill>
                    <w14:schemeClr w14:val="tx1"/>
                  </w14:solidFill>
                </w14:textFill>
              </w:rPr>
              <w:t>5</w:t>
            </w:r>
            <w:r>
              <w:rPr>
                <w:rFonts w:hint="default" w:ascii="Times New Roman" w:hAnsi="Times New Roman" w:eastAsia="宋体" w:cs="Times New Roman"/>
                <w:b/>
                <w:color w:val="000000" w:themeColor="text1"/>
                <w:sz w:val="21"/>
                <w:szCs w:val="21"/>
                <w:highlight w:val="none"/>
                <w14:textFill>
                  <w14:solidFill>
                    <w14:schemeClr w14:val="tx1"/>
                  </w14:solidFill>
                </w14:textFill>
              </w:rPr>
              <w:t>项目环保设施投资情况一览表</w:t>
            </w:r>
          </w:p>
          <w:tbl>
            <w:tblPr>
              <w:tblStyle w:val="6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4"/>
              <w:gridCol w:w="494"/>
              <w:gridCol w:w="494"/>
              <w:gridCol w:w="1673"/>
              <w:gridCol w:w="2577"/>
              <w:gridCol w:w="1954"/>
              <w:gridCol w:w="720"/>
              <w:gridCol w:w="816"/>
            </w:tblGrid>
            <w:tr w14:paraId="217C41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0" w:type="dxa"/>
                  <w:noWrap w:val="0"/>
                  <w:vAlign w:val="center"/>
                </w:tcPr>
                <w:p w14:paraId="116EF46A">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序号</w:t>
                  </w:r>
                </w:p>
              </w:tc>
              <w:tc>
                <w:tcPr>
                  <w:tcW w:w="2285" w:type="dxa"/>
                  <w:gridSpan w:val="3"/>
                  <w:noWrap w:val="0"/>
                  <w:vAlign w:val="center"/>
                </w:tcPr>
                <w:p w14:paraId="0055935A">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项目</w:t>
                  </w:r>
                </w:p>
              </w:tc>
              <w:tc>
                <w:tcPr>
                  <w:tcW w:w="2222" w:type="dxa"/>
                  <w:noWrap w:val="0"/>
                  <w:vAlign w:val="center"/>
                </w:tcPr>
                <w:p w14:paraId="3FD4FE09">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治理措施</w:t>
                  </w:r>
                </w:p>
              </w:tc>
              <w:tc>
                <w:tcPr>
                  <w:tcW w:w="1685" w:type="dxa"/>
                  <w:noWrap w:val="0"/>
                  <w:vAlign w:val="center"/>
                </w:tcPr>
                <w:p w14:paraId="7C7239CA">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环保设施</w:t>
                  </w:r>
                </w:p>
              </w:tc>
              <w:tc>
                <w:tcPr>
                  <w:tcW w:w="621" w:type="dxa"/>
                  <w:noWrap w:val="0"/>
                  <w:vAlign w:val="center"/>
                </w:tcPr>
                <w:p w14:paraId="4DD27BAB">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治理效果</w:t>
                  </w:r>
                </w:p>
              </w:tc>
              <w:tc>
                <w:tcPr>
                  <w:tcW w:w="703" w:type="dxa"/>
                  <w:noWrap w:val="0"/>
                  <w:vAlign w:val="center"/>
                </w:tcPr>
                <w:p w14:paraId="4E083460">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投资/</w:t>
                  </w:r>
                </w:p>
                <w:p w14:paraId="2DA03866">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万元</w:t>
                  </w:r>
                </w:p>
              </w:tc>
            </w:tr>
            <w:tr w14:paraId="640B23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0" w:type="dxa"/>
                  <w:noWrap w:val="0"/>
                  <w:vAlign w:val="center"/>
                </w:tcPr>
                <w:p w14:paraId="71F7C11D">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1</w:t>
                  </w:r>
                </w:p>
              </w:tc>
              <w:tc>
                <w:tcPr>
                  <w:tcW w:w="421" w:type="dxa"/>
                  <w:noWrap w:val="0"/>
                  <w:vAlign w:val="center"/>
                </w:tcPr>
                <w:p w14:paraId="0ACBBAF2">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废水</w:t>
                  </w:r>
                </w:p>
              </w:tc>
              <w:tc>
                <w:tcPr>
                  <w:tcW w:w="421" w:type="dxa"/>
                  <w:noWrap w:val="0"/>
                  <w:vAlign w:val="center"/>
                </w:tcPr>
                <w:p w14:paraId="55ECA000">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运营期</w:t>
                  </w:r>
                </w:p>
              </w:tc>
              <w:tc>
                <w:tcPr>
                  <w:tcW w:w="1443" w:type="dxa"/>
                  <w:noWrap w:val="0"/>
                  <w:vAlign w:val="center"/>
                </w:tcPr>
                <w:p w14:paraId="13FB65BA">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生活、生产污水</w:t>
                  </w:r>
                </w:p>
              </w:tc>
              <w:tc>
                <w:tcPr>
                  <w:tcW w:w="2222" w:type="dxa"/>
                  <w:noWrap w:val="0"/>
                  <w:vAlign w:val="center"/>
                </w:tcPr>
                <w:p w14:paraId="428BEB46">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生活污水经化粪池预处理后由市政污水管网排入炎刘镇污水处理厂，经污水处理厂处理排入东淝河</w:t>
                  </w:r>
                </w:p>
              </w:tc>
              <w:tc>
                <w:tcPr>
                  <w:tcW w:w="1685" w:type="dxa"/>
                  <w:noWrap w:val="0"/>
                  <w:vAlign w:val="center"/>
                </w:tcPr>
                <w:p w14:paraId="4BB95442">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化粪池、雨污管网</w:t>
                  </w:r>
                </w:p>
              </w:tc>
              <w:tc>
                <w:tcPr>
                  <w:tcW w:w="621" w:type="dxa"/>
                  <w:noWrap w:val="0"/>
                  <w:vAlign w:val="center"/>
                </w:tcPr>
                <w:p w14:paraId="2939398B">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达标</w:t>
                  </w:r>
                </w:p>
              </w:tc>
              <w:tc>
                <w:tcPr>
                  <w:tcW w:w="703" w:type="dxa"/>
                  <w:noWrap w:val="0"/>
                  <w:vAlign w:val="center"/>
                </w:tcPr>
                <w:p w14:paraId="4627222E">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0</w:t>
                  </w:r>
                </w:p>
              </w:tc>
            </w:tr>
            <w:tr w14:paraId="1A4650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0" w:type="dxa"/>
                  <w:noWrap w:val="0"/>
                  <w:vAlign w:val="center"/>
                </w:tcPr>
                <w:p w14:paraId="2D28E6C8">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2</w:t>
                  </w:r>
                </w:p>
              </w:tc>
              <w:tc>
                <w:tcPr>
                  <w:tcW w:w="421" w:type="dxa"/>
                  <w:noWrap w:val="0"/>
                  <w:vAlign w:val="center"/>
                </w:tcPr>
                <w:p w14:paraId="7CE32123">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废气</w:t>
                  </w:r>
                </w:p>
              </w:tc>
              <w:tc>
                <w:tcPr>
                  <w:tcW w:w="421" w:type="dxa"/>
                  <w:noWrap w:val="0"/>
                  <w:vAlign w:val="center"/>
                </w:tcPr>
                <w:p w14:paraId="134AA2DC">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运营期</w:t>
                  </w:r>
                </w:p>
              </w:tc>
              <w:tc>
                <w:tcPr>
                  <w:tcW w:w="1443" w:type="dxa"/>
                  <w:noWrap w:val="0"/>
                  <w:vAlign w:val="center"/>
                </w:tcPr>
                <w:p w14:paraId="6F84EAAE">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压铸废气、打磨废气、天然气燃烧废气</w:t>
                  </w:r>
                </w:p>
              </w:tc>
              <w:tc>
                <w:tcPr>
                  <w:tcW w:w="2222" w:type="dxa"/>
                  <w:noWrap w:val="0"/>
                  <w:vAlign w:val="center"/>
                </w:tcPr>
                <w:p w14:paraId="4B171215">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热熔、天然气燃烧</w:t>
                  </w:r>
                  <w:r>
                    <w:rPr>
                      <w:rFonts w:hint="default" w:ascii="Times New Roman" w:hAnsi="Times New Roman" w:eastAsia="宋体" w:cs="Times New Roman"/>
                      <w:b/>
                      <w:bCs/>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集气罩收集+布袋除尘器+15m排气筒DA001</w:t>
                  </w:r>
                </w:p>
                <w:p w14:paraId="27580825">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lang w:val="en-US" w:eastAsia="zh-CN"/>
                    </w:rPr>
                    <w:t>压铸</w:t>
                  </w:r>
                  <w:r>
                    <w:rPr>
                      <w:rFonts w:hint="default" w:ascii="Times New Roman" w:hAnsi="Times New Roman" w:eastAsia="宋体" w:cs="Times New Roman"/>
                      <w:b/>
                      <w:bCs/>
                      <w:color w:val="auto"/>
                      <w:sz w:val="21"/>
                      <w:szCs w:val="21"/>
                      <w:highlight w:val="none"/>
                    </w:rPr>
                    <w:t>：</w:t>
                  </w:r>
                  <w:r>
                    <w:rPr>
                      <w:rFonts w:hint="default" w:ascii="Times New Roman" w:hAnsi="Times New Roman" w:eastAsia="宋体" w:cs="Times New Roman"/>
                      <w:color w:val="auto"/>
                      <w:sz w:val="21"/>
                      <w:szCs w:val="21"/>
                      <w:highlight w:val="none"/>
                    </w:rPr>
                    <w:t>集气罩收集+</w:t>
                  </w:r>
                  <w:r>
                    <w:rPr>
                      <w:rFonts w:hint="default" w:ascii="Times New Roman" w:hAnsi="Times New Roman" w:eastAsia="宋体" w:cs="Times New Roman"/>
                      <w:color w:val="auto"/>
                      <w:sz w:val="21"/>
                      <w:szCs w:val="21"/>
                      <w:highlight w:val="none"/>
                      <w:lang w:val="en-US" w:eastAsia="zh-CN"/>
                    </w:rPr>
                    <w:t>油雾净化器+</w:t>
                  </w:r>
                  <w:r>
                    <w:rPr>
                      <w:rFonts w:hint="default" w:ascii="Times New Roman" w:hAnsi="Times New Roman" w:eastAsia="宋体" w:cs="Times New Roman"/>
                      <w:color w:val="auto"/>
                      <w:sz w:val="21"/>
                      <w:szCs w:val="21"/>
                      <w:highlight w:val="none"/>
                    </w:rPr>
                    <w:t>二级活性炭吸附装置+</w:t>
                  </w:r>
                  <w:r>
                    <w:rPr>
                      <w:rFonts w:hint="default" w:ascii="Times New Roman" w:hAnsi="Times New Roman" w:eastAsia="宋体" w:cs="Times New Roman"/>
                      <w:color w:val="auto"/>
                      <w:sz w:val="21"/>
                      <w:szCs w:val="21"/>
                      <w:highlight w:val="none"/>
                      <w:lang w:val="en-US" w:eastAsia="zh-CN"/>
                    </w:rPr>
                    <w:t>15m</w:t>
                  </w:r>
                  <w:r>
                    <w:rPr>
                      <w:rFonts w:hint="default" w:ascii="Times New Roman" w:hAnsi="Times New Roman" w:eastAsia="宋体" w:cs="Times New Roman"/>
                      <w:color w:val="auto"/>
                      <w:sz w:val="21"/>
                      <w:szCs w:val="21"/>
                      <w:highlight w:val="none"/>
                    </w:rPr>
                    <w:t>排气筒DA00</w:t>
                  </w: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高空排放</w:t>
                  </w:r>
                </w:p>
                <w:p w14:paraId="5988A8DE">
                  <w:pPr>
                    <w:pStyle w:val="4062"/>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color w:val="auto"/>
                      <w:sz w:val="21"/>
                      <w:szCs w:val="21"/>
                      <w:highlight w:val="none"/>
                      <w:lang w:val="en-US" w:eastAsia="zh-CN"/>
                    </w:rPr>
                    <w:t>打磨：</w:t>
                  </w:r>
                  <w:r>
                    <w:rPr>
                      <w:rFonts w:hint="default" w:ascii="Times New Roman" w:hAnsi="Times New Roman" w:eastAsia="宋体" w:cs="Times New Roman"/>
                      <w:b w:val="0"/>
                      <w:bCs/>
                      <w:color w:val="auto"/>
                      <w:sz w:val="21"/>
                      <w:szCs w:val="21"/>
                      <w:highlight w:val="none"/>
                      <w:lang w:val="en-US" w:eastAsia="zh-CN"/>
                    </w:rPr>
                    <w:t>空间密闭收集+布袋除尘器</w:t>
                  </w:r>
                  <w:r>
                    <w:rPr>
                      <w:rFonts w:hint="eastAsia" w:ascii="Times New Roman" w:hAnsi="Times New Roman" w:eastAsia="宋体" w:cs="Times New Roman"/>
                      <w:b w:val="0"/>
                      <w:bCs/>
                      <w:color w:val="auto"/>
                      <w:sz w:val="21"/>
                      <w:szCs w:val="21"/>
                      <w:highlight w:val="none"/>
                      <w:lang w:val="en-US" w:eastAsia="zh-CN"/>
                    </w:rPr>
                    <w:t>处理+15m排气筒DA003排放</w:t>
                  </w:r>
                </w:p>
              </w:tc>
              <w:tc>
                <w:tcPr>
                  <w:tcW w:w="1685" w:type="dxa"/>
                  <w:noWrap w:val="0"/>
                  <w:vAlign w:val="center"/>
                </w:tcPr>
                <w:p w14:paraId="3E8B3B6A">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1、集气罩收集+布袋除尘器+15m排气筒DA001</w:t>
                  </w:r>
                </w:p>
                <w:p w14:paraId="41C9A2A6">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集气罩收集+</w:t>
                  </w:r>
                  <w:r>
                    <w:rPr>
                      <w:rFonts w:hint="default" w:ascii="Times New Roman" w:hAnsi="Times New Roman" w:eastAsia="宋体" w:cs="Times New Roman"/>
                      <w:color w:val="auto"/>
                      <w:sz w:val="21"/>
                      <w:szCs w:val="21"/>
                      <w:highlight w:val="none"/>
                      <w:lang w:val="en-US" w:eastAsia="zh-CN"/>
                    </w:rPr>
                    <w:t>油雾净化器+</w:t>
                  </w:r>
                  <w:r>
                    <w:rPr>
                      <w:rFonts w:hint="default" w:ascii="Times New Roman" w:hAnsi="Times New Roman" w:eastAsia="宋体" w:cs="Times New Roman"/>
                      <w:color w:val="auto"/>
                      <w:sz w:val="21"/>
                      <w:szCs w:val="21"/>
                      <w:highlight w:val="none"/>
                    </w:rPr>
                    <w:t>二级活性炭吸附装置+</w:t>
                  </w:r>
                  <w:r>
                    <w:rPr>
                      <w:rFonts w:hint="default" w:ascii="Times New Roman" w:hAnsi="Times New Roman" w:eastAsia="宋体" w:cs="Times New Roman"/>
                      <w:color w:val="auto"/>
                      <w:sz w:val="21"/>
                      <w:szCs w:val="21"/>
                      <w:highlight w:val="none"/>
                      <w:lang w:val="en-US" w:eastAsia="zh-CN"/>
                    </w:rPr>
                    <w:t>15m</w:t>
                  </w:r>
                  <w:r>
                    <w:rPr>
                      <w:rFonts w:hint="default" w:ascii="Times New Roman" w:hAnsi="Times New Roman" w:eastAsia="宋体" w:cs="Times New Roman"/>
                      <w:color w:val="auto"/>
                      <w:sz w:val="21"/>
                      <w:szCs w:val="21"/>
                      <w:highlight w:val="none"/>
                    </w:rPr>
                    <w:t>排气筒DA00</w:t>
                  </w: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高空排放</w:t>
                  </w:r>
                </w:p>
                <w:p w14:paraId="5A39E1DF">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highlight w:val="none"/>
                      <w:lang w:val="en-US"/>
                    </w:rPr>
                  </w:pPr>
                  <w:r>
                    <w:rPr>
                      <w:rFonts w:hint="default" w:ascii="Times New Roman" w:hAnsi="Times New Roman" w:eastAsia="宋体" w:cs="Times New Roman"/>
                      <w:b w:val="0"/>
                      <w:bCs/>
                      <w:color w:val="auto"/>
                      <w:sz w:val="21"/>
                      <w:szCs w:val="21"/>
                      <w:highlight w:val="none"/>
                      <w:lang w:val="en-US" w:eastAsia="zh-CN"/>
                    </w:rPr>
                    <w:t>3、空间密闭</w:t>
                  </w:r>
                  <w:r>
                    <w:rPr>
                      <w:rFonts w:hint="eastAsia" w:ascii="Times New Roman" w:hAnsi="Times New Roman" w:eastAsia="宋体" w:cs="Times New Roman"/>
                      <w:b w:val="0"/>
                      <w:bCs/>
                      <w:color w:val="auto"/>
                      <w:sz w:val="21"/>
                      <w:szCs w:val="21"/>
                      <w:highlight w:val="none"/>
                      <w:lang w:val="en-US" w:eastAsia="zh-CN"/>
                    </w:rPr>
                    <w:t>+集气罩软帘</w:t>
                  </w:r>
                  <w:r>
                    <w:rPr>
                      <w:rFonts w:hint="default" w:ascii="Times New Roman" w:hAnsi="Times New Roman" w:eastAsia="宋体" w:cs="Times New Roman"/>
                      <w:b w:val="0"/>
                      <w:bCs/>
                      <w:color w:val="auto"/>
                      <w:sz w:val="21"/>
                      <w:szCs w:val="21"/>
                      <w:highlight w:val="none"/>
                      <w:lang w:val="en-US" w:eastAsia="zh-CN"/>
                    </w:rPr>
                    <w:t>收集+布袋除尘器</w:t>
                  </w:r>
                  <w:r>
                    <w:rPr>
                      <w:rFonts w:hint="eastAsia" w:ascii="Times New Roman" w:hAnsi="Times New Roman" w:eastAsia="宋体" w:cs="Times New Roman"/>
                      <w:b w:val="0"/>
                      <w:bCs/>
                      <w:color w:val="auto"/>
                      <w:sz w:val="21"/>
                      <w:szCs w:val="21"/>
                      <w:highlight w:val="none"/>
                      <w:lang w:val="en-US" w:eastAsia="zh-CN"/>
                    </w:rPr>
                    <w:t>处理+15m排气筒DA003排放</w:t>
                  </w:r>
                </w:p>
              </w:tc>
              <w:tc>
                <w:tcPr>
                  <w:tcW w:w="621" w:type="dxa"/>
                  <w:noWrap w:val="0"/>
                  <w:vAlign w:val="center"/>
                </w:tcPr>
                <w:p w14:paraId="4E2B688C">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达标</w:t>
                  </w:r>
                </w:p>
              </w:tc>
              <w:tc>
                <w:tcPr>
                  <w:tcW w:w="703" w:type="dxa"/>
                  <w:noWrap w:val="0"/>
                  <w:vAlign w:val="center"/>
                </w:tcPr>
                <w:p w14:paraId="72FD2B11">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25</w:t>
                  </w:r>
                </w:p>
              </w:tc>
            </w:tr>
            <w:tr w14:paraId="39641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0" w:type="dxa"/>
                  <w:vMerge w:val="restart"/>
                  <w:noWrap w:val="0"/>
                  <w:vAlign w:val="center"/>
                </w:tcPr>
                <w:p w14:paraId="7AC55F1B">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3</w:t>
                  </w:r>
                </w:p>
              </w:tc>
              <w:tc>
                <w:tcPr>
                  <w:tcW w:w="421" w:type="dxa"/>
                  <w:vMerge w:val="restart"/>
                  <w:noWrap w:val="0"/>
                  <w:vAlign w:val="center"/>
                </w:tcPr>
                <w:p w14:paraId="29BDE3B8">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固废</w:t>
                  </w:r>
                </w:p>
              </w:tc>
              <w:tc>
                <w:tcPr>
                  <w:tcW w:w="421" w:type="dxa"/>
                  <w:vMerge w:val="restart"/>
                  <w:noWrap w:val="0"/>
                  <w:vAlign w:val="center"/>
                </w:tcPr>
                <w:p w14:paraId="445D17F4">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运营期</w:t>
                  </w:r>
                </w:p>
              </w:tc>
              <w:tc>
                <w:tcPr>
                  <w:tcW w:w="1443" w:type="dxa"/>
                  <w:noWrap w:val="0"/>
                  <w:vAlign w:val="center"/>
                </w:tcPr>
                <w:p w14:paraId="4C5526F0">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废活性炭</w:t>
                  </w:r>
                </w:p>
              </w:tc>
              <w:tc>
                <w:tcPr>
                  <w:tcW w:w="2222" w:type="dxa"/>
                  <w:vMerge w:val="restart"/>
                  <w:noWrap w:val="0"/>
                  <w:vAlign w:val="center"/>
                </w:tcPr>
                <w:p w14:paraId="6AF41C22">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委托有资质公司定期处理</w:t>
                  </w:r>
                </w:p>
              </w:tc>
              <w:tc>
                <w:tcPr>
                  <w:tcW w:w="1685" w:type="dxa"/>
                  <w:vMerge w:val="restart"/>
                  <w:noWrap w:val="0"/>
                  <w:vAlign w:val="center"/>
                </w:tcPr>
                <w:p w14:paraId="5927325D">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危废暂存间</w:t>
                  </w:r>
                </w:p>
              </w:tc>
              <w:tc>
                <w:tcPr>
                  <w:tcW w:w="621" w:type="dxa"/>
                  <w:vMerge w:val="restart"/>
                  <w:noWrap w:val="0"/>
                  <w:vAlign w:val="center"/>
                </w:tcPr>
                <w:p w14:paraId="1B678D09">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合理处置</w:t>
                  </w:r>
                </w:p>
              </w:tc>
              <w:tc>
                <w:tcPr>
                  <w:tcW w:w="703" w:type="dxa"/>
                  <w:vMerge w:val="restart"/>
                  <w:noWrap w:val="0"/>
                  <w:vAlign w:val="center"/>
                </w:tcPr>
                <w:p w14:paraId="14A7D7BA">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3</w:t>
                  </w:r>
                </w:p>
              </w:tc>
            </w:tr>
            <w:tr w14:paraId="5C4718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0" w:type="dxa"/>
                  <w:vMerge w:val="continue"/>
                  <w:noWrap w:val="0"/>
                  <w:vAlign w:val="center"/>
                </w:tcPr>
                <w:p w14:paraId="07BFEEFD">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421" w:type="dxa"/>
                  <w:vMerge w:val="continue"/>
                  <w:noWrap w:val="0"/>
                  <w:vAlign w:val="center"/>
                </w:tcPr>
                <w:p w14:paraId="6BC5FD6B">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421" w:type="dxa"/>
                  <w:vMerge w:val="continue"/>
                  <w:noWrap w:val="0"/>
                  <w:vAlign w:val="center"/>
                </w:tcPr>
                <w:p w14:paraId="3FE923B5">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1443" w:type="dxa"/>
                  <w:noWrap w:val="0"/>
                  <w:vAlign w:val="center"/>
                </w:tcPr>
                <w:p w14:paraId="5EC46D41">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废</w:t>
                  </w:r>
                  <w:r>
                    <w:rPr>
                      <w:rFonts w:hint="default" w:ascii="Times New Roman" w:hAnsi="Times New Roman" w:eastAsia="宋体" w:cs="Times New Roman"/>
                      <w:color w:val="auto"/>
                      <w:sz w:val="21"/>
                      <w:szCs w:val="21"/>
                      <w:highlight w:val="none"/>
                      <w:lang w:val="en-US" w:eastAsia="zh-CN"/>
                    </w:rPr>
                    <w:t>脱模剂</w:t>
                  </w:r>
                  <w:r>
                    <w:rPr>
                      <w:rFonts w:hint="default" w:ascii="Times New Roman" w:hAnsi="Times New Roman" w:eastAsia="宋体" w:cs="Times New Roman"/>
                      <w:color w:val="auto"/>
                      <w:sz w:val="21"/>
                      <w:szCs w:val="21"/>
                      <w:highlight w:val="none"/>
                    </w:rPr>
                    <w:t>桶</w:t>
                  </w:r>
                </w:p>
              </w:tc>
              <w:tc>
                <w:tcPr>
                  <w:tcW w:w="2222" w:type="dxa"/>
                  <w:vMerge w:val="continue"/>
                  <w:noWrap w:val="0"/>
                  <w:vAlign w:val="center"/>
                </w:tcPr>
                <w:p w14:paraId="00627BA0">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1685" w:type="dxa"/>
                  <w:vMerge w:val="continue"/>
                  <w:noWrap w:val="0"/>
                  <w:vAlign w:val="center"/>
                </w:tcPr>
                <w:p w14:paraId="7F12BC6A">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621" w:type="dxa"/>
                  <w:vMerge w:val="continue"/>
                  <w:noWrap w:val="0"/>
                  <w:vAlign w:val="center"/>
                </w:tcPr>
                <w:p w14:paraId="6B0B6A2A">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703" w:type="dxa"/>
                  <w:vMerge w:val="continue"/>
                  <w:noWrap w:val="0"/>
                  <w:vAlign w:val="center"/>
                </w:tcPr>
                <w:p w14:paraId="473E9C31">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r>
            <w:tr w14:paraId="72C5D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0" w:type="dxa"/>
                  <w:vMerge w:val="continue"/>
                  <w:noWrap w:val="0"/>
                  <w:vAlign w:val="center"/>
                </w:tcPr>
                <w:p w14:paraId="35B83E42">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421" w:type="dxa"/>
                  <w:vMerge w:val="continue"/>
                  <w:noWrap w:val="0"/>
                  <w:vAlign w:val="center"/>
                </w:tcPr>
                <w:p w14:paraId="2285B984">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421" w:type="dxa"/>
                  <w:vMerge w:val="continue"/>
                  <w:noWrap w:val="0"/>
                  <w:vAlign w:val="center"/>
                </w:tcPr>
                <w:p w14:paraId="730084D1">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1443" w:type="dxa"/>
                  <w:noWrap w:val="0"/>
                  <w:vAlign w:val="center"/>
                </w:tcPr>
                <w:p w14:paraId="291BB25E">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bCs/>
                      <w:color w:val="auto"/>
                      <w:sz w:val="21"/>
                      <w:szCs w:val="21"/>
                      <w:highlight w:val="none"/>
                      <w:lang w:val="en-US" w:eastAsia="zh-CN"/>
                    </w:rPr>
                    <w:t>废切削液</w:t>
                  </w:r>
                </w:p>
              </w:tc>
              <w:tc>
                <w:tcPr>
                  <w:tcW w:w="2222" w:type="dxa"/>
                  <w:vMerge w:val="continue"/>
                  <w:noWrap w:val="0"/>
                  <w:vAlign w:val="center"/>
                </w:tcPr>
                <w:p w14:paraId="58B3A7B1">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1685" w:type="dxa"/>
                  <w:vMerge w:val="continue"/>
                  <w:noWrap w:val="0"/>
                  <w:vAlign w:val="center"/>
                </w:tcPr>
                <w:p w14:paraId="7515AAF8">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621" w:type="dxa"/>
                  <w:vMerge w:val="continue"/>
                  <w:noWrap w:val="0"/>
                  <w:vAlign w:val="center"/>
                </w:tcPr>
                <w:p w14:paraId="4A77CD21">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703" w:type="dxa"/>
                  <w:vMerge w:val="continue"/>
                  <w:noWrap w:val="0"/>
                  <w:vAlign w:val="center"/>
                </w:tcPr>
                <w:p w14:paraId="47B1E492">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r>
            <w:tr w14:paraId="63EC61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0" w:type="dxa"/>
                  <w:vMerge w:val="continue"/>
                  <w:noWrap w:val="0"/>
                  <w:vAlign w:val="center"/>
                </w:tcPr>
                <w:p w14:paraId="710E903D">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421" w:type="dxa"/>
                  <w:vMerge w:val="continue"/>
                  <w:noWrap w:val="0"/>
                  <w:vAlign w:val="center"/>
                </w:tcPr>
                <w:p w14:paraId="40D05006">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421" w:type="dxa"/>
                  <w:vMerge w:val="continue"/>
                  <w:noWrap w:val="0"/>
                  <w:vAlign w:val="center"/>
                </w:tcPr>
                <w:p w14:paraId="514D28D6">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1443" w:type="dxa"/>
                  <w:noWrap w:val="0"/>
                  <w:vAlign w:val="center"/>
                </w:tcPr>
                <w:p w14:paraId="59059254">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废切削液桶</w:t>
                  </w:r>
                </w:p>
              </w:tc>
              <w:tc>
                <w:tcPr>
                  <w:tcW w:w="2222" w:type="dxa"/>
                  <w:vMerge w:val="continue"/>
                  <w:noWrap w:val="0"/>
                  <w:vAlign w:val="center"/>
                </w:tcPr>
                <w:p w14:paraId="373FBDAC">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1685" w:type="dxa"/>
                  <w:vMerge w:val="continue"/>
                  <w:noWrap w:val="0"/>
                  <w:vAlign w:val="center"/>
                </w:tcPr>
                <w:p w14:paraId="23E5C105">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621" w:type="dxa"/>
                  <w:vMerge w:val="continue"/>
                  <w:noWrap w:val="0"/>
                  <w:vAlign w:val="center"/>
                </w:tcPr>
                <w:p w14:paraId="0FFE34E0">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703" w:type="dxa"/>
                  <w:vMerge w:val="continue"/>
                  <w:noWrap w:val="0"/>
                  <w:vAlign w:val="center"/>
                </w:tcPr>
                <w:p w14:paraId="7B3DF8D6">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r>
            <w:tr w14:paraId="7224F6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0" w:type="dxa"/>
                  <w:vMerge w:val="continue"/>
                  <w:noWrap w:val="0"/>
                  <w:vAlign w:val="center"/>
                </w:tcPr>
                <w:p w14:paraId="72B1F6FE">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421" w:type="dxa"/>
                  <w:vMerge w:val="continue"/>
                  <w:noWrap w:val="0"/>
                  <w:vAlign w:val="center"/>
                </w:tcPr>
                <w:p w14:paraId="78FF44C5">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421" w:type="dxa"/>
                  <w:vMerge w:val="continue"/>
                  <w:noWrap w:val="0"/>
                  <w:vAlign w:val="center"/>
                </w:tcPr>
                <w:p w14:paraId="3D3D5090">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1443" w:type="dxa"/>
                  <w:noWrap w:val="0"/>
                  <w:vAlign w:val="center"/>
                </w:tcPr>
                <w:p w14:paraId="08DB49C7">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bCs/>
                      <w:color w:val="auto"/>
                      <w:sz w:val="21"/>
                      <w:szCs w:val="21"/>
                      <w:highlight w:val="none"/>
                    </w:rPr>
                    <w:t>废液压油</w:t>
                  </w:r>
                </w:p>
              </w:tc>
              <w:tc>
                <w:tcPr>
                  <w:tcW w:w="2222" w:type="dxa"/>
                  <w:vMerge w:val="continue"/>
                  <w:noWrap w:val="0"/>
                  <w:vAlign w:val="center"/>
                </w:tcPr>
                <w:p w14:paraId="3AB0F90A">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1685" w:type="dxa"/>
                  <w:vMerge w:val="continue"/>
                  <w:noWrap w:val="0"/>
                  <w:vAlign w:val="center"/>
                </w:tcPr>
                <w:p w14:paraId="6FEF6142">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621" w:type="dxa"/>
                  <w:vMerge w:val="continue"/>
                  <w:noWrap w:val="0"/>
                  <w:vAlign w:val="center"/>
                </w:tcPr>
                <w:p w14:paraId="602B0E3B">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703" w:type="dxa"/>
                  <w:vMerge w:val="continue"/>
                  <w:noWrap w:val="0"/>
                  <w:vAlign w:val="center"/>
                </w:tcPr>
                <w:p w14:paraId="44A7E18A">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r>
            <w:tr w14:paraId="29525B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0" w:type="dxa"/>
                  <w:vMerge w:val="continue"/>
                  <w:noWrap w:val="0"/>
                  <w:vAlign w:val="center"/>
                </w:tcPr>
                <w:p w14:paraId="41DA9A00">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421" w:type="dxa"/>
                  <w:vMerge w:val="continue"/>
                  <w:noWrap w:val="0"/>
                  <w:vAlign w:val="center"/>
                </w:tcPr>
                <w:p w14:paraId="3490BC41">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421" w:type="dxa"/>
                  <w:vMerge w:val="continue"/>
                  <w:noWrap w:val="0"/>
                  <w:vAlign w:val="center"/>
                </w:tcPr>
                <w:p w14:paraId="65B658C9">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1443" w:type="dxa"/>
                  <w:noWrap w:val="0"/>
                  <w:vAlign w:val="center"/>
                </w:tcPr>
                <w:p w14:paraId="3BD659B9">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bCs/>
                      <w:color w:val="auto"/>
                      <w:sz w:val="21"/>
                      <w:szCs w:val="21"/>
                      <w:highlight w:val="none"/>
                    </w:rPr>
                    <w:t>废</w:t>
                  </w:r>
                  <w:r>
                    <w:rPr>
                      <w:rFonts w:hint="default" w:ascii="Times New Roman" w:hAnsi="Times New Roman" w:eastAsia="宋体" w:cs="Times New Roman"/>
                      <w:bCs/>
                      <w:color w:val="auto"/>
                      <w:sz w:val="21"/>
                      <w:szCs w:val="21"/>
                      <w:highlight w:val="none"/>
                      <w:lang w:val="en-US" w:eastAsia="zh-CN"/>
                    </w:rPr>
                    <w:t>液压油</w:t>
                  </w:r>
                  <w:r>
                    <w:rPr>
                      <w:rFonts w:hint="default" w:ascii="Times New Roman" w:hAnsi="Times New Roman" w:eastAsia="宋体" w:cs="Times New Roman"/>
                      <w:bCs/>
                      <w:color w:val="auto"/>
                      <w:sz w:val="21"/>
                      <w:szCs w:val="21"/>
                      <w:highlight w:val="none"/>
                    </w:rPr>
                    <w:t>桶</w:t>
                  </w:r>
                </w:p>
              </w:tc>
              <w:tc>
                <w:tcPr>
                  <w:tcW w:w="2222" w:type="dxa"/>
                  <w:vMerge w:val="continue"/>
                  <w:noWrap w:val="0"/>
                  <w:vAlign w:val="center"/>
                </w:tcPr>
                <w:p w14:paraId="38B73AFE">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1685" w:type="dxa"/>
                  <w:vMerge w:val="continue"/>
                  <w:noWrap w:val="0"/>
                  <w:vAlign w:val="center"/>
                </w:tcPr>
                <w:p w14:paraId="5A3743DA">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621" w:type="dxa"/>
                  <w:vMerge w:val="continue"/>
                  <w:noWrap w:val="0"/>
                  <w:vAlign w:val="center"/>
                </w:tcPr>
                <w:p w14:paraId="0C2FC521">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703" w:type="dxa"/>
                  <w:vMerge w:val="continue"/>
                  <w:noWrap w:val="0"/>
                  <w:vAlign w:val="center"/>
                </w:tcPr>
                <w:p w14:paraId="2AA34512">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r>
            <w:tr w14:paraId="0EC096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0" w:type="dxa"/>
                  <w:vMerge w:val="continue"/>
                  <w:noWrap w:val="0"/>
                  <w:vAlign w:val="center"/>
                </w:tcPr>
                <w:p w14:paraId="204368EB">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421" w:type="dxa"/>
                  <w:vMerge w:val="continue"/>
                  <w:noWrap w:val="0"/>
                  <w:vAlign w:val="center"/>
                </w:tcPr>
                <w:p w14:paraId="03207318">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421" w:type="dxa"/>
                  <w:vMerge w:val="continue"/>
                  <w:noWrap w:val="0"/>
                  <w:vAlign w:val="center"/>
                </w:tcPr>
                <w:p w14:paraId="79EF54D6">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1443" w:type="dxa"/>
                  <w:noWrap w:val="0"/>
                  <w:vAlign w:val="center"/>
                </w:tcPr>
                <w:p w14:paraId="2BFB9947">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滤渣</w:t>
                  </w:r>
                </w:p>
              </w:tc>
              <w:tc>
                <w:tcPr>
                  <w:tcW w:w="2222" w:type="dxa"/>
                  <w:vMerge w:val="continue"/>
                  <w:noWrap w:val="0"/>
                  <w:vAlign w:val="center"/>
                </w:tcPr>
                <w:p w14:paraId="32915382">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1685" w:type="dxa"/>
                  <w:vMerge w:val="continue"/>
                  <w:noWrap w:val="0"/>
                  <w:vAlign w:val="center"/>
                </w:tcPr>
                <w:p w14:paraId="6DF7D3FA">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621" w:type="dxa"/>
                  <w:vMerge w:val="continue"/>
                  <w:noWrap w:val="0"/>
                  <w:vAlign w:val="center"/>
                </w:tcPr>
                <w:p w14:paraId="48565388">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703" w:type="dxa"/>
                  <w:vMerge w:val="continue"/>
                  <w:noWrap w:val="0"/>
                  <w:vAlign w:val="center"/>
                </w:tcPr>
                <w:p w14:paraId="4AAC051B">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r>
            <w:tr w14:paraId="63C8B2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20" w:type="dxa"/>
                  <w:vMerge w:val="continue"/>
                  <w:noWrap w:val="0"/>
                  <w:vAlign w:val="center"/>
                </w:tcPr>
                <w:p w14:paraId="7FBE4C73">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421" w:type="dxa"/>
                  <w:vMerge w:val="continue"/>
                  <w:noWrap w:val="0"/>
                  <w:vAlign w:val="center"/>
                </w:tcPr>
                <w:p w14:paraId="7B7547A4">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421" w:type="dxa"/>
                  <w:vMerge w:val="continue"/>
                  <w:noWrap w:val="0"/>
                  <w:vAlign w:val="center"/>
                </w:tcPr>
                <w:p w14:paraId="42C4AFE8">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1443" w:type="dxa"/>
                  <w:noWrap w:val="0"/>
                  <w:vAlign w:val="center"/>
                </w:tcPr>
                <w:p w14:paraId="12DAC78C">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布袋收集粉尘</w:t>
                  </w:r>
                </w:p>
              </w:tc>
              <w:tc>
                <w:tcPr>
                  <w:tcW w:w="2222" w:type="dxa"/>
                  <w:noWrap w:val="0"/>
                  <w:vAlign w:val="center"/>
                </w:tcPr>
                <w:p w14:paraId="4BDB9DB0">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rPr>
                    <w:t>收集后</w:t>
                  </w:r>
                  <w:r>
                    <w:rPr>
                      <w:rFonts w:hint="default" w:ascii="Times New Roman" w:hAnsi="Times New Roman" w:eastAsia="宋体" w:cs="Times New Roman"/>
                      <w:bCs/>
                      <w:color w:val="auto"/>
                      <w:sz w:val="21"/>
                      <w:szCs w:val="21"/>
                      <w:highlight w:val="none"/>
                      <w:lang w:val="en-US" w:eastAsia="zh-CN"/>
                    </w:rPr>
                    <w:t>外售</w:t>
                  </w:r>
                </w:p>
              </w:tc>
              <w:tc>
                <w:tcPr>
                  <w:tcW w:w="1685" w:type="dxa"/>
                  <w:noWrap w:val="0"/>
                  <w:vAlign w:val="center"/>
                </w:tcPr>
                <w:p w14:paraId="27A51532">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一般固废暂存处</w:t>
                  </w:r>
                </w:p>
              </w:tc>
              <w:tc>
                <w:tcPr>
                  <w:tcW w:w="621" w:type="dxa"/>
                  <w:vMerge w:val="continue"/>
                  <w:noWrap w:val="0"/>
                  <w:vAlign w:val="center"/>
                </w:tcPr>
                <w:p w14:paraId="418AC3BD">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703" w:type="dxa"/>
                  <w:noWrap w:val="0"/>
                  <w:vAlign w:val="center"/>
                </w:tcPr>
                <w:p w14:paraId="1665416F">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eastAsia="zh-CN"/>
                    </w:rPr>
                  </w:pPr>
                  <w:r>
                    <w:rPr>
                      <w:rFonts w:hint="eastAsia" w:ascii="Times New Roman" w:hAnsi="Times New Roman" w:eastAsia="宋体" w:cs="Times New Roman"/>
                      <w:bCs/>
                      <w:color w:val="auto"/>
                      <w:sz w:val="21"/>
                      <w:szCs w:val="21"/>
                      <w:highlight w:val="none"/>
                      <w:lang w:val="en-US" w:eastAsia="zh-CN"/>
                    </w:rPr>
                    <w:t>0</w:t>
                  </w:r>
                </w:p>
              </w:tc>
            </w:tr>
            <w:tr w14:paraId="787467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20" w:type="dxa"/>
                  <w:vMerge w:val="continue"/>
                  <w:noWrap w:val="0"/>
                  <w:vAlign w:val="center"/>
                </w:tcPr>
                <w:p w14:paraId="6DFA9F09">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421" w:type="dxa"/>
                  <w:vMerge w:val="continue"/>
                  <w:noWrap w:val="0"/>
                  <w:vAlign w:val="center"/>
                </w:tcPr>
                <w:p w14:paraId="60D5B762">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421" w:type="dxa"/>
                  <w:vMerge w:val="continue"/>
                  <w:noWrap w:val="0"/>
                  <w:vAlign w:val="center"/>
                </w:tcPr>
                <w:p w14:paraId="5A8C2CC0">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1443" w:type="dxa"/>
                  <w:noWrap w:val="0"/>
                  <w:vAlign w:val="center"/>
                </w:tcPr>
                <w:p w14:paraId="2EDC8D39">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生活垃圾</w:t>
                  </w:r>
                </w:p>
              </w:tc>
              <w:tc>
                <w:tcPr>
                  <w:tcW w:w="2222" w:type="dxa"/>
                  <w:noWrap w:val="0"/>
                  <w:vAlign w:val="center"/>
                </w:tcPr>
                <w:p w14:paraId="2EE35325">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环卫工人定期清理</w:t>
                  </w:r>
                </w:p>
              </w:tc>
              <w:tc>
                <w:tcPr>
                  <w:tcW w:w="1685" w:type="dxa"/>
                  <w:noWrap w:val="0"/>
                  <w:vAlign w:val="center"/>
                </w:tcPr>
                <w:p w14:paraId="7B62E271">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分类收集设施</w:t>
                  </w:r>
                </w:p>
              </w:tc>
              <w:tc>
                <w:tcPr>
                  <w:tcW w:w="621" w:type="dxa"/>
                  <w:vMerge w:val="continue"/>
                  <w:noWrap w:val="0"/>
                  <w:vAlign w:val="center"/>
                </w:tcPr>
                <w:p w14:paraId="6DC4E9ED">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703" w:type="dxa"/>
                  <w:noWrap w:val="0"/>
                  <w:vAlign w:val="center"/>
                </w:tcPr>
                <w:p w14:paraId="6578D2F0">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bCs/>
                      <w:color w:val="auto"/>
                      <w:sz w:val="21"/>
                      <w:szCs w:val="21"/>
                      <w:highlight w:val="none"/>
                      <w:lang w:eastAsia="zh-CN"/>
                    </w:rPr>
                  </w:pPr>
                  <w:r>
                    <w:rPr>
                      <w:rFonts w:hint="eastAsia" w:ascii="Times New Roman" w:hAnsi="Times New Roman" w:eastAsia="宋体" w:cs="Times New Roman"/>
                      <w:bCs/>
                      <w:color w:val="auto"/>
                      <w:sz w:val="21"/>
                      <w:szCs w:val="21"/>
                      <w:highlight w:val="none"/>
                      <w:lang w:val="en-US" w:eastAsia="zh-CN"/>
                    </w:rPr>
                    <w:t>0</w:t>
                  </w:r>
                </w:p>
              </w:tc>
            </w:tr>
            <w:tr w14:paraId="6187BD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0" w:type="dxa"/>
                  <w:noWrap w:val="0"/>
                  <w:vAlign w:val="center"/>
                </w:tcPr>
                <w:p w14:paraId="710B8CA8">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4</w:t>
                  </w:r>
                </w:p>
              </w:tc>
              <w:tc>
                <w:tcPr>
                  <w:tcW w:w="421" w:type="dxa"/>
                  <w:noWrap w:val="0"/>
                  <w:vAlign w:val="center"/>
                </w:tcPr>
                <w:p w14:paraId="1B7269A2">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噪声</w:t>
                  </w:r>
                </w:p>
              </w:tc>
              <w:tc>
                <w:tcPr>
                  <w:tcW w:w="1864" w:type="dxa"/>
                  <w:gridSpan w:val="2"/>
                  <w:noWrap w:val="0"/>
                  <w:vAlign w:val="center"/>
                </w:tcPr>
                <w:p w14:paraId="436A69D5">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运营期噪声</w:t>
                  </w:r>
                </w:p>
              </w:tc>
              <w:tc>
                <w:tcPr>
                  <w:tcW w:w="2222" w:type="dxa"/>
                  <w:noWrap w:val="0"/>
                  <w:vAlign w:val="center"/>
                </w:tcPr>
                <w:p w14:paraId="39048BA5">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基础减振、厂房隔声等</w:t>
                  </w:r>
                </w:p>
              </w:tc>
              <w:tc>
                <w:tcPr>
                  <w:tcW w:w="1685" w:type="dxa"/>
                  <w:noWrap w:val="0"/>
                  <w:vAlign w:val="center"/>
                </w:tcPr>
                <w:p w14:paraId="452F4F77">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减振垫</w:t>
                  </w:r>
                </w:p>
              </w:tc>
              <w:tc>
                <w:tcPr>
                  <w:tcW w:w="621" w:type="dxa"/>
                  <w:noWrap w:val="0"/>
                  <w:vAlign w:val="center"/>
                </w:tcPr>
                <w:p w14:paraId="329454EA">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达标</w:t>
                  </w:r>
                </w:p>
              </w:tc>
              <w:tc>
                <w:tcPr>
                  <w:tcW w:w="703" w:type="dxa"/>
                  <w:noWrap w:val="0"/>
                  <w:vAlign w:val="center"/>
                </w:tcPr>
                <w:p w14:paraId="3AF8F07B">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2</w:t>
                  </w:r>
                </w:p>
              </w:tc>
            </w:tr>
            <w:tr w14:paraId="4E58B0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33" w:type="dxa"/>
                  <w:gridSpan w:val="7"/>
                  <w:noWrap w:val="0"/>
                  <w:vAlign w:val="center"/>
                </w:tcPr>
                <w:p w14:paraId="4BE17860">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合计</w:t>
                  </w:r>
                </w:p>
              </w:tc>
              <w:tc>
                <w:tcPr>
                  <w:tcW w:w="703" w:type="dxa"/>
                  <w:noWrap w:val="0"/>
                  <w:vAlign w:val="center"/>
                </w:tcPr>
                <w:p w14:paraId="4074C4B1">
                  <w:pPr>
                    <w:keepNext w:val="0"/>
                    <w:keepLines w:val="0"/>
                    <w:pageBreakBefore w:val="0"/>
                    <w:widowControl w:val="0"/>
                    <w:suppressLineNumbers w:val="0"/>
                    <w:shd w:val="clear" w:color="auto" w:fill="auto"/>
                    <w:tabs>
                      <w:tab w:val="left" w:pos="7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30</w:t>
                  </w:r>
                </w:p>
              </w:tc>
            </w:tr>
          </w:tbl>
          <w:p w14:paraId="5957613A">
            <w:pPr>
              <w:pStyle w:val="62"/>
              <w:keepNext w:val="0"/>
              <w:keepLines w:val="0"/>
              <w:suppressLineNumbers w:val="0"/>
              <w:shd w:val="clear"/>
              <w:spacing w:before="0" w:beforeAutospacing="0" w:afterAutospacing="0"/>
              <w:ind w:left="0" w:leftChars="0" w:right="0" w:firstLine="0" w:firstLineChars="0"/>
              <w:rPr>
                <w:rFonts w:hint="default" w:ascii="Times New Roman" w:hAnsi="Times New Roman" w:eastAsia="宋体" w:cs="Times New Roman"/>
                <w:color w:val="000000" w:themeColor="text1"/>
                <w:sz w:val="24"/>
                <w:highlight w:val="none"/>
                <w14:textFill>
                  <w14:solidFill>
                    <w14:schemeClr w14:val="tx1"/>
                  </w14:solidFill>
                </w14:textFill>
              </w:rPr>
            </w:pPr>
          </w:p>
        </w:tc>
      </w:tr>
    </w:tbl>
    <w:p w14:paraId="6911FEE9">
      <w:pPr>
        <w:widowControl/>
        <w:shd w:val="clear"/>
        <w:snapToGrid w:val="0"/>
        <w:spacing w:line="360" w:lineRule="auto"/>
        <w:jc w:val="left"/>
        <w:outlineLvl w:val="0"/>
        <w:rPr>
          <w:rFonts w:hint="default" w:ascii="Times New Roman" w:hAnsi="Times New Roman" w:eastAsia="宋体" w:cs="Times New Roman"/>
          <w:b/>
          <w:color w:val="000000" w:themeColor="text1"/>
          <w:sz w:val="24"/>
          <w:szCs w:val="24"/>
          <w:highlight w:val="none"/>
          <w14:textFill>
            <w14:solidFill>
              <w14:schemeClr w14:val="tx1"/>
            </w14:solidFill>
          </w14:textFill>
        </w:rPr>
      </w:pPr>
      <w:r>
        <w:rPr>
          <w:rFonts w:hint="default" w:ascii="Times New Roman" w:hAnsi="Times New Roman" w:eastAsia="宋体" w:cs="Times New Roman"/>
          <w:b/>
          <w:color w:val="000000" w:themeColor="text1"/>
          <w:sz w:val="24"/>
          <w:szCs w:val="24"/>
          <w:highlight w:val="none"/>
          <w14:textFill>
            <w14:solidFill>
              <w14:schemeClr w14:val="tx1"/>
            </w14:solidFill>
          </w14:textFill>
        </w:rPr>
        <w:br w:type="page"/>
      </w:r>
      <w:bookmarkStart w:id="4" w:name="_Toc535324926"/>
      <w:r>
        <w:rPr>
          <w:rFonts w:hint="default" w:ascii="Times New Roman" w:hAnsi="Times New Roman" w:eastAsia="宋体" w:cs="Times New Roman"/>
          <w:b/>
          <w:color w:val="000000" w:themeColor="text1"/>
          <w:sz w:val="24"/>
          <w:szCs w:val="24"/>
          <w:highlight w:val="none"/>
          <w14:textFill>
            <w14:solidFill>
              <w14:schemeClr w14:val="tx1"/>
            </w14:solidFill>
          </w14:textFill>
        </w:rPr>
        <w:t>表四  建设项目环境影响报告表主要结论及审批部门审批决定</w:t>
      </w:r>
      <w:bookmarkEnd w:id="4"/>
    </w:p>
    <w:tbl>
      <w:tblPr>
        <w:tblStyle w:val="64"/>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72"/>
      </w:tblGrid>
      <w:tr w14:paraId="6F59BE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72" w:type="dxa"/>
            <w:vAlign w:val="top"/>
          </w:tcPr>
          <w:p w14:paraId="032F9673">
            <w:pPr>
              <w:keepNext w:val="0"/>
              <w:keepLines w:val="0"/>
              <w:pageBreakBefore w:val="0"/>
              <w:widowControl w:val="0"/>
              <w:suppressLineNumbers w:val="0"/>
              <w:shd w:val="clear"/>
              <w:kinsoku/>
              <w:wordWrap w:val="0"/>
              <w:overflowPunct/>
              <w:topLinePunct w:val="0"/>
              <w:bidi w:val="0"/>
              <w:snapToGrid w:val="0"/>
              <w:spacing w:before="0" w:beforeAutospacing="0" w:after="0" w:afterAutospacing="0" w:line="360" w:lineRule="auto"/>
              <w:ind w:left="0" w:right="0"/>
              <w:textAlignment w:val="auto"/>
              <w:outlineLvl w:val="0"/>
              <w:rPr>
                <w:rFonts w:hint="default" w:ascii="Times New Roman" w:hAnsi="Times New Roman" w:eastAsia="宋体" w:cs="Times New Roman"/>
                <w:b/>
                <w:bCs/>
                <w:color w:val="000000" w:themeColor="text1"/>
                <w:kern w:val="0"/>
                <w:sz w:val="24"/>
                <w:szCs w:val="21"/>
                <w:highlight w:val="none"/>
                <w14:textFill>
                  <w14:solidFill>
                    <w14:schemeClr w14:val="tx1"/>
                  </w14:solidFill>
                </w14:textFill>
              </w:rPr>
            </w:pPr>
            <w:r>
              <w:rPr>
                <w:rFonts w:hint="default" w:ascii="Times New Roman" w:hAnsi="Times New Roman" w:eastAsia="宋体" w:cs="Times New Roman"/>
                <w:b/>
                <w:bCs/>
                <w:color w:val="000000" w:themeColor="text1"/>
                <w:kern w:val="0"/>
                <w:sz w:val="24"/>
                <w:szCs w:val="21"/>
                <w:highlight w:val="none"/>
                <w14:textFill>
                  <w14:solidFill>
                    <w14:schemeClr w14:val="tx1"/>
                  </w14:solidFill>
                </w14:textFill>
              </w:rPr>
              <w:t>4.1 环境影响</w:t>
            </w:r>
            <w:r>
              <w:rPr>
                <w:rFonts w:hint="default" w:ascii="Times New Roman" w:hAnsi="Times New Roman" w:eastAsia="宋体" w:cs="Times New Roman"/>
                <w:b/>
                <w:color w:val="000000" w:themeColor="text1"/>
                <w:sz w:val="24"/>
                <w:szCs w:val="24"/>
                <w:highlight w:val="none"/>
                <w14:textFill>
                  <w14:solidFill>
                    <w14:schemeClr w14:val="tx1"/>
                  </w14:solidFill>
                </w14:textFill>
              </w:rPr>
              <w:t>评价</w:t>
            </w:r>
            <w:r>
              <w:rPr>
                <w:rFonts w:hint="default" w:ascii="Times New Roman" w:hAnsi="Times New Roman" w:eastAsia="宋体" w:cs="Times New Roman"/>
                <w:b/>
                <w:bCs/>
                <w:color w:val="000000" w:themeColor="text1"/>
                <w:kern w:val="0"/>
                <w:sz w:val="24"/>
                <w:szCs w:val="21"/>
                <w:highlight w:val="none"/>
                <w14:textFill>
                  <w14:solidFill>
                    <w14:schemeClr w14:val="tx1"/>
                  </w14:solidFill>
                </w14:textFill>
              </w:rPr>
              <w:t>主要结论：</w:t>
            </w:r>
          </w:p>
          <w:p w14:paraId="0D35701B">
            <w:pPr>
              <w:keepNext w:val="0"/>
              <w:keepLines w:val="0"/>
              <w:pageBreakBefore w:val="0"/>
              <w:widowControl w:val="0"/>
              <w:suppressLineNumbers w:val="0"/>
              <w:shd w:val="clear"/>
              <w:kinsoku/>
              <w:wordWrap w:val="0"/>
              <w:overflowPunct/>
              <w:topLinePunct w:val="0"/>
              <w:autoSpaceDE w:val="0"/>
              <w:autoSpaceDN w:val="0"/>
              <w:bidi w:val="0"/>
              <w:adjustRightInd w:val="0"/>
              <w:snapToGrid w:val="0"/>
              <w:spacing w:before="0" w:beforeAutospacing="0" w:after="0" w:afterAutospacing="0" w:line="360" w:lineRule="auto"/>
              <w:ind w:left="0" w:right="0" w:firstLine="480"/>
              <w:textAlignment w:val="auto"/>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从环境影响角度分析，本项目建设是可行的。</w:t>
            </w:r>
          </w:p>
          <w:tbl>
            <w:tblPr>
              <w:tblStyle w:val="64"/>
              <w:tblW w:w="5000" w:type="pct"/>
              <w:tblInd w:w="22"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27"/>
              <w:gridCol w:w="1079"/>
              <w:gridCol w:w="1844"/>
              <w:gridCol w:w="5406"/>
            </w:tblGrid>
            <w:tr w14:paraId="0E17E4C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297" w:type="pct"/>
                  <w:tcBorders>
                    <w:top w:val="single" w:color="auto" w:sz="4" w:space="0"/>
                    <w:left w:val="single" w:color="auto" w:sz="4" w:space="0"/>
                    <w:bottom w:val="single" w:color="auto" w:sz="4" w:space="0"/>
                    <w:right w:val="single" w:color="auto" w:sz="4" w:space="0"/>
                  </w:tcBorders>
                  <w:shd w:val="clear" w:color="auto" w:fill="auto"/>
                  <w:vAlign w:val="center"/>
                </w:tcPr>
                <w:p w14:paraId="3E57BA77">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themeColor="text1"/>
                      <w:kern w:val="0"/>
                      <w:sz w:val="21"/>
                      <w:szCs w:val="21"/>
                      <w14:textFill>
                        <w14:solidFill>
                          <w14:schemeClr w14:val="tx1"/>
                        </w14:solidFill>
                      </w14:textFill>
                    </w:rPr>
                  </w:pPr>
                  <w:r>
                    <w:rPr>
                      <w:rFonts w:hint="eastAsia" w:ascii="宋体" w:hAnsi="宋体" w:eastAsia="宋体" w:cs="宋体"/>
                      <w:b/>
                      <w:bCs/>
                      <w:color w:val="000000" w:themeColor="text1"/>
                      <w:kern w:val="0"/>
                      <w:sz w:val="21"/>
                      <w:szCs w:val="21"/>
                      <w:lang w:val="en-US" w:eastAsia="zh-CN" w:bidi="ar"/>
                      <w14:textFill>
                        <w14:solidFill>
                          <w14:schemeClr w14:val="tx1"/>
                        </w14:solidFill>
                      </w14:textFill>
                    </w:rPr>
                    <w:t>项目</w:t>
                  </w:r>
                </w:p>
              </w:tc>
              <w:tc>
                <w:tcPr>
                  <w:tcW w:w="609" w:type="pct"/>
                  <w:tcBorders>
                    <w:top w:val="single" w:color="auto" w:sz="4" w:space="0"/>
                    <w:left w:val="nil"/>
                    <w:bottom w:val="single" w:color="auto" w:sz="4" w:space="0"/>
                    <w:right w:val="single" w:color="auto" w:sz="4" w:space="0"/>
                  </w:tcBorders>
                  <w:shd w:val="clear" w:color="auto" w:fill="auto"/>
                  <w:vAlign w:val="center"/>
                </w:tcPr>
                <w:p w14:paraId="5749CE71">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themeColor="text1"/>
                      <w:kern w:val="0"/>
                      <w:sz w:val="21"/>
                      <w:szCs w:val="21"/>
                      <w14:textFill>
                        <w14:solidFill>
                          <w14:schemeClr w14:val="tx1"/>
                        </w14:solidFill>
                      </w14:textFill>
                    </w:rPr>
                  </w:pPr>
                  <w:r>
                    <w:rPr>
                      <w:rFonts w:hint="eastAsia" w:ascii="宋体" w:hAnsi="宋体" w:eastAsia="宋体" w:cs="宋体"/>
                      <w:b/>
                      <w:bCs/>
                      <w:color w:val="000000" w:themeColor="text1"/>
                      <w:kern w:val="0"/>
                      <w:sz w:val="21"/>
                      <w:szCs w:val="21"/>
                      <w:lang w:val="en-US" w:eastAsia="zh-CN" w:bidi="ar"/>
                      <w14:textFill>
                        <w14:solidFill>
                          <w14:schemeClr w14:val="tx1"/>
                        </w14:solidFill>
                      </w14:textFill>
                    </w:rPr>
                    <w:t>污染源</w:t>
                  </w:r>
                </w:p>
              </w:tc>
              <w:tc>
                <w:tcPr>
                  <w:tcW w:w="1041" w:type="pct"/>
                  <w:tcBorders>
                    <w:top w:val="single" w:color="auto" w:sz="4" w:space="0"/>
                    <w:left w:val="nil"/>
                    <w:bottom w:val="single" w:color="auto" w:sz="4" w:space="0"/>
                    <w:right w:val="single" w:color="auto" w:sz="4" w:space="0"/>
                  </w:tcBorders>
                  <w:shd w:val="clear" w:color="auto" w:fill="auto"/>
                  <w:vAlign w:val="center"/>
                </w:tcPr>
                <w:p w14:paraId="59348E19">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themeColor="text1"/>
                      <w:kern w:val="0"/>
                      <w:sz w:val="21"/>
                      <w:szCs w:val="21"/>
                      <w14:textFill>
                        <w14:solidFill>
                          <w14:schemeClr w14:val="tx1"/>
                        </w14:solidFill>
                      </w14:textFill>
                    </w:rPr>
                  </w:pPr>
                  <w:r>
                    <w:rPr>
                      <w:rFonts w:hint="eastAsia" w:ascii="宋体" w:hAnsi="宋体" w:eastAsia="宋体" w:cs="宋体"/>
                      <w:b/>
                      <w:bCs/>
                      <w:color w:val="000000" w:themeColor="text1"/>
                      <w:kern w:val="0"/>
                      <w:sz w:val="21"/>
                      <w:szCs w:val="21"/>
                      <w:lang w:val="en-US" w:eastAsia="zh-CN" w:bidi="ar"/>
                      <w14:textFill>
                        <w14:solidFill>
                          <w14:schemeClr w14:val="tx1"/>
                        </w14:solidFill>
                      </w14:textFill>
                    </w:rPr>
                    <w:t>环评治理措施</w:t>
                  </w:r>
                </w:p>
              </w:tc>
              <w:tc>
                <w:tcPr>
                  <w:tcW w:w="3052" w:type="pct"/>
                  <w:tcBorders>
                    <w:top w:val="single" w:color="auto" w:sz="4" w:space="0"/>
                    <w:left w:val="nil"/>
                    <w:bottom w:val="single" w:color="auto" w:sz="4" w:space="0"/>
                    <w:right w:val="single" w:color="auto" w:sz="4" w:space="0"/>
                  </w:tcBorders>
                  <w:shd w:val="clear" w:color="auto" w:fill="auto"/>
                  <w:vAlign w:val="center"/>
                </w:tcPr>
                <w:p w14:paraId="4AE69E46">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themeColor="text1"/>
                      <w:kern w:val="0"/>
                      <w:sz w:val="21"/>
                      <w:szCs w:val="21"/>
                      <w14:textFill>
                        <w14:solidFill>
                          <w14:schemeClr w14:val="tx1"/>
                        </w14:solidFill>
                      </w14:textFill>
                    </w:rPr>
                  </w:pPr>
                  <w:r>
                    <w:rPr>
                      <w:rFonts w:hint="eastAsia" w:ascii="宋体" w:hAnsi="宋体" w:eastAsia="宋体" w:cs="宋体"/>
                      <w:b/>
                      <w:bCs/>
                      <w:color w:val="000000" w:themeColor="text1"/>
                      <w:kern w:val="0"/>
                      <w:sz w:val="21"/>
                      <w:szCs w:val="21"/>
                      <w:lang w:val="en-US" w:eastAsia="zh-CN" w:bidi="ar"/>
                      <w14:textFill>
                        <w14:solidFill>
                          <w14:schemeClr w14:val="tx1"/>
                        </w14:solidFill>
                      </w14:textFill>
                    </w:rPr>
                    <w:t>批复要求</w:t>
                  </w:r>
                </w:p>
              </w:tc>
            </w:tr>
            <w:tr w14:paraId="567EB6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297" w:type="pct"/>
                  <w:tcBorders>
                    <w:top w:val="nil"/>
                    <w:left w:val="single" w:color="auto" w:sz="4" w:space="0"/>
                    <w:bottom w:val="single" w:color="auto" w:sz="4" w:space="0"/>
                    <w:right w:val="single" w:color="auto" w:sz="4" w:space="0"/>
                  </w:tcBorders>
                  <w:shd w:val="clear" w:color="auto" w:fill="auto"/>
                  <w:vAlign w:val="center"/>
                </w:tcPr>
                <w:p w14:paraId="2A5E531F">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lang w:val="en-US" w:eastAsia="zh-CN" w:bidi="ar"/>
                      <w14:textFill>
                        <w14:solidFill>
                          <w14:schemeClr w14:val="tx1"/>
                        </w14:solidFill>
                      </w14:textFill>
                    </w:rPr>
                    <w:t>废水</w:t>
                  </w:r>
                </w:p>
              </w:tc>
              <w:tc>
                <w:tcPr>
                  <w:tcW w:w="609" w:type="pct"/>
                  <w:tcBorders>
                    <w:top w:val="nil"/>
                    <w:left w:val="nil"/>
                    <w:bottom w:val="single" w:color="auto" w:sz="4" w:space="0"/>
                    <w:right w:val="single" w:color="auto" w:sz="4" w:space="0"/>
                  </w:tcBorders>
                  <w:shd w:val="clear" w:color="auto" w:fill="auto"/>
                  <w:vAlign w:val="center"/>
                </w:tcPr>
                <w:p w14:paraId="702A1245">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lang w:val="en-US" w:eastAsia="zh-CN" w:bidi="ar"/>
                      <w14:textFill>
                        <w14:solidFill>
                          <w14:schemeClr w14:val="tx1"/>
                        </w14:solidFill>
                      </w14:textFill>
                    </w:rPr>
                    <w:t>冷却循环水、生活污水</w:t>
                  </w:r>
                </w:p>
              </w:tc>
              <w:tc>
                <w:tcPr>
                  <w:tcW w:w="1041" w:type="pct"/>
                  <w:tcBorders>
                    <w:top w:val="nil"/>
                    <w:left w:val="nil"/>
                    <w:bottom w:val="single" w:color="auto" w:sz="4" w:space="0"/>
                    <w:right w:val="single" w:color="auto" w:sz="4" w:space="0"/>
                  </w:tcBorders>
                  <w:shd w:val="clear" w:color="auto" w:fill="auto"/>
                  <w:vAlign w:val="center"/>
                </w:tcPr>
                <w:p w14:paraId="0FC410A8">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生活污水经化粪池预处理后</w:t>
                  </w: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混入冷却塔外排水</w:t>
                  </w:r>
                  <w:r>
                    <w:rPr>
                      <w:rFonts w:hint="default" w:ascii="Times New Roman" w:hAnsi="Times New Roman" w:eastAsia="宋体" w:cs="Times New Roman"/>
                      <w:color w:val="000000" w:themeColor="text1"/>
                      <w:kern w:val="0"/>
                      <w:sz w:val="21"/>
                      <w:szCs w:val="21"/>
                      <w14:textFill>
                        <w14:solidFill>
                          <w14:schemeClr w14:val="tx1"/>
                        </w14:solidFill>
                      </w14:textFill>
                    </w:rPr>
                    <w:t>由市政污水管网排入炎刘镇污水处理厂，经污水处理厂处理排入东淝河，废水量为</w:t>
                  </w: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840</w:t>
                  </w:r>
                  <w:r>
                    <w:rPr>
                      <w:rFonts w:hint="default" w:ascii="Times New Roman" w:hAnsi="Times New Roman" w:eastAsia="宋体" w:cs="Times New Roman"/>
                      <w:color w:val="000000" w:themeColor="text1"/>
                      <w:kern w:val="0"/>
                      <w:sz w:val="21"/>
                      <w:szCs w:val="21"/>
                      <w14:textFill>
                        <w14:solidFill>
                          <w14:schemeClr w14:val="tx1"/>
                        </w14:solidFill>
                      </w14:textFill>
                    </w:rPr>
                    <w:t>t/a</w:t>
                  </w:r>
                </w:p>
              </w:tc>
              <w:tc>
                <w:tcPr>
                  <w:tcW w:w="3052" w:type="pct"/>
                  <w:tcBorders>
                    <w:top w:val="nil"/>
                    <w:left w:val="nil"/>
                    <w:bottom w:val="single" w:color="auto" w:sz="4" w:space="0"/>
                    <w:right w:val="single" w:color="auto" w:sz="4" w:space="0"/>
                  </w:tcBorders>
                  <w:shd w:val="clear" w:color="auto" w:fill="auto"/>
                  <w:vAlign w:val="center"/>
                </w:tcPr>
                <w:p w14:paraId="18E714AD">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加强水环境保护。项目运营期废水主要为生活污水、冷却塔外排水。生活污水经化粪池预处理后混入冷却塔外排水,由市政污水管网排入炎刘镇污水处理厂处理。规范建设雨水排放口，雨水进入市政雨水管网。厂区只能设置一个规范的污水总排放口。</w:t>
                  </w:r>
                </w:p>
              </w:tc>
            </w:tr>
            <w:tr w14:paraId="6ACA0DF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297" w:type="pct"/>
                  <w:tcBorders>
                    <w:top w:val="nil"/>
                    <w:left w:val="single" w:color="auto" w:sz="4" w:space="0"/>
                    <w:bottom w:val="single" w:color="auto" w:sz="4" w:space="0"/>
                    <w:right w:val="single" w:color="auto" w:sz="4" w:space="0"/>
                  </w:tcBorders>
                  <w:shd w:val="clear" w:color="auto" w:fill="auto"/>
                  <w:vAlign w:val="center"/>
                </w:tcPr>
                <w:p w14:paraId="09887DF7">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lang w:val="en-US" w:eastAsia="zh-CN" w:bidi="ar"/>
                      <w14:textFill>
                        <w14:solidFill>
                          <w14:schemeClr w14:val="tx1"/>
                        </w14:solidFill>
                      </w14:textFill>
                    </w:rPr>
                    <w:t>废气</w:t>
                  </w:r>
                </w:p>
              </w:tc>
              <w:tc>
                <w:tcPr>
                  <w:tcW w:w="609" w:type="pct"/>
                  <w:tcBorders>
                    <w:top w:val="nil"/>
                    <w:left w:val="nil"/>
                    <w:bottom w:val="single" w:color="auto" w:sz="4" w:space="0"/>
                    <w:right w:val="single" w:color="auto" w:sz="4" w:space="0"/>
                  </w:tcBorders>
                  <w:shd w:val="clear" w:color="auto" w:fill="auto"/>
                  <w:vAlign w:val="center"/>
                </w:tcPr>
                <w:p w14:paraId="1D49528D">
                  <w:pPr>
                    <w:pStyle w:val="58"/>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lang w:val="en-US"/>
                      <w14:textFill>
                        <w14:solidFill>
                          <w14:schemeClr w14:val="tx1"/>
                        </w14:solidFill>
                      </w14:textFill>
                    </w:rPr>
                  </w:pPr>
                  <w:r>
                    <w:rPr>
                      <w:rFonts w:hint="eastAsia" w:cs="宋体"/>
                      <w:color w:val="000000" w:themeColor="text1"/>
                      <w:kern w:val="2"/>
                      <w:sz w:val="21"/>
                      <w:szCs w:val="21"/>
                      <w:lang w:val="en-US" w:eastAsia="zh-CN" w:bidi="ar"/>
                      <w14:textFill>
                        <w14:solidFill>
                          <w14:schemeClr w14:val="tx1"/>
                        </w14:solidFill>
                      </w14:textFill>
                    </w:rPr>
                    <w:t>热熔废气、压铸废气、打磨废气、喷粉粉尘、固化粉尘、天然气燃烧废气</w:t>
                  </w:r>
                </w:p>
              </w:tc>
              <w:tc>
                <w:tcPr>
                  <w:tcW w:w="1041" w:type="pct"/>
                  <w:tcBorders>
                    <w:top w:val="nil"/>
                    <w:left w:val="nil"/>
                    <w:bottom w:val="single" w:color="auto" w:sz="4" w:space="0"/>
                    <w:right w:val="single" w:color="auto" w:sz="4" w:space="0"/>
                  </w:tcBorders>
                  <w:shd w:val="clear" w:color="auto" w:fill="auto"/>
                  <w:vAlign w:val="center"/>
                </w:tcPr>
                <w:p w14:paraId="2FEF7A29">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热熔：</w:t>
                  </w:r>
                  <w:r>
                    <w:rPr>
                      <w:rFonts w:hint="default" w:ascii="Times New Roman" w:hAnsi="Times New Roman" w:cs="Times New Roman"/>
                      <w:b w:val="0"/>
                      <w:bCs w:val="0"/>
                      <w:color w:val="auto"/>
                      <w:sz w:val="21"/>
                      <w:szCs w:val="21"/>
                      <w:highlight w:val="none"/>
                      <w:lang w:val="en-US" w:eastAsia="zh-CN"/>
                    </w:rPr>
                    <w:t>集气罩收集+布袋除尘器+15m高排气筒DA001高空排放</w:t>
                  </w:r>
                </w:p>
                <w:p w14:paraId="4F831E86">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lang w:val="en-US" w:eastAsia="zh-CN"/>
                    </w:rPr>
                    <w:t>压铸</w:t>
                  </w:r>
                  <w:r>
                    <w:rPr>
                      <w:rFonts w:hint="default" w:ascii="Times New Roman" w:hAnsi="Times New Roman" w:cs="Times New Roman"/>
                      <w:b/>
                      <w:bCs/>
                      <w:color w:val="auto"/>
                      <w:sz w:val="21"/>
                      <w:szCs w:val="21"/>
                      <w:highlight w:val="none"/>
                    </w:rPr>
                    <w:t>：</w:t>
                  </w:r>
                  <w:r>
                    <w:rPr>
                      <w:rFonts w:hint="default" w:ascii="Times New Roman" w:hAnsi="Times New Roman" w:cs="Times New Roman"/>
                      <w:color w:val="auto"/>
                      <w:sz w:val="21"/>
                      <w:szCs w:val="21"/>
                      <w:highlight w:val="none"/>
                    </w:rPr>
                    <w:t>集气罩收集+</w:t>
                  </w:r>
                  <w:r>
                    <w:rPr>
                      <w:rFonts w:hint="eastAsia" w:ascii="Times New Roman" w:hAnsi="Times New Roman" w:cs="Times New Roman"/>
                      <w:color w:val="auto"/>
                      <w:sz w:val="21"/>
                      <w:szCs w:val="21"/>
                      <w:highlight w:val="none"/>
                      <w:lang w:val="en-US" w:eastAsia="zh-CN"/>
                    </w:rPr>
                    <w:t>油雾净化器+</w:t>
                  </w:r>
                  <w:r>
                    <w:rPr>
                      <w:rFonts w:hint="default" w:ascii="Times New Roman" w:hAnsi="Times New Roman" w:cs="Times New Roman"/>
                      <w:color w:val="auto"/>
                      <w:sz w:val="21"/>
                      <w:szCs w:val="21"/>
                      <w:highlight w:val="none"/>
                    </w:rPr>
                    <w:t>二级活性炭吸附装置+</w:t>
                  </w:r>
                  <w:r>
                    <w:rPr>
                      <w:rFonts w:hint="default" w:ascii="Times New Roman" w:hAnsi="Times New Roman" w:cs="Times New Roman"/>
                      <w:color w:val="auto"/>
                      <w:sz w:val="21"/>
                      <w:szCs w:val="21"/>
                      <w:highlight w:val="none"/>
                      <w:lang w:val="en-US" w:eastAsia="zh-CN"/>
                    </w:rPr>
                    <w:t>15m</w:t>
                  </w:r>
                  <w:r>
                    <w:rPr>
                      <w:rFonts w:hint="default" w:ascii="Times New Roman" w:hAnsi="Times New Roman" w:cs="Times New Roman"/>
                      <w:color w:val="auto"/>
                      <w:sz w:val="21"/>
                      <w:szCs w:val="21"/>
                      <w:highlight w:val="none"/>
                    </w:rPr>
                    <w:t>排气筒DA00</w:t>
                  </w:r>
                  <w:r>
                    <w:rPr>
                      <w:rFonts w:hint="default" w:ascii="Times New Roman" w:hAnsi="Times New Roman" w:cs="Times New Roman"/>
                      <w:color w:val="auto"/>
                      <w:sz w:val="21"/>
                      <w:szCs w:val="21"/>
                      <w:highlight w:val="none"/>
                      <w:lang w:val="en-US" w:eastAsia="zh-CN"/>
                    </w:rPr>
                    <w:t>2、DA003、DA004</w:t>
                  </w:r>
                  <w:r>
                    <w:rPr>
                      <w:rFonts w:hint="default" w:ascii="Times New Roman" w:hAnsi="Times New Roman" w:cs="Times New Roman"/>
                      <w:color w:val="auto"/>
                      <w:sz w:val="21"/>
                      <w:szCs w:val="21"/>
                      <w:highlight w:val="none"/>
                    </w:rPr>
                    <w:t>高空排放</w:t>
                  </w:r>
                </w:p>
                <w:p w14:paraId="61230C2E">
                  <w:pPr>
                    <w:pStyle w:val="4062"/>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打磨：</w:t>
                  </w:r>
                  <w:r>
                    <w:rPr>
                      <w:rFonts w:hint="default" w:ascii="Times New Roman" w:hAnsi="Times New Roman" w:cs="Times New Roman"/>
                      <w:b w:val="0"/>
                      <w:bCs/>
                      <w:color w:val="auto"/>
                      <w:sz w:val="21"/>
                      <w:szCs w:val="21"/>
                      <w:highlight w:val="none"/>
                      <w:lang w:val="en-US" w:eastAsia="zh-CN"/>
                    </w:rPr>
                    <w:t>空间密闭收集+布袋除尘器+15m排气筒DA005高空排放</w:t>
                  </w:r>
                </w:p>
                <w:p w14:paraId="29CB5735">
                  <w:pPr>
                    <w:pStyle w:val="4062"/>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喷粉</w:t>
                  </w:r>
                  <w:r>
                    <w:rPr>
                      <w:rFonts w:hint="default" w:ascii="Times New Roman" w:hAnsi="Times New Roman" w:cs="Times New Roman"/>
                      <w:color w:val="auto"/>
                      <w:sz w:val="21"/>
                      <w:szCs w:val="21"/>
                      <w:highlight w:val="none"/>
                    </w:rPr>
                    <w:t>：</w:t>
                  </w:r>
                  <w:r>
                    <w:rPr>
                      <w:rFonts w:hint="default" w:ascii="Times New Roman" w:hAnsi="Times New Roman" w:cs="Times New Roman"/>
                      <w:b w:val="0"/>
                      <w:bCs/>
                      <w:color w:val="auto"/>
                      <w:sz w:val="21"/>
                      <w:szCs w:val="21"/>
                      <w:highlight w:val="none"/>
                      <w:lang w:val="en-US" w:eastAsia="zh-CN"/>
                    </w:rPr>
                    <w:t>空间密闭</w:t>
                  </w:r>
                  <w:r>
                    <w:rPr>
                      <w:rFonts w:hint="default" w:ascii="Times New Roman" w:hAnsi="Times New Roman" w:cs="Times New Roman"/>
                      <w:b w:val="0"/>
                      <w:bCs/>
                      <w:color w:val="auto"/>
                      <w:sz w:val="21"/>
                      <w:szCs w:val="21"/>
                      <w:highlight w:val="none"/>
                    </w:rPr>
                    <w:t>收集+</w:t>
                  </w:r>
                  <w:r>
                    <w:rPr>
                      <w:rFonts w:hint="default" w:ascii="Times New Roman" w:hAnsi="Times New Roman" w:cs="Times New Roman"/>
                      <w:b w:val="0"/>
                      <w:bCs/>
                      <w:color w:val="auto"/>
                      <w:sz w:val="21"/>
                      <w:szCs w:val="21"/>
                      <w:highlight w:val="none"/>
                      <w:lang w:val="en-US" w:eastAsia="zh-CN"/>
                    </w:rPr>
                    <w:t>二级滤芯</w:t>
                  </w:r>
                  <w:r>
                    <w:rPr>
                      <w:rFonts w:hint="default" w:ascii="Times New Roman" w:hAnsi="Times New Roman" w:cs="Times New Roman"/>
                      <w:b w:val="0"/>
                      <w:bCs/>
                      <w:color w:val="auto"/>
                      <w:sz w:val="21"/>
                      <w:szCs w:val="21"/>
                      <w:highlight w:val="none"/>
                    </w:rPr>
                    <w:t>+</w:t>
                  </w:r>
                  <w:r>
                    <w:rPr>
                      <w:rFonts w:hint="default" w:ascii="Times New Roman" w:hAnsi="Times New Roman" w:cs="Times New Roman"/>
                      <w:b w:val="0"/>
                      <w:bCs/>
                      <w:color w:val="auto"/>
                      <w:sz w:val="21"/>
                      <w:szCs w:val="21"/>
                      <w:highlight w:val="none"/>
                      <w:lang w:val="en-US" w:eastAsia="zh-CN"/>
                    </w:rPr>
                    <w:t>15m</w:t>
                  </w:r>
                  <w:r>
                    <w:rPr>
                      <w:rFonts w:hint="default" w:ascii="Times New Roman" w:hAnsi="Times New Roman" w:cs="Times New Roman"/>
                      <w:b w:val="0"/>
                      <w:bCs/>
                      <w:color w:val="auto"/>
                      <w:sz w:val="21"/>
                      <w:szCs w:val="21"/>
                      <w:highlight w:val="none"/>
                    </w:rPr>
                    <w:t>排气筒DA00</w:t>
                  </w:r>
                  <w:r>
                    <w:rPr>
                      <w:rFonts w:hint="default" w:ascii="Times New Roman" w:hAnsi="Times New Roman" w:cs="Times New Roman"/>
                      <w:b w:val="0"/>
                      <w:bCs/>
                      <w:color w:val="auto"/>
                      <w:sz w:val="21"/>
                      <w:szCs w:val="21"/>
                      <w:highlight w:val="none"/>
                      <w:lang w:val="en-US" w:eastAsia="zh-CN"/>
                    </w:rPr>
                    <w:t>5</w:t>
                  </w:r>
                  <w:r>
                    <w:rPr>
                      <w:rFonts w:hint="default" w:ascii="Times New Roman" w:hAnsi="Times New Roman" w:cs="Times New Roman"/>
                      <w:b w:val="0"/>
                      <w:bCs/>
                      <w:color w:val="auto"/>
                      <w:sz w:val="21"/>
                      <w:szCs w:val="21"/>
                      <w:highlight w:val="none"/>
                    </w:rPr>
                    <w:t>高空排放</w:t>
                  </w:r>
                </w:p>
                <w:p w14:paraId="40EFC2F8">
                  <w:pPr>
                    <w:pStyle w:val="4062"/>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固化：</w:t>
                  </w:r>
                  <w:r>
                    <w:rPr>
                      <w:rFonts w:hint="default" w:ascii="Times New Roman" w:hAnsi="Times New Roman" w:cs="Times New Roman"/>
                      <w:b w:val="0"/>
                      <w:bCs/>
                      <w:color w:val="auto"/>
                      <w:sz w:val="21"/>
                      <w:szCs w:val="21"/>
                      <w:highlight w:val="none"/>
                      <w:lang w:val="en-US" w:eastAsia="zh-CN"/>
                    </w:rPr>
                    <w:t>空间密闭收集+二级活性炭</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b w:val="0"/>
                      <w:bCs/>
                      <w:color w:val="auto"/>
                      <w:sz w:val="21"/>
                      <w:szCs w:val="21"/>
                      <w:highlight w:val="none"/>
                      <w:lang w:val="en-US" w:eastAsia="zh-CN"/>
                    </w:rPr>
                    <w:t>15m</w:t>
                  </w:r>
                  <w:r>
                    <w:rPr>
                      <w:rFonts w:hint="default" w:ascii="Times New Roman" w:hAnsi="Times New Roman" w:cs="Times New Roman"/>
                      <w:b w:val="0"/>
                      <w:bCs/>
                      <w:color w:val="auto"/>
                      <w:sz w:val="21"/>
                      <w:szCs w:val="21"/>
                      <w:highlight w:val="none"/>
                    </w:rPr>
                    <w:t>排气筒DA00</w:t>
                  </w:r>
                  <w:r>
                    <w:rPr>
                      <w:rFonts w:hint="default" w:ascii="Times New Roman" w:hAnsi="Times New Roman" w:cs="Times New Roman"/>
                      <w:b w:val="0"/>
                      <w:bCs/>
                      <w:color w:val="auto"/>
                      <w:sz w:val="21"/>
                      <w:szCs w:val="21"/>
                      <w:highlight w:val="none"/>
                      <w:lang w:val="en-US" w:eastAsia="zh-CN"/>
                    </w:rPr>
                    <w:t>6</w:t>
                  </w:r>
                  <w:r>
                    <w:rPr>
                      <w:rFonts w:hint="default" w:ascii="Times New Roman" w:hAnsi="Times New Roman" w:cs="Times New Roman"/>
                      <w:b w:val="0"/>
                      <w:bCs/>
                      <w:color w:val="auto"/>
                      <w:sz w:val="21"/>
                      <w:szCs w:val="21"/>
                      <w:highlight w:val="none"/>
                    </w:rPr>
                    <w:t>高空排放</w:t>
                  </w:r>
                </w:p>
                <w:p w14:paraId="079B7270">
                  <w:pPr>
                    <w:pStyle w:val="4062"/>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天然气燃烧：</w:t>
                  </w:r>
                  <w:r>
                    <w:rPr>
                      <w:rFonts w:hint="default" w:ascii="Times New Roman" w:hAnsi="Times New Roman" w:cs="Times New Roman"/>
                      <w:b w:val="0"/>
                      <w:bCs/>
                      <w:color w:val="auto"/>
                      <w:sz w:val="21"/>
                      <w:szCs w:val="21"/>
                      <w:highlight w:val="none"/>
                      <w:lang w:val="en-US" w:eastAsia="zh-CN"/>
                    </w:rPr>
                    <w:t>低氮燃烧+管道收集</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b w:val="0"/>
                      <w:bCs/>
                      <w:color w:val="auto"/>
                      <w:sz w:val="21"/>
                      <w:szCs w:val="21"/>
                      <w:highlight w:val="none"/>
                      <w:lang w:val="en-US" w:eastAsia="zh-CN"/>
                    </w:rPr>
                    <w:t>15m</w:t>
                  </w:r>
                  <w:r>
                    <w:rPr>
                      <w:rFonts w:hint="default" w:ascii="Times New Roman" w:hAnsi="Times New Roman" w:cs="Times New Roman"/>
                      <w:b w:val="0"/>
                      <w:bCs/>
                      <w:color w:val="auto"/>
                      <w:sz w:val="21"/>
                      <w:szCs w:val="21"/>
                      <w:highlight w:val="none"/>
                    </w:rPr>
                    <w:t>排气筒DA00</w:t>
                  </w:r>
                  <w:r>
                    <w:rPr>
                      <w:rFonts w:hint="default" w:ascii="Times New Roman" w:hAnsi="Times New Roman" w:cs="Times New Roman"/>
                      <w:b w:val="0"/>
                      <w:bCs/>
                      <w:color w:val="auto"/>
                      <w:sz w:val="21"/>
                      <w:szCs w:val="21"/>
                      <w:highlight w:val="none"/>
                      <w:lang w:val="en-US" w:eastAsia="zh-CN"/>
                    </w:rPr>
                    <w:t>7</w:t>
                  </w:r>
                  <w:r>
                    <w:rPr>
                      <w:rFonts w:hint="default" w:ascii="Times New Roman" w:hAnsi="Times New Roman" w:cs="Times New Roman"/>
                      <w:b w:val="0"/>
                      <w:bCs/>
                      <w:color w:val="auto"/>
                      <w:sz w:val="21"/>
                      <w:szCs w:val="21"/>
                      <w:highlight w:val="none"/>
                    </w:rPr>
                    <w:t>高空排放</w:t>
                  </w:r>
                </w:p>
              </w:tc>
              <w:tc>
                <w:tcPr>
                  <w:tcW w:w="3052" w:type="pct"/>
                  <w:tcBorders>
                    <w:top w:val="nil"/>
                    <w:left w:val="nil"/>
                    <w:bottom w:val="single" w:color="auto" w:sz="4" w:space="0"/>
                    <w:right w:val="single" w:color="auto" w:sz="4" w:space="0"/>
                  </w:tcBorders>
                  <w:shd w:val="clear" w:color="auto" w:fill="auto"/>
                  <w:vAlign w:val="center"/>
                </w:tcPr>
                <w:p w14:paraId="1244D6AE">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做好大气环境质量控制。严格执行《中华人民共和国大气污染防治法》《安徽省大气污染防治条例》等大气污染防治法律、法规、规章及文件精神,落实《报告表》提出的废气污染防治措施。项目运营期产生的废气主要为热熔废气、压铸废气、打磨废气、喷粉废气、固化废气、天然气燃烧废气。(1)热熔废气：铝锭、锌锭在融化过程中会产生少量烟尘，经集气罩收集+布袋除尘器+15米高排气筒DA001达标排放;(2)压铸废气：压铸时脱模剂会产生挥发性有机物(非甲烷总烃)，经集气罩收集+二级活性炭吸附装置+15米排</w:t>
                  </w:r>
                  <w:r>
                    <w:rPr>
                      <w:rFonts w:hint="eastAsia" w:ascii="Times New Roman" w:hAnsi="Times New Roman" w:cs="Times New Roman"/>
                      <w:color w:val="000000" w:themeColor="text1"/>
                      <w:kern w:val="0"/>
                      <w:sz w:val="21"/>
                      <w:szCs w:val="21"/>
                      <w:lang w:val="en-US" w:eastAsia="zh-CN"/>
                      <w14:textFill>
                        <w14:solidFill>
                          <w14:schemeClr w14:val="tx1"/>
                        </w14:solidFill>
                      </w14:textFill>
                    </w:rPr>
                    <w:t>气筒</w:t>
                  </w: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DA002、DA003、DA004达标排放;(3)打磨废气：压铸成型的金属零件打磨过程产生颗粒物，经空间密闭收集+布袋除尘器+15米排气筒DA005达标排放;(4)喷粉废气：金属零件机加工后喷粉产生粉尘，经空间密闭收集+二级滤芯+15米排气筒DA005达标排放;(5)固化废气：喷粉后加热固化，固化时粉末中挥发性有机物成分挥发，生成固化废气(非甲烷总烃),经空间密闭收集+二级活性炭+15米排气筒DA006达标排放;(6)天然气燃烧废气：天然气燃烧产生颗粒物、氮氧化物、二氧化硫，通过低氮燃烧+管道收集+15米排气筒DA007达标排放。活性炭定期更换;排</w:t>
                  </w:r>
                  <w:r>
                    <w:rPr>
                      <w:rFonts w:hint="eastAsia" w:ascii="Times New Roman" w:hAnsi="Times New Roman" w:cs="Times New Roman"/>
                      <w:color w:val="000000" w:themeColor="text1"/>
                      <w:kern w:val="0"/>
                      <w:sz w:val="21"/>
                      <w:szCs w:val="21"/>
                      <w:lang w:val="en-US" w:eastAsia="zh-CN"/>
                      <w14:textFill>
                        <w14:solidFill>
                          <w14:schemeClr w14:val="tx1"/>
                        </w14:solidFill>
                      </w14:textFill>
                    </w:rPr>
                    <w:t>气筒</w:t>
                  </w: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和风机按要求规范设置。加强无组织废气防治，减少无组织废气排放。</w:t>
                  </w:r>
                </w:p>
              </w:tc>
            </w:tr>
            <w:tr w14:paraId="19B3C7C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297" w:type="pct"/>
                  <w:tcBorders>
                    <w:top w:val="nil"/>
                    <w:left w:val="single" w:color="auto" w:sz="4" w:space="0"/>
                    <w:bottom w:val="single" w:color="auto" w:sz="4" w:space="0"/>
                    <w:right w:val="single" w:color="auto" w:sz="4" w:space="0"/>
                  </w:tcBorders>
                  <w:shd w:val="clear" w:color="auto" w:fill="auto"/>
                  <w:vAlign w:val="center"/>
                </w:tcPr>
                <w:p w14:paraId="65182EDD">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lang w:val="en-US" w:eastAsia="zh-CN" w:bidi="ar"/>
                      <w14:textFill>
                        <w14:solidFill>
                          <w14:schemeClr w14:val="tx1"/>
                        </w14:solidFill>
                      </w14:textFill>
                    </w:rPr>
                    <w:t>噪声</w:t>
                  </w:r>
                </w:p>
              </w:tc>
              <w:tc>
                <w:tcPr>
                  <w:tcW w:w="1650" w:type="pct"/>
                  <w:gridSpan w:val="2"/>
                  <w:tcBorders>
                    <w:top w:val="nil"/>
                    <w:left w:val="nil"/>
                    <w:bottom w:val="single" w:color="auto" w:sz="4" w:space="0"/>
                    <w:right w:val="single" w:color="auto" w:sz="4" w:space="0"/>
                  </w:tcBorders>
                  <w:shd w:val="clear" w:color="auto" w:fill="auto"/>
                  <w:vAlign w:val="center"/>
                </w:tcPr>
                <w:p w14:paraId="17C3187F">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cs="Times New Roman"/>
                      <w:color w:val="auto"/>
                      <w:sz w:val="21"/>
                      <w:szCs w:val="21"/>
                      <w:highlight w:val="none"/>
                    </w:rPr>
                    <w:t>厂房建筑隔声，机械设备减振，合理布局</w:t>
                  </w:r>
                </w:p>
              </w:tc>
              <w:tc>
                <w:tcPr>
                  <w:tcW w:w="3052" w:type="pct"/>
                  <w:tcBorders>
                    <w:top w:val="nil"/>
                    <w:left w:val="nil"/>
                    <w:bottom w:val="single" w:color="auto" w:sz="4" w:space="0"/>
                    <w:right w:val="single" w:color="auto" w:sz="4" w:space="0"/>
                  </w:tcBorders>
                  <w:shd w:val="clear" w:color="auto" w:fill="auto"/>
                  <w:vAlign w:val="center"/>
                </w:tcPr>
                <w:p w14:paraId="15F2953E">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加强噪声污染治理。运营期本项目噪声源主要是压铸机、下料机、电动冲床、精雕机、自动攻钻一体机、冷却塔、空压机、风机等设备运行时产生的噪声。通过选用低噪声设备、车间内合理布局、隔声、减震和加强对生产设备的保养、检修等措施，降低噪声对周围环境的影响，确保厂界噪声排放达到《工业企业厂界噪声环境排放标准》(GB12348-2008)中3类标准要求。</w:t>
                  </w:r>
                </w:p>
              </w:tc>
            </w:tr>
            <w:tr w14:paraId="5B44FBF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297" w:type="pct"/>
                  <w:tcBorders>
                    <w:top w:val="single" w:color="auto" w:sz="4" w:space="0"/>
                    <w:left w:val="single" w:color="auto" w:sz="4" w:space="0"/>
                    <w:bottom w:val="single" w:color="auto" w:sz="4" w:space="0"/>
                    <w:right w:val="single" w:color="auto" w:sz="4" w:space="0"/>
                  </w:tcBorders>
                  <w:shd w:val="clear" w:color="auto" w:fill="auto"/>
                  <w:vAlign w:val="center"/>
                </w:tcPr>
                <w:p w14:paraId="2242752C">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lang w:val="en-US" w:eastAsia="zh-CN" w:bidi="ar"/>
                      <w14:textFill>
                        <w14:solidFill>
                          <w14:schemeClr w14:val="tx1"/>
                        </w14:solidFill>
                      </w14:textFill>
                    </w:rPr>
                    <w:t>固废</w:t>
                  </w:r>
                </w:p>
              </w:tc>
              <w:tc>
                <w:tcPr>
                  <w:tcW w:w="1650" w:type="pct"/>
                  <w:gridSpan w:val="2"/>
                  <w:tcBorders>
                    <w:top w:val="single" w:color="auto" w:sz="4" w:space="0"/>
                    <w:left w:val="nil"/>
                    <w:bottom w:val="single" w:color="auto" w:sz="4" w:space="0"/>
                    <w:right w:val="single" w:color="auto" w:sz="4" w:space="0"/>
                  </w:tcBorders>
                  <w:shd w:val="clear" w:color="auto" w:fill="auto"/>
                  <w:vAlign w:val="center"/>
                </w:tcPr>
                <w:p w14:paraId="6B71A7C6">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cs="Times New Roman"/>
                      <w:color w:val="auto"/>
                      <w:sz w:val="21"/>
                      <w:szCs w:val="21"/>
                      <w:highlight w:val="none"/>
                    </w:rPr>
                    <w:t>厂房</w:t>
                  </w:r>
                  <w:r>
                    <w:rPr>
                      <w:rFonts w:hint="default" w:ascii="Times New Roman" w:hAnsi="Times New Roman" w:cs="Times New Roman"/>
                      <w:color w:val="auto"/>
                      <w:sz w:val="21"/>
                      <w:szCs w:val="21"/>
                      <w:highlight w:val="none"/>
                      <w:lang w:val="en-US" w:eastAsia="zh-CN"/>
                    </w:rPr>
                    <w:t>西南角</w:t>
                  </w:r>
                  <w:r>
                    <w:rPr>
                      <w:rFonts w:hint="default" w:ascii="Times New Roman" w:hAnsi="Times New Roman" w:cs="Times New Roman"/>
                      <w:color w:val="auto"/>
                      <w:sz w:val="21"/>
                      <w:szCs w:val="21"/>
                      <w:highlight w:val="none"/>
                    </w:rPr>
                    <w:t>新建一般固废暂存间，面积约为</w:t>
                  </w: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0m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，厂房</w:t>
                  </w:r>
                  <w:r>
                    <w:rPr>
                      <w:rFonts w:hint="default" w:ascii="Times New Roman" w:hAnsi="Times New Roman" w:cs="Times New Roman"/>
                      <w:color w:val="auto"/>
                      <w:sz w:val="21"/>
                      <w:szCs w:val="21"/>
                      <w:highlight w:val="none"/>
                      <w:lang w:val="en-US" w:eastAsia="zh-CN"/>
                    </w:rPr>
                    <w:t>东北</w:t>
                  </w:r>
                  <w:r>
                    <w:rPr>
                      <w:rFonts w:hint="default" w:ascii="Times New Roman" w:hAnsi="Times New Roman" w:cs="Times New Roman"/>
                      <w:color w:val="auto"/>
                      <w:sz w:val="21"/>
                      <w:szCs w:val="21"/>
                      <w:highlight w:val="none"/>
                    </w:rPr>
                    <w:t>侧新建危废暂存间，面积约为</w:t>
                  </w:r>
                  <w:r>
                    <w:rPr>
                      <w:rFonts w:hint="default" w:ascii="Times New Roman" w:hAnsi="Times New Roman" w:cs="Times New Roman"/>
                      <w:color w:val="auto"/>
                      <w:sz w:val="21"/>
                      <w:szCs w:val="21"/>
                      <w:highlight w:val="none"/>
                      <w:lang w:val="en-US" w:eastAsia="zh-CN"/>
                    </w:rPr>
                    <w:t>30</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。生活垃圾委托环卫清运；一般固废：布袋收尘由公司收集后外售；危险废物：废活性炭、废液压油、废</w:t>
                  </w:r>
                  <w:r>
                    <w:rPr>
                      <w:rFonts w:hint="default" w:ascii="Times New Roman" w:hAnsi="Times New Roman" w:cs="Times New Roman"/>
                      <w:color w:val="auto"/>
                      <w:sz w:val="21"/>
                      <w:szCs w:val="21"/>
                      <w:highlight w:val="none"/>
                      <w:lang w:val="en-US" w:eastAsia="zh-CN"/>
                    </w:rPr>
                    <w:t>脱模剂</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废</w:t>
                  </w:r>
                  <w:r>
                    <w:rPr>
                      <w:rFonts w:hint="default" w:ascii="Times New Roman" w:hAnsi="Times New Roman" w:cs="Times New Roman"/>
                      <w:color w:val="auto"/>
                      <w:sz w:val="21"/>
                      <w:szCs w:val="21"/>
                      <w:highlight w:val="none"/>
                      <w:lang w:val="en-US" w:eastAsia="zh-CN"/>
                    </w:rPr>
                    <w:t>液压</w:t>
                  </w:r>
                  <w:r>
                    <w:rPr>
                      <w:rFonts w:hint="default" w:ascii="Times New Roman" w:hAnsi="Times New Roman" w:cs="Times New Roman"/>
                      <w:color w:val="auto"/>
                      <w:sz w:val="21"/>
                      <w:szCs w:val="21"/>
                      <w:highlight w:val="none"/>
                    </w:rPr>
                    <w:t>油桶</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废脱模剂桶</w:t>
                  </w:r>
                  <w:r>
                    <w:rPr>
                      <w:rFonts w:hint="default" w:ascii="Times New Roman" w:hAnsi="Times New Roman" w:cs="Times New Roman"/>
                      <w:color w:val="auto"/>
                      <w:sz w:val="21"/>
                      <w:szCs w:val="21"/>
                      <w:highlight w:val="none"/>
                    </w:rPr>
                    <w:t>由有资质单位定期处理</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滤渣由原厂商回收利用</w:t>
                  </w:r>
                </w:p>
              </w:tc>
              <w:tc>
                <w:tcPr>
                  <w:tcW w:w="3052" w:type="pct"/>
                  <w:tcBorders>
                    <w:top w:val="single" w:color="auto" w:sz="4" w:space="0"/>
                    <w:left w:val="nil"/>
                    <w:bottom w:val="single" w:color="auto" w:sz="4" w:space="0"/>
                    <w:right w:val="single" w:color="auto" w:sz="4" w:space="0"/>
                  </w:tcBorders>
                  <w:shd w:val="clear" w:color="auto" w:fill="auto"/>
                  <w:vAlign w:val="center"/>
                </w:tcPr>
                <w:p w14:paraId="361AE377">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妥善处理固体废弃物。严格落实《报告表》中提出的固废污染防治措施。项目运营期产生的固体废物包括布袋除尘器收尘、打磨边角料、废活性炭、废脱模剂桶、废切削液、废切削液桶、废液压油、废液压油桶、脱模剂滤渣、废切削液金属屑及生活垃圾等。按照《危险废物贮存污染控制标准》(GB18597-2023)中有关规定及《危险废物识别标志设置技术规范》要求，规范设置和管理危险废物暂存场所，设置危险废物识别标志。设置建筑面积30平方米的危废暂存间，运营期产生的废活性炭、废脱模剂桶、废切削液、废切削液桶、废液压油、废液压油桶、脱模剂滤渣等，暂存于危废暂存间，定期委托有危废处置资质单位处理处置，废切削液金属屑由冶炼企业回收后再利用;一般固废主要包括布袋除尘器收尘、打磨边角料等，设置建筑面积30平方米的一般固废暂存处，布袋除尘器收尘、打磨边角料收集后外售;生活垃圾设置分类收集设施，分类收集后委托环卫部门清运处理。</w:t>
                  </w:r>
                </w:p>
              </w:tc>
            </w:tr>
            <w:tr w14:paraId="6CC560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297" w:type="pct"/>
                  <w:tcBorders>
                    <w:top w:val="single" w:color="auto" w:sz="4" w:space="0"/>
                    <w:left w:val="single" w:color="auto" w:sz="4" w:space="0"/>
                    <w:bottom w:val="single" w:color="auto" w:sz="4" w:space="0"/>
                    <w:right w:val="single" w:color="auto" w:sz="4" w:space="0"/>
                  </w:tcBorders>
                  <w:shd w:val="clear" w:color="auto" w:fill="auto"/>
                  <w:vAlign w:val="center"/>
                </w:tcPr>
                <w:p w14:paraId="1DD9249B">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lang w:val="en-US" w:eastAsia="zh-CN" w:bidi="ar"/>
                      <w14:textFill>
                        <w14:solidFill>
                          <w14:schemeClr w14:val="tx1"/>
                        </w14:solidFill>
                      </w14:textFill>
                    </w:rPr>
                    <w:t>防渗及风险</w:t>
                  </w:r>
                </w:p>
              </w:tc>
              <w:tc>
                <w:tcPr>
                  <w:tcW w:w="1650" w:type="pct"/>
                  <w:gridSpan w:val="2"/>
                  <w:tcBorders>
                    <w:top w:val="single" w:color="auto" w:sz="4" w:space="0"/>
                    <w:left w:val="nil"/>
                    <w:bottom w:val="single" w:color="auto" w:sz="4" w:space="0"/>
                    <w:right w:val="single" w:color="auto" w:sz="4" w:space="0"/>
                  </w:tcBorders>
                  <w:shd w:val="clear" w:color="auto" w:fill="auto"/>
                  <w:vAlign w:val="center"/>
                </w:tcPr>
                <w:p w14:paraId="49788715">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cs="Times New Roman"/>
                      <w:b w:val="0"/>
                      <w:bCs w:val="0"/>
                      <w:color w:val="auto"/>
                      <w:sz w:val="21"/>
                      <w:szCs w:val="21"/>
                      <w:highlight w:val="none"/>
                    </w:rPr>
                    <w:t>加强生产管理；加强总图布置和建筑安全防范；严格按照要求储存危险废物；危废暂存间重点防渗区防渗措施；火灾预防措施</w:t>
                  </w:r>
                </w:p>
              </w:tc>
              <w:tc>
                <w:tcPr>
                  <w:tcW w:w="3052" w:type="pct"/>
                  <w:tcBorders>
                    <w:top w:val="single" w:color="auto" w:sz="4" w:space="0"/>
                    <w:left w:val="nil"/>
                    <w:bottom w:val="single" w:color="auto" w:sz="4" w:space="0"/>
                    <w:right w:val="single" w:color="auto" w:sz="4" w:space="0"/>
                  </w:tcBorders>
                  <w:shd w:val="clear" w:color="auto" w:fill="auto"/>
                  <w:vAlign w:val="center"/>
                </w:tcPr>
                <w:p w14:paraId="0688B94E">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做好土壤及地下水污染防治。为避免对地下水体、土壤造成影响，建设单位采取分区防渗的措施。危废暂存间设置为重点防渗区并落实防渗技术要求;生产车间设置为一般防渗区;除重点防渗区、一般防渗区外区域设置为简单防渗区。地面等效黏土防渗层厚度达到相关要求。加强有无渗漏情况检查巡查，防止污染土壤、地下水。</w:t>
                  </w:r>
                </w:p>
                <w:p w14:paraId="5F0BC7AB">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风险防范管理措施。项目主要环境风险来自危险废物贮存、使用、运输、装卸过程及液压油、废液压油、废脱模剂泄漏的环境风险;厂区内发生火灾爆炸及其伴生环境事件。加强生产管理;加强总图布置和建筑安全防范;严格按照要求储存液压油、废液压油、废脱模剂等危险物质和处置危险废物;落实重点防渗区防渗措施。编制环境风险应急预案并报县生态环境行政主管部门备案，落实风险防范管控措施。</w:t>
                  </w:r>
                </w:p>
              </w:tc>
            </w:tr>
          </w:tbl>
          <w:p w14:paraId="19ECB812">
            <w:pPr>
              <w:keepNext w:val="0"/>
              <w:keepLines w:val="0"/>
              <w:pageBreakBefore w:val="0"/>
              <w:widowControl w:val="0"/>
              <w:suppressLineNumbers w:val="0"/>
              <w:shd w:val="clear"/>
              <w:kinsoku/>
              <w:wordWrap w:val="0"/>
              <w:overflowPunct/>
              <w:topLinePunct w:val="0"/>
              <w:autoSpaceDE w:val="0"/>
              <w:autoSpaceDN w:val="0"/>
              <w:bidi w:val="0"/>
              <w:adjustRightInd w:val="0"/>
              <w:snapToGrid w:val="0"/>
              <w:spacing w:before="0" w:beforeAutospacing="0" w:after="0" w:afterAutospacing="0" w:line="360" w:lineRule="auto"/>
              <w:ind w:left="0" w:right="0"/>
              <w:textAlignment w:val="auto"/>
              <w:rPr>
                <w:rFonts w:hint="default" w:ascii="Times New Roman" w:hAnsi="Times New Roman" w:eastAsia="宋体" w:cs="Times New Roman"/>
                <w:b/>
                <w:bCs/>
                <w:color w:val="000000" w:themeColor="text1"/>
                <w:kern w:val="0"/>
                <w:sz w:val="24"/>
                <w:szCs w:val="21"/>
                <w:highlight w:val="none"/>
                <w14:textFill>
                  <w14:solidFill>
                    <w14:schemeClr w14:val="tx1"/>
                  </w14:solidFill>
                </w14:textFill>
              </w:rPr>
            </w:pPr>
            <w:r>
              <w:rPr>
                <w:rFonts w:hint="default" w:ascii="Times New Roman" w:hAnsi="Times New Roman" w:eastAsia="宋体" w:cs="Times New Roman"/>
                <w:b/>
                <w:bCs/>
                <w:color w:val="000000" w:themeColor="text1"/>
                <w:kern w:val="0"/>
                <w:sz w:val="24"/>
                <w:szCs w:val="21"/>
                <w:highlight w:val="none"/>
                <w14:textFill>
                  <w14:solidFill>
                    <w14:schemeClr w14:val="tx1"/>
                  </w14:solidFill>
                </w14:textFill>
              </w:rPr>
              <w:t>4.2 环境影响报告的批复意见</w:t>
            </w:r>
          </w:p>
          <w:p w14:paraId="530E7242">
            <w:pPr>
              <w:keepNext w:val="0"/>
              <w:keepLines w:val="0"/>
              <w:pageBreakBefore w:val="0"/>
              <w:widowControl w:val="0"/>
              <w:suppressLineNumbers w:val="0"/>
              <w:suppressAutoHyphens/>
              <w:kinsoku/>
              <w:wordWrap w:val="0"/>
              <w:overflowPunct/>
              <w:topLinePunct w:val="0"/>
              <w:autoSpaceDE/>
              <w:autoSpaceDN/>
              <w:bidi w:val="0"/>
              <w:adjustRightInd w:val="0"/>
              <w:snapToGrid w:val="0"/>
              <w:spacing w:before="0" w:beforeAutospacing="0" w:after="0" w:afterAutospacing="0"/>
              <w:ind w:left="0" w:right="0"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安徽蓝讯射频科技有限公司</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p>
          <w:p w14:paraId="7B70E6A6">
            <w:pPr>
              <w:keepNext w:val="0"/>
              <w:keepLines w:val="0"/>
              <w:pageBreakBefore w:val="0"/>
              <w:widowControl w:val="0"/>
              <w:suppressLineNumbers w:val="0"/>
              <w:suppressAutoHyphens/>
              <w:kinsoku/>
              <w:wordWrap w:val="0"/>
              <w:overflowPunct/>
              <w:topLinePunct w:val="0"/>
              <w:autoSpaceDE/>
              <w:autoSpaceDN/>
              <w:bidi w:val="0"/>
              <w:adjustRightInd w:val="0"/>
              <w:snapToGrid w:val="0"/>
              <w:spacing w:before="0" w:beforeAutospacing="0" w:after="0" w:afterAutospacing="0"/>
              <w:ind w:left="0" w:right="0"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你单位报来的</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年产3000万只高功率射频无源器件项目环境影响报告表</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(以下简称</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报告表</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)等相关材料收悉。经现场踏勘、专家函审及资料审核，结合评估意见，现批复如下</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p>
          <w:p w14:paraId="26DB4290">
            <w:pPr>
              <w:keepNext w:val="0"/>
              <w:keepLines w:val="0"/>
              <w:pageBreakBefore w:val="0"/>
              <w:widowControl w:val="0"/>
              <w:suppressLineNumbers w:val="0"/>
              <w:suppressAutoHyphens/>
              <w:kinsoku/>
              <w:wordWrap w:val="0"/>
              <w:overflowPunct/>
              <w:topLinePunct w:val="0"/>
              <w:autoSpaceDE/>
              <w:autoSpaceDN/>
              <w:bidi w:val="0"/>
              <w:adjustRightInd w:val="0"/>
              <w:snapToGrid w:val="0"/>
              <w:spacing w:before="0" w:beforeAutospacing="0" w:after="0" w:afterAutospacing="0"/>
              <w:ind w:left="0" w:right="0"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一、你单位申报情况如下</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项目为通信终端设备制造、有色金属铸造新建项目，位于寿县蜀山现代产业园蜀山大道与李庵路交叉口西北侧50米，租赁安徽蓝煜电子科技有限公司新建厂房，厂房总占地面积3000平方米。设置下料区、铸造区、打磨区、喷粉区、机加工区等区域,购置压铸机、熔化炉、冷却塔、打磨机、钻孔机、攻丝机等设备。项目建成达产后，可实现年产3000万只高功率射频无源器件的生产能力。项目总投资6800万元，其中环保投资146万元，国民经济行业类别</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C3922通信终端设备制造、C3392有色金属铸造;项目经寿县发展和改革委员会备案(项目代码</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2311-340422-04-03-304367)。</w:t>
            </w:r>
          </w:p>
          <w:p w14:paraId="6CBB3240">
            <w:pPr>
              <w:keepNext w:val="0"/>
              <w:keepLines w:val="0"/>
              <w:pageBreakBefore w:val="0"/>
              <w:widowControl w:val="0"/>
              <w:suppressLineNumbers w:val="0"/>
              <w:suppressAutoHyphens/>
              <w:kinsoku/>
              <w:wordWrap w:val="0"/>
              <w:overflowPunct/>
              <w:topLinePunct w:val="0"/>
              <w:autoSpaceDE/>
              <w:autoSpaceDN/>
              <w:bidi w:val="0"/>
              <w:adjustRightInd w:val="0"/>
              <w:snapToGrid w:val="0"/>
              <w:spacing w:before="0" w:beforeAutospacing="0" w:after="0" w:afterAutospacing="0"/>
              <w:ind w:left="0" w:right="0"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二、根据</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中华人民共和国环境影响评价法</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第二条"本法所称环境影响评价，是指对规划和建设项目实施后可能造成的环境影响进行分析、预测和评估，提出预防或者减轻不良环境影响的对策和措施，进行跟踪监测的方法与制度。"及第二十条"建设单位应当对建设项目环境影响报告书、环境影响报告表的内容和结论负责，接受委托编制建设项目环境影响报告书、环境影响报告表的技术单位对其编制的建设项目环境影响报告书、环境影响报告表承担相应责任"之规定，你单位及安徽碧清环境科技有限责任公司应严格履行各自职责。</w:t>
            </w:r>
          </w:p>
          <w:p w14:paraId="76B64B81">
            <w:pPr>
              <w:keepNext w:val="0"/>
              <w:keepLines w:val="0"/>
              <w:pageBreakBefore w:val="0"/>
              <w:widowControl w:val="0"/>
              <w:suppressLineNumbers w:val="0"/>
              <w:suppressAutoHyphens/>
              <w:kinsoku/>
              <w:wordWrap w:val="0"/>
              <w:overflowPunct/>
              <w:topLinePunct w:val="0"/>
              <w:autoSpaceDE/>
              <w:autoSpaceDN/>
              <w:bidi w:val="0"/>
              <w:adjustRightInd w:val="0"/>
              <w:snapToGrid w:val="0"/>
              <w:spacing w:before="0" w:beforeAutospacing="0" w:after="0" w:afterAutospacing="0"/>
              <w:ind w:left="0" w:right="0"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三、在全面落实</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报告表</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及本批复提出的各项生态环境保护措施的前提下，项目建设的生态环境不利影响可以得到一定减缓和控制。我局原则同意</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报告表</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的环境影响评价总体结论和各项生态环境保护措施。</w:t>
            </w:r>
          </w:p>
          <w:p w14:paraId="4A170C81">
            <w:pPr>
              <w:keepNext w:val="0"/>
              <w:keepLines w:val="0"/>
              <w:pageBreakBefore w:val="0"/>
              <w:widowControl w:val="0"/>
              <w:suppressLineNumbers w:val="0"/>
              <w:suppressAutoHyphens/>
              <w:kinsoku/>
              <w:wordWrap w:val="0"/>
              <w:overflowPunct/>
              <w:topLinePunct w:val="0"/>
              <w:autoSpaceDE/>
              <w:autoSpaceDN/>
              <w:bidi w:val="0"/>
              <w:adjustRightInd w:val="0"/>
              <w:snapToGrid w:val="0"/>
              <w:spacing w:before="0" w:beforeAutospacing="0" w:after="0" w:afterAutospacing="0"/>
              <w:ind w:left="0" w:right="0"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四、你单位在项目建设及运营过程中应重点做好以下工作</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p>
          <w:p w14:paraId="485B5D01">
            <w:pPr>
              <w:keepNext w:val="0"/>
              <w:keepLines w:val="0"/>
              <w:pageBreakBefore w:val="0"/>
              <w:widowControl w:val="0"/>
              <w:suppressLineNumbers w:val="0"/>
              <w:suppressAutoHyphens/>
              <w:kinsoku/>
              <w:wordWrap w:val="0"/>
              <w:overflowPunct/>
              <w:topLinePunct w:val="0"/>
              <w:autoSpaceDE/>
              <w:autoSpaceDN/>
              <w:bidi w:val="0"/>
              <w:adjustRightInd w:val="0"/>
              <w:snapToGrid w:val="0"/>
              <w:spacing w:before="0" w:beforeAutospacing="0" w:after="0" w:afterAutospacing="0"/>
              <w:ind w:left="0" w:right="0"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加强水环境保护。项目运营期废水主要为生活污水、冷却塔外排水。生活污水经化粪池预处理后混入冷却塔外排水,由市政污水管网排入炎刘镇污水处理厂处理。规范建设雨水排放口，雨水进入市政雨水管网。厂区只能设置一个规范的污水总排放口。</w:t>
            </w:r>
          </w:p>
          <w:p w14:paraId="05AE8926">
            <w:pPr>
              <w:keepNext w:val="0"/>
              <w:keepLines w:val="0"/>
              <w:pageBreakBefore w:val="0"/>
              <w:widowControl w:val="0"/>
              <w:suppressLineNumbers w:val="0"/>
              <w:suppressAutoHyphens/>
              <w:kinsoku/>
              <w:wordWrap w:val="0"/>
              <w:overflowPunct/>
              <w:topLinePunct w:val="0"/>
              <w:autoSpaceDE/>
              <w:autoSpaceDN/>
              <w:bidi w:val="0"/>
              <w:adjustRightInd w:val="0"/>
              <w:snapToGrid w:val="0"/>
              <w:spacing w:before="0" w:beforeAutospacing="0" w:after="0" w:afterAutospacing="0"/>
              <w:ind w:left="0" w:right="0"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2、做好大气环境质量控制。严格执行</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中华人民共和国大气污染防治法</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安徽省大气污染防治条例</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等大气污染防治法律、法规、规章及文件精神,落实</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报告表</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提出的废气污染防治措施。项目运营期产生的废气主要为热熔废气、压铸废气、打磨废气、喷粉废气、固化废气、天然气燃烧废气。(1)热熔废气</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铝锭、锌锭在</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熔化</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过程中会产生少量烟尘，经集气罩收集+布袋除尘器+15米高排气筒DA001达标排放;(2)压铸废气</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压铸时脱模剂会产生挥发性有机物(非甲烷总烃)，经集气罩收集+二级活性炭吸附装置+15米排</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气筒</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DA002、DA003、DA004达标排放;(3)打磨废气</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压铸成型的金属零件打磨过程产生颗粒物，经空间密闭收集+布袋除尘器+15米排气筒DA005达标排放;(4)喷粉废气</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金属零件机加工后喷粉产生粉尘，经空间密闭收集+二级滤芯+15米排气筒DA005达标排放;(5)固化废气</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喷粉后加热固化，固化时粉末中挥发性有机物成分挥发，生成固化废气(非甲烷总烃),经空间密闭收集+二级活性炭+15米排气筒DA006达标排放;(6)天然气燃烧废气</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天然气燃烧产生颗粒物、氮氧化物、二氧化硫，通过低氮燃烧+管道收集+15米排气筒DA007达标排放。活性炭定期更换;排</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气筒</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和风机按要求规范设置。加强无组织废气防治，减少无组织废气排放。</w:t>
            </w:r>
          </w:p>
          <w:p w14:paraId="4A5BEF45">
            <w:pPr>
              <w:keepNext w:val="0"/>
              <w:keepLines w:val="0"/>
              <w:pageBreakBefore w:val="0"/>
              <w:widowControl w:val="0"/>
              <w:suppressLineNumbers w:val="0"/>
              <w:suppressAutoHyphens/>
              <w:kinsoku/>
              <w:wordWrap w:val="0"/>
              <w:overflowPunct/>
              <w:topLinePunct w:val="0"/>
              <w:autoSpaceDE/>
              <w:autoSpaceDN/>
              <w:bidi w:val="0"/>
              <w:adjustRightInd w:val="0"/>
              <w:snapToGrid w:val="0"/>
              <w:spacing w:before="0" w:beforeAutospacing="0" w:after="0" w:afterAutospacing="0"/>
              <w:ind w:left="0" w:right="0"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3、加强噪声污染治理。运营期本项目噪声源主要是压铸机、下料机、电动冲床、精雕机、自动攻钻一体机、冷却塔、空压机、风机等设备运行时产生的噪声。通过选用低噪声设备、车间内合理布局、隔声、减震和加强对生产设备的保养、检修等措施，降低噪声对周围环境的影响，确保厂界噪声排放达到</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工业企业厂界噪声环境排放标准</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(GB12348-2008)中3类标准要求。</w:t>
            </w:r>
          </w:p>
          <w:p w14:paraId="61880E04">
            <w:pPr>
              <w:keepNext w:val="0"/>
              <w:keepLines w:val="0"/>
              <w:pageBreakBefore w:val="0"/>
              <w:widowControl w:val="0"/>
              <w:suppressLineNumbers w:val="0"/>
              <w:suppressAutoHyphens/>
              <w:kinsoku/>
              <w:wordWrap w:val="0"/>
              <w:overflowPunct/>
              <w:topLinePunct w:val="0"/>
              <w:autoSpaceDE/>
              <w:autoSpaceDN/>
              <w:bidi w:val="0"/>
              <w:adjustRightInd w:val="0"/>
              <w:snapToGrid w:val="0"/>
              <w:spacing w:before="0" w:beforeAutospacing="0" w:after="0" w:afterAutospacing="0"/>
              <w:ind w:left="0" w:right="0"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4、妥善处理固体废弃物。严格落实</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报告表</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中提出的固废污染防治措施。项目运营期产生的固体废物包括布袋除尘器收尘、打磨边角料、废活性炭、废脱模剂桶、废切削液、废切削液桶、废液压油、废液压油桶、脱模剂滤渣、废切削液金属屑及生活垃圾等。按照</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危险废物贮存污染控制标准</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(GB18597-2023)中有关规定及</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危险废物识别标志设置技术规范</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要求，规范设置和管理危险废物暂存场所，设置危险废物识别标志。设置建筑面积30平方米的危废暂存间，运营期产生的废活性炭、废脱模剂桶、废切削液、废切削液桶、废液压油、废液压油桶、脱模剂滤渣等，暂存于危废暂存间，定期委托有危废处置资质单位处理处置，废切削液金属屑由冶炼企业回收后再利用;一般固废主要包括布袋除尘器收尘、打磨边角料等，设置建筑面积30平方米的一般固废暂存处，布袋除尘器收尘、打磨边角料收集后外售;生活垃圾设置分类收集设施，分类收集后委托环卫部门清运处理。</w:t>
            </w:r>
          </w:p>
          <w:p w14:paraId="7DFB3D00">
            <w:pPr>
              <w:keepNext w:val="0"/>
              <w:keepLines w:val="0"/>
              <w:pageBreakBefore w:val="0"/>
              <w:widowControl w:val="0"/>
              <w:suppressLineNumbers w:val="0"/>
              <w:suppressAutoHyphens/>
              <w:kinsoku/>
              <w:wordWrap w:val="0"/>
              <w:overflowPunct/>
              <w:topLinePunct w:val="0"/>
              <w:autoSpaceDE/>
              <w:autoSpaceDN/>
              <w:bidi w:val="0"/>
              <w:adjustRightInd w:val="0"/>
              <w:snapToGrid w:val="0"/>
              <w:spacing w:before="0" w:beforeAutospacing="0" w:after="0" w:afterAutospacing="0"/>
              <w:ind w:left="0" w:right="0"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5、做好土壤及地下水污染防治。为避免对地下水体、土壤造成影响，建设单位采取分区防渗的措施。危废暂存间设置为重点防渗区并落实防渗技术要求;生产车间设置为一般防渗区;除重点防渗区、一般防渗区外区域设置为简单防渗区。地面等效黏土防渗层厚度达到相关要求。加强有无渗漏情况检查巡查，防止污染土壤、地下水。</w:t>
            </w:r>
          </w:p>
          <w:p w14:paraId="593D3199">
            <w:pPr>
              <w:keepNext w:val="0"/>
              <w:keepLines w:val="0"/>
              <w:pageBreakBefore w:val="0"/>
              <w:widowControl w:val="0"/>
              <w:suppressLineNumbers w:val="0"/>
              <w:suppressAutoHyphens/>
              <w:kinsoku/>
              <w:wordWrap w:val="0"/>
              <w:overflowPunct/>
              <w:topLinePunct w:val="0"/>
              <w:autoSpaceDE/>
              <w:autoSpaceDN/>
              <w:bidi w:val="0"/>
              <w:adjustRightInd w:val="0"/>
              <w:snapToGrid w:val="0"/>
              <w:spacing w:before="0" w:beforeAutospacing="0" w:after="0" w:afterAutospacing="0"/>
              <w:ind w:left="0" w:right="0"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6、风险防范管理措施。项目主要环境风险来自危险废物贮存、使用、运输、装卸过程及液压油、废液压油、废脱模剂泄漏的环境风险;厂区内发生火灾爆炸及其伴生环境事件。加强生产管理;加强总图布置和建筑安全防范;严格按照要求储存液压油、废液压油、废脱模剂等危险物质和处置危险废物;落实重点防渗区防渗措施。编制环境风险应急预案并报县生态环境行政主管部门备案，落实风险防范管控措施。</w:t>
            </w:r>
          </w:p>
          <w:p w14:paraId="08BB8B7E">
            <w:pPr>
              <w:keepNext w:val="0"/>
              <w:keepLines w:val="0"/>
              <w:pageBreakBefore w:val="0"/>
              <w:widowControl w:val="0"/>
              <w:suppressLineNumbers w:val="0"/>
              <w:suppressAutoHyphens/>
              <w:kinsoku/>
              <w:wordWrap w:val="0"/>
              <w:overflowPunct/>
              <w:topLinePunct w:val="0"/>
              <w:autoSpaceDE/>
              <w:autoSpaceDN/>
              <w:bidi w:val="0"/>
              <w:adjustRightInd w:val="0"/>
              <w:snapToGrid w:val="0"/>
              <w:spacing w:before="0" w:beforeAutospacing="0" w:after="0" w:afterAutospacing="0"/>
              <w:ind w:left="0" w:right="0"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7、有关本项目的其他环境影响减缓措施，按</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报告表</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相关要求落实到工程设计运行中。</w:t>
            </w:r>
          </w:p>
          <w:p w14:paraId="03F30F44">
            <w:pPr>
              <w:keepNext w:val="0"/>
              <w:keepLines w:val="0"/>
              <w:pageBreakBefore w:val="0"/>
              <w:widowControl w:val="0"/>
              <w:suppressLineNumbers w:val="0"/>
              <w:suppressAutoHyphens/>
              <w:kinsoku/>
              <w:wordWrap w:val="0"/>
              <w:overflowPunct/>
              <w:topLinePunct w:val="0"/>
              <w:autoSpaceDE/>
              <w:autoSpaceDN/>
              <w:bidi w:val="0"/>
              <w:adjustRightInd w:val="0"/>
              <w:snapToGrid w:val="0"/>
              <w:spacing w:before="0" w:beforeAutospacing="0" w:after="0" w:afterAutospacing="0"/>
              <w:ind w:left="0" w:right="0"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五、你单位应严格执行环保"三同时"制度，污染治理工程必须与主体工程同时设计、同时施工、同时投入运营。项目竣工后，应按规定对配套建设的环境保护设施进行自主验收，编制验收报告并通过全国建设项目竣工环境保护验收信息系统向社会公开，验收通过后方可投入运营。在实际排放污染物或启动生产设施前，办理排污许可，按规定要求排污。设立环境管理机构，负责公司的环境保护管理工作，建立完善污染物达标排放定期监测、危废处置等各种环保管理台账;开展环保培训，增强污染物处理设施操作能力。</w:t>
            </w:r>
          </w:p>
          <w:p w14:paraId="6E3F3734">
            <w:pPr>
              <w:keepNext w:val="0"/>
              <w:keepLines w:val="0"/>
              <w:pageBreakBefore w:val="0"/>
              <w:widowControl w:val="0"/>
              <w:suppressLineNumbers w:val="0"/>
              <w:suppressAutoHyphens/>
              <w:kinsoku/>
              <w:wordWrap w:val="0"/>
              <w:overflowPunct/>
              <w:topLinePunct w:val="0"/>
              <w:autoSpaceDE/>
              <w:autoSpaceDN/>
              <w:bidi w:val="0"/>
              <w:adjustRightInd w:val="0"/>
              <w:snapToGrid w:val="0"/>
              <w:spacing w:before="0" w:beforeAutospacing="0" w:after="0" w:afterAutospacing="0"/>
              <w:ind w:left="0" w:right="0"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六、该项目环境影响评价执行标准按照</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报告表</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执行。项目新增污染物排放总量控制指标，按照县局核准通过的新增污染物排放总量控制指标执行</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新增VOCs</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0.167t/a,颗粒物</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0.757t/a。S02</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0.136t/a，NOx</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0.636t/a。全年企业污染物排放总量不得突破排污许可核准总量。</w:t>
            </w:r>
          </w:p>
          <w:p w14:paraId="3615A451">
            <w:pPr>
              <w:keepNext w:val="0"/>
              <w:keepLines w:val="0"/>
              <w:pageBreakBefore w:val="0"/>
              <w:widowControl w:val="0"/>
              <w:suppressLineNumbers w:val="0"/>
              <w:suppressAutoHyphens/>
              <w:kinsoku/>
              <w:wordWrap w:val="0"/>
              <w:overflowPunct/>
              <w:topLinePunct w:val="0"/>
              <w:autoSpaceDE/>
              <w:autoSpaceDN/>
              <w:bidi w:val="0"/>
              <w:adjustRightInd w:val="0"/>
              <w:snapToGrid w:val="0"/>
              <w:spacing w:before="0" w:beforeAutospacing="0" w:after="0" w:afterAutospacing="0"/>
              <w:ind w:left="0" w:right="0" w:firstLine="480" w:firstLineChars="200"/>
              <w:textAlignment w:val="auto"/>
              <w:rPr>
                <w:rFonts w:hint="default" w:ascii="Times New Roman" w:hAnsi="Times New Roman" w:eastAsia="宋体" w:cs="Times New Roman"/>
                <w:color w:val="000000" w:themeColor="text1"/>
                <w:sz w:val="24"/>
                <w:szCs w:val="24"/>
                <w:highlight w:val="none"/>
                <w:lang w:val="zh-TW"/>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七、寿县生态环境保护综合行政执法大队组织开展该项目"三同时"监督检查、管理及督促落实工作。你单位应在收到本批复后20个工作日内，将批准后的</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报告表</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送至寿县生态环境保护综合行政执法大队，按规定接受生态环境主管部门日常监督</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检查</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p>
        </w:tc>
      </w:tr>
    </w:tbl>
    <w:p w14:paraId="32085654">
      <w:pPr>
        <w:shd w:val="clear"/>
        <w:snapToGrid w:val="0"/>
        <w:spacing w:line="360" w:lineRule="auto"/>
        <w:outlineLvl w:val="0"/>
        <w:rPr>
          <w:rFonts w:hint="default" w:ascii="Times New Roman" w:hAnsi="Times New Roman" w:eastAsia="宋体" w:cs="Times New Roman"/>
          <w:b/>
          <w:color w:val="000000" w:themeColor="text1"/>
          <w:sz w:val="24"/>
          <w:szCs w:val="24"/>
          <w:highlight w:val="none"/>
          <w14:textFill>
            <w14:solidFill>
              <w14:schemeClr w14:val="tx1"/>
            </w14:solidFill>
          </w14:textFill>
        </w:rPr>
      </w:pPr>
      <w:r>
        <w:rPr>
          <w:rFonts w:hint="default" w:ascii="Times New Roman" w:hAnsi="Times New Roman" w:eastAsia="宋体" w:cs="Times New Roman"/>
          <w:b/>
          <w:color w:val="000000" w:themeColor="text1"/>
          <w:sz w:val="24"/>
          <w:szCs w:val="24"/>
          <w:highlight w:val="none"/>
          <w14:textFill>
            <w14:solidFill>
              <w14:schemeClr w14:val="tx1"/>
            </w14:solidFill>
          </w14:textFill>
        </w:rPr>
        <w:br w:type="page"/>
      </w:r>
      <w:bookmarkStart w:id="5" w:name="_Toc535324927"/>
      <w:r>
        <w:rPr>
          <w:rFonts w:hint="default" w:ascii="Times New Roman" w:hAnsi="Times New Roman" w:eastAsia="宋体" w:cs="Times New Roman"/>
          <w:b/>
          <w:color w:val="000000" w:themeColor="text1"/>
          <w:sz w:val="24"/>
          <w:szCs w:val="24"/>
          <w:highlight w:val="none"/>
          <w14:textFill>
            <w14:solidFill>
              <w14:schemeClr w14:val="tx1"/>
            </w14:solidFill>
          </w14:textFill>
        </w:rPr>
        <w:t>表五  验收监测质量保证及质量控制</w:t>
      </w:r>
      <w:bookmarkEnd w:id="5"/>
    </w:p>
    <w:tbl>
      <w:tblPr>
        <w:tblStyle w:val="64"/>
        <w:tblW w:w="90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39"/>
      </w:tblGrid>
      <w:tr w14:paraId="1341DB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top"/>
          </w:tcPr>
          <w:p w14:paraId="6CCE18C2">
            <w:pPr>
              <w:keepNext w:val="0"/>
              <w:keepLines w:val="0"/>
              <w:suppressLineNumbers w:val="0"/>
              <w:shd w:val="clear"/>
              <w:snapToGrid w:val="0"/>
              <w:spacing w:before="0" w:beforeAutospacing="0" w:after="0" w:afterAutospacing="0" w:line="360" w:lineRule="auto"/>
              <w:ind w:left="0" w:right="0"/>
              <w:outlineLvl w:val="0"/>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5 质量保证及质量控制</w:t>
            </w:r>
          </w:p>
          <w:p w14:paraId="2F2790BE">
            <w:pPr>
              <w:pStyle w:val="27"/>
              <w:keepNext w:val="0"/>
              <w:keepLines w:val="0"/>
              <w:numPr>
                <w:ilvl w:val="0"/>
                <w:numId w:val="0"/>
              </w:numPr>
              <w:suppressLineNumbers w:val="0"/>
              <w:shd w:val="clear"/>
              <w:tabs>
                <w:tab w:val="left" w:pos="5805"/>
              </w:tabs>
              <w:snapToGrid w:val="0"/>
              <w:spacing w:before="0" w:beforeAutospacing="0" w:after="0" w:afterAutospacing="0" w:line="360" w:lineRule="auto"/>
              <w:ind w:left="0" w:leftChars="0" w:right="0" w:firstLine="420" w:firstLineChars="0"/>
              <w:outlineLvl w:val="0"/>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default" w:ascii="Times New Roman" w:hAnsi="Times New Roman" w:eastAsia="宋体" w:cs="Times New Roman"/>
                <w:color w:val="000000" w:themeColor="text1"/>
                <w:sz w:val="24"/>
                <w:szCs w:val="21"/>
                <w:highlight w:val="none"/>
                <w14:textFill>
                  <w14:solidFill>
                    <w14:schemeClr w14:val="tx1"/>
                  </w14:solidFill>
                </w14:textFill>
              </w:rPr>
              <w:t>无组织废气检测按照《大气污染物无组织排放监测技术导则》（HJ/T 55-2000）</w:t>
            </w:r>
            <w:r>
              <w:rPr>
                <w:rFonts w:hint="default" w:ascii="Times New Roman" w:hAnsi="Times New Roman" w:eastAsia="宋体" w:cs="Times New Roman"/>
                <w:color w:val="000000" w:themeColor="text1"/>
                <w:sz w:val="24"/>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1"/>
                <w:highlight w:val="none"/>
                <w14:textFill>
                  <w14:solidFill>
                    <w14:schemeClr w14:val="tx1"/>
                  </w14:solidFill>
                </w14:textFill>
              </w:rPr>
              <w:t>《挥发性有机物无组织排放控制标准》（GB 37822-2019）的要求与规范进行全过程质量控制。</w:t>
            </w:r>
          </w:p>
          <w:p w14:paraId="2BE42113">
            <w:pPr>
              <w:pStyle w:val="27"/>
              <w:keepNext w:val="0"/>
              <w:keepLines w:val="0"/>
              <w:numPr>
                <w:ilvl w:val="0"/>
                <w:numId w:val="0"/>
              </w:numPr>
              <w:suppressLineNumbers w:val="0"/>
              <w:shd w:val="clear"/>
              <w:tabs>
                <w:tab w:val="left" w:pos="5805"/>
              </w:tabs>
              <w:snapToGrid w:val="0"/>
              <w:spacing w:before="0" w:beforeAutospacing="0" w:after="0" w:afterAutospacing="0" w:line="360" w:lineRule="auto"/>
              <w:ind w:left="0" w:leftChars="0" w:right="0" w:firstLine="420" w:firstLineChars="0"/>
              <w:outlineLvl w:val="0"/>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default" w:ascii="Times New Roman" w:hAnsi="Times New Roman" w:eastAsia="宋体" w:cs="Times New Roman"/>
                <w:color w:val="000000" w:themeColor="text1"/>
                <w:sz w:val="24"/>
                <w:szCs w:val="21"/>
                <w:highlight w:val="none"/>
                <w14:textFill>
                  <w14:solidFill>
                    <w14:schemeClr w14:val="tx1"/>
                  </w14:solidFill>
                </w14:textFill>
              </w:rPr>
              <w:t>有组织废气检测按照《固定源废气监测技术规范》（HJ/T 397-2007）、《固定污染源监测质量保证与质量控制技术规范（试行）》（HJ/T 373-2007）的要求与规范进行全过程质量控制。</w:t>
            </w:r>
          </w:p>
          <w:p w14:paraId="33489E2C">
            <w:pPr>
              <w:pStyle w:val="27"/>
              <w:keepNext w:val="0"/>
              <w:keepLines w:val="0"/>
              <w:numPr>
                <w:ilvl w:val="0"/>
                <w:numId w:val="0"/>
              </w:numPr>
              <w:suppressLineNumbers w:val="0"/>
              <w:shd w:val="clear"/>
              <w:tabs>
                <w:tab w:val="left" w:pos="5805"/>
              </w:tabs>
              <w:snapToGrid w:val="0"/>
              <w:spacing w:before="0" w:beforeAutospacing="0" w:after="0" w:afterAutospacing="0" w:line="360" w:lineRule="auto"/>
              <w:ind w:left="0" w:leftChars="0" w:right="0" w:firstLine="420" w:firstLineChars="0"/>
              <w:outlineLvl w:val="0"/>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default" w:ascii="Times New Roman" w:hAnsi="Times New Roman" w:eastAsia="宋体" w:cs="Times New Roman"/>
                <w:color w:val="000000" w:themeColor="text1"/>
                <w:sz w:val="24"/>
                <w:szCs w:val="21"/>
                <w:highlight w:val="none"/>
                <w14:textFill>
                  <w14:solidFill>
                    <w14:schemeClr w14:val="tx1"/>
                  </w14:solidFill>
                </w14:textFill>
              </w:rPr>
              <w:t>噪声检测按照《工业企业厂界环境噪声排放标准》（GB12348-2008）的要求与规范进行全过程质量控制。</w:t>
            </w:r>
          </w:p>
          <w:p w14:paraId="559C3554">
            <w:pPr>
              <w:pStyle w:val="27"/>
              <w:keepNext w:val="0"/>
              <w:keepLines w:val="0"/>
              <w:numPr>
                <w:ilvl w:val="0"/>
                <w:numId w:val="0"/>
              </w:numPr>
              <w:suppressLineNumbers w:val="0"/>
              <w:shd w:val="clear"/>
              <w:tabs>
                <w:tab w:val="left" w:pos="5805"/>
              </w:tabs>
              <w:snapToGrid w:val="0"/>
              <w:spacing w:before="0" w:beforeAutospacing="0" w:after="0" w:afterAutospacing="0" w:line="360" w:lineRule="auto"/>
              <w:ind w:left="0" w:leftChars="0" w:right="0" w:firstLine="420" w:firstLineChars="0"/>
              <w:outlineLvl w:val="0"/>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default" w:ascii="Times New Roman" w:hAnsi="Times New Roman" w:eastAsia="宋体" w:cs="Times New Roman"/>
                <w:color w:val="000000" w:themeColor="text1"/>
                <w:sz w:val="24"/>
                <w:szCs w:val="21"/>
                <w:highlight w:val="none"/>
                <w14:textFill>
                  <w14:solidFill>
                    <w14:schemeClr w14:val="tx1"/>
                  </w14:solidFill>
                </w14:textFill>
              </w:rPr>
              <w:t>废水检测按照《污水监测技术规范》（HJ 91.1-2019）的要求与规范进行全过程质量控制。</w:t>
            </w:r>
          </w:p>
          <w:p w14:paraId="1D9A75AC">
            <w:pPr>
              <w:pStyle w:val="27"/>
              <w:keepNext w:val="0"/>
              <w:keepLines w:val="0"/>
              <w:numPr>
                <w:ilvl w:val="0"/>
                <w:numId w:val="0"/>
              </w:numPr>
              <w:suppressLineNumbers w:val="0"/>
              <w:shd w:val="clear"/>
              <w:tabs>
                <w:tab w:val="left" w:pos="5805"/>
              </w:tabs>
              <w:snapToGrid w:val="0"/>
              <w:spacing w:before="0" w:beforeAutospacing="0" w:after="0" w:afterAutospacing="0" w:line="360" w:lineRule="auto"/>
              <w:ind w:left="0" w:leftChars="0" w:right="0" w:firstLine="420" w:firstLineChars="0"/>
              <w:outlineLvl w:val="0"/>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default" w:ascii="Times New Roman" w:hAnsi="Times New Roman" w:eastAsia="宋体" w:cs="Times New Roman"/>
                <w:color w:val="000000" w:themeColor="text1"/>
                <w:sz w:val="24"/>
                <w:szCs w:val="21"/>
                <w:highlight w:val="none"/>
                <w14:textFill>
                  <w14:solidFill>
                    <w14:schemeClr w14:val="tx1"/>
                  </w14:solidFill>
                </w14:textFill>
              </w:rPr>
              <w:t>采样仪器在采样前后用标准流量计进行流量校准；检测分析仪器经检定校准并在校准有效期内；检测人员经培训后上岗，检测数据经三级审核。</w:t>
            </w:r>
          </w:p>
          <w:p w14:paraId="56D4714D">
            <w:pPr>
              <w:pStyle w:val="27"/>
              <w:keepNext w:val="0"/>
              <w:keepLines w:val="0"/>
              <w:suppressLineNumbers w:val="0"/>
              <w:shd w:val="clear"/>
              <w:tabs>
                <w:tab w:val="left" w:pos="5805"/>
              </w:tabs>
              <w:snapToGrid w:val="0"/>
              <w:spacing w:before="0" w:beforeAutospacing="0" w:after="0" w:afterAutospacing="0" w:line="360" w:lineRule="auto"/>
              <w:ind w:left="0" w:right="0" w:firstLine="0"/>
              <w:outlineLvl w:val="0"/>
              <w:rPr>
                <w:rFonts w:hint="default" w:ascii="Times New Roman" w:hAnsi="Times New Roman" w:eastAsia="宋体" w:cs="Times New Roman"/>
                <w:b/>
                <w:color w:val="000000" w:themeColor="text1"/>
                <w:sz w:val="24"/>
                <w:szCs w:val="24"/>
                <w:highlight w:val="none"/>
                <w14:textFill>
                  <w14:solidFill>
                    <w14:schemeClr w14:val="tx1"/>
                  </w14:solidFill>
                </w14:textFill>
              </w:rPr>
            </w:pPr>
            <w:r>
              <w:rPr>
                <w:rFonts w:hint="default" w:ascii="Times New Roman" w:hAnsi="Times New Roman" w:eastAsia="宋体" w:cs="Times New Roman"/>
                <w:b/>
                <w:color w:val="000000" w:themeColor="text1"/>
                <w:sz w:val="24"/>
                <w:szCs w:val="24"/>
                <w:highlight w:val="none"/>
                <w14:textFill>
                  <w14:solidFill>
                    <w14:schemeClr w14:val="tx1"/>
                  </w14:solidFill>
                </w14:textFill>
              </w:rPr>
              <w:t>5.1 监测分析方法和主要仪器</w:t>
            </w:r>
          </w:p>
          <w:p w14:paraId="570B1728">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0"/>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表5-1  污染物监测分析方法一览表</w:t>
            </w:r>
          </w:p>
          <w:tbl>
            <w:tblPr>
              <w:tblStyle w:val="6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3"/>
              <w:gridCol w:w="1444"/>
              <w:gridCol w:w="1724"/>
              <w:gridCol w:w="3787"/>
              <w:gridCol w:w="1255"/>
            </w:tblGrid>
            <w:tr w14:paraId="158F69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blHeader/>
                <w:jc w:val="center"/>
              </w:trPr>
              <w:tc>
                <w:tcPr>
                  <w:tcW w:w="1161" w:type="pct"/>
                  <w:gridSpan w:val="2"/>
                  <w:tcBorders>
                    <w:top w:val="single" w:color="auto" w:sz="4" w:space="0"/>
                    <w:left w:val="single" w:color="auto" w:sz="4" w:space="0"/>
                    <w:bottom w:val="single" w:color="auto" w:sz="4" w:space="0"/>
                    <w:right w:val="single" w:color="auto" w:sz="4" w:space="0"/>
                  </w:tcBorders>
                  <w:vAlign w:val="center"/>
                </w:tcPr>
                <w:p w14:paraId="5EB964E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检测项目</w:t>
                  </w:r>
                </w:p>
              </w:tc>
              <w:tc>
                <w:tcPr>
                  <w:tcW w:w="978" w:type="pct"/>
                  <w:tcBorders>
                    <w:top w:val="single" w:color="auto" w:sz="4" w:space="0"/>
                    <w:left w:val="single" w:color="auto" w:sz="4" w:space="0"/>
                    <w:bottom w:val="single" w:color="auto" w:sz="4" w:space="0"/>
                    <w:right w:val="single" w:color="auto" w:sz="4" w:space="0"/>
                  </w:tcBorders>
                  <w:vAlign w:val="center"/>
                </w:tcPr>
                <w:p w14:paraId="45E0278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标准号</w:t>
                  </w:r>
                </w:p>
              </w:tc>
              <w:tc>
                <w:tcPr>
                  <w:tcW w:w="2148" w:type="pct"/>
                  <w:tcBorders>
                    <w:top w:val="single" w:color="auto" w:sz="4" w:space="0"/>
                    <w:left w:val="single" w:color="auto" w:sz="4" w:space="0"/>
                    <w:bottom w:val="single" w:color="auto" w:sz="4" w:space="0"/>
                    <w:right w:val="single" w:color="auto" w:sz="4" w:space="0"/>
                  </w:tcBorders>
                  <w:vAlign w:val="center"/>
                </w:tcPr>
                <w:p w14:paraId="1C6648D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分析方法</w:t>
                  </w:r>
                </w:p>
              </w:tc>
              <w:tc>
                <w:tcPr>
                  <w:tcW w:w="712" w:type="pct"/>
                  <w:tcBorders>
                    <w:top w:val="single" w:color="auto" w:sz="4" w:space="0"/>
                    <w:left w:val="single" w:color="auto" w:sz="4" w:space="0"/>
                    <w:bottom w:val="single" w:color="auto" w:sz="4" w:space="0"/>
                    <w:right w:val="single" w:color="auto" w:sz="4" w:space="0"/>
                  </w:tcBorders>
                  <w:vAlign w:val="center"/>
                </w:tcPr>
                <w:p w14:paraId="4B44BBF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检出限</w:t>
                  </w:r>
                </w:p>
              </w:tc>
            </w:tr>
            <w:tr w14:paraId="141957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342" w:type="pct"/>
                  <w:vMerge w:val="restart"/>
                  <w:tcBorders>
                    <w:top w:val="single" w:color="auto" w:sz="4" w:space="0"/>
                    <w:left w:val="single" w:color="auto" w:sz="4" w:space="0"/>
                    <w:right w:val="single" w:color="auto" w:sz="4" w:space="0"/>
                  </w:tcBorders>
                  <w:vAlign w:val="center"/>
                </w:tcPr>
                <w:p w14:paraId="602F444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有组织</w:t>
                  </w:r>
                </w:p>
              </w:tc>
              <w:tc>
                <w:tcPr>
                  <w:tcW w:w="819" w:type="pct"/>
                  <w:tcBorders>
                    <w:top w:val="single" w:color="auto" w:sz="4" w:space="0"/>
                    <w:left w:val="single" w:color="auto" w:sz="4" w:space="0"/>
                    <w:right w:val="single" w:color="auto" w:sz="4" w:space="0"/>
                  </w:tcBorders>
                  <w:shd w:val="clear" w:color="auto" w:fill="auto"/>
                  <w:vAlign w:val="center"/>
                </w:tcPr>
                <w:p w14:paraId="56B52B3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低浓度颗粒物</w:t>
                  </w:r>
                </w:p>
              </w:tc>
              <w:tc>
                <w:tcPr>
                  <w:tcW w:w="978" w:type="pct"/>
                  <w:tcBorders>
                    <w:top w:val="single" w:color="auto" w:sz="4" w:space="0"/>
                    <w:left w:val="single" w:color="auto" w:sz="4" w:space="0"/>
                    <w:bottom w:val="single" w:color="auto" w:sz="4" w:space="0"/>
                    <w:right w:val="single" w:color="auto" w:sz="4" w:space="0"/>
                  </w:tcBorders>
                  <w:shd w:val="clear" w:color="auto" w:fill="auto"/>
                  <w:vAlign w:val="center"/>
                </w:tcPr>
                <w:p w14:paraId="014AC56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HJ 836-2017</w:t>
                  </w:r>
                </w:p>
              </w:tc>
              <w:tc>
                <w:tcPr>
                  <w:tcW w:w="2148" w:type="pct"/>
                  <w:tcBorders>
                    <w:top w:val="single" w:color="auto" w:sz="4" w:space="0"/>
                    <w:left w:val="single" w:color="auto" w:sz="4" w:space="0"/>
                    <w:bottom w:val="single" w:color="auto" w:sz="4" w:space="0"/>
                    <w:right w:val="single" w:color="auto" w:sz="4" w:space="0"/>
                  </w:tcBorders>
                  <w:shd w:val="clear" w:color="auto" w:fill="auto"/>
                  <w:vAlign w:val="center"/>
                </w:tcPr>
                <w:p w14:paraId="61669F9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固定污染源废气 低浓度颗粒物的测定 重量法</w:t>
                  </w:r>
                </w:p>
              </w:tc>
              <w:tc>
                <w:tcPr>
                  <w:tcW w:w="712" w:type="pct"/>
                  <w:tcBorders>
                    <w:top w:val="single" w:color="auto" w:sz="4" w:space="0"/>
                    <w:left w:val="single" w:color="auto" w:sz="4" w:space="0"/>
                    <w:bottom w:val="single" w:color="auto" w:sz="4" w:space="0"/>
                    <w:right w:val="single" w:color="auto" w:sz="4" w:space="0"/>
                  </w:tcBorders>
                  <w:shd w:val="clear" w:color="auto" w:fill="auto"/>
                  <w:vAlign w:val="center"/>
                </w:tcPr>
                <w:p w14:paraId="333B35A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1.0mg/m</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3</w:t>
                  </w:r>
                </w:p>
              </w:tc>
            </w:tr>
            <w:tr w14:paraId="54008C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342" w:type="pct"/>
                  <w:vMerge w:val="continue"/>
                  <w:tcBorders>
                    <w:left w:val="single" w:color="auto" w:sz="4" w:space="0"/>
                    <w:right w:val="single" w:color="auto" w:sz="4" w:space="0"/>
                  </w:tcBorders>
                  <w:vAlign w:val="center"/>
                </w:tcPr>
                <w:p w14:paraId="13D00EB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819" w:type="pct"/>
                  <w:tcBorders>
                    <w:left w:val="single" w:color="auto" w:sz="4" w:space="0"/>
                    <w:bottom w:val="single" w:color="auto" w:sz="4" w:space="0"/>
                    <w:right w:val="single" w:color="auto" w:sz="4" w:space="0"/>
                  </w:tcBorders>
                  <w:shd w:val="clear" w:color="auto" w:fill="auto"/>
                  <w:vAlign w:val="center"/>
                </w:tcPr>
                <w:p w14:paraId="7B077B2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二氧化硫</w:t>
                  </w:r>
                </w:p>
              </w:tc>
              <w:tc>
                <w:tcPr>
                  <w:tcW w:w="978" w:type="pct"/>
                  <w:tcBorders>
                    <w:top w:val="single" w:color="auto" w:sz="4" w:space="0"/>
                    <w:left w:val="single" w:color="auto" w:sz="4" w:space="0"/>
                    <w:bottom w:val="single" w:color="auto" w:sz="4" w:space="0"/>
                    <w:right w:val="single" w:color="auto" w:sz="4" w:space="0"/>
                  </w:tcBorders>
                  <w:shd w:val="clear" w:color="auto" w:fill="auto"/>
                  <w:vAlign w:val="center"/>
                </w:tcPr>
                <w:p w14:paraId="01C7127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HJ 57-2017</w:t>
                  </w:r>
                </w:p>
              </w:tc>
              <w:tc>
                <w:tcPr>
                  <w:tcW w:w="2148" w:type="pct"/>
                  <w:tcBorders>
                    <w:top w:val="single" w:color="auto" w:sz="4" w:space="0"/>
                    <w:left w:val="single" w:color="auto" w:sz="4" w:space="0"/>
                    <w:bottom w:val="single" w:color="auto" w:sz="4" w:space="0"/>
                    <w:right w:val="single" w:color="auto" w:sz="4" w:space="0"/>
                  </w:tcBorders>
                  <w:shd w:val="clear" w:color="auto" w:fill="auto"/>
                  <w:vAlign w:val="center"/>
                </w:tcPr>
                <w:p w14:paraId="2C39703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固定污染源废气 二氧化硫的测定 定电位电解法</w:t>
                  </w:r>
                </w:p>
              </w:tc>
              <w:tc>
                <w:tcPr>
                  <w:tcW w:w="712" w:type="pct"/>
                  <w:tcBorders>
                    <w:top w:val="single" w:color="auto" w:sz="4" w:space="0"/>
                    <w:left w:val="single" w:color="auto" w:sz="4" w:space="0"/>
                    <w:bottom w:val="single" w:color="auto" w:sz="4" w:space="0"/>
                    <w:right w:val="single" w:color="auto" w:sz="4" w:space="0"/>
                  </w:tcBorders>
                  <w:shd w:val="clear" w:color="auto" w:fill="auto"/>
                  <w:vAlign w:val="center"/>
                </w:tcPr>
                <w:p w14:paraId="3977276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 xml:space="preserve">3 </w:t>
                  </w:r>
                  <w:r>
                    <w:rPr>
                      <w:rFonts w:hint="eastAsia" w:ascii="Times New Roman" w:hAnsi="Times New Roman" w:eastAsia="宋体" w:cs="Times New Roman"/>
                      <w:color w:val="000000" w:themeColor="text1"/>
                      <w:sz w:val="21"/>
                      <w:szCs w:val="21"/>
                      <w14:textFill>
                        <w14:solidFill>
                          <w14:schemeClr w14:val="tx1"/>
                        </w14:solidFill>
                      </w14:textFill>
                    </w:rPr>
                    <w:t>mg/m</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3</w:t>
                  </w:r>
                </w:p>
              </w:tc>
            </w:tr>
            <w:tr w14:paraId="28CBEA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342" w:type="pct"/>
                  <w:vMerge w:val="continue"/>
                  <w:tcBorders>
                    <w:left w:val="single" w:color="auto" w:sz="4" w:space="0"/>
                    <w:right w:val="single" w:color="auto" w:sz="4" w:space="0"/>
                  </w:tcBorders>
                  <w:vAlign w:val="center"/>
                </w:tcPr>
                <w:p w14:paraId="7EC8117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819" w:type="pct"/>
                  <w:tcBorders>
                    <w:left w:val="single" w:color="auto" w:sz="4" w:space="0"/>
                    <w:bottom w:val="single" w:color="auto" w:sz="4" w:space="0"/>
                    <w:right w:val="single" w:color="auto" w:sz="4" w:space="0"/>
                  </w:tcBorders>
                  <w:shd w:val="clear" w:color="auto" w:fill="auto"/>
                  <w:vAlign w:val="center"/>
                </w:tcPr>
                <w:p w14:paraId="48FDE92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氮氧化物</w:t>
                  </w:r>
                </w:p>
              </w:tc>
              <w:tc>
                <w:tcPr>
                  <w:tcW w:w="978" w:type="pct"/>
                  <w:tcBorders>
                    <w:top w:val="single" w:color="auto" w:sz="4" w:space="0"/>
                    <w:left w:val="single" w:color="auto" w:sz="4" w:space="0"/>
                    <w:bottom w:val="single" w:color="auto" w:sz="4" w:space="0"/>
                    <w:right w:val="single" w:color="auto" w:sz="4" w:space="0"/>
                  </w:tcBorders>
                  <w:shd w:val="clear" w:color="auto" w:fill="auto"/>
                  <w:vAlign w:val="center"/>
                </w:tcPr>
                <w:p w14:paraId="6D37C20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HJ 693-2014</w:t>
                  </w:r>
                </w:p>
              </w:tc>
              <w:tc>
                <w:tcPr>
                  <w:tcW w:w="2148" w:type="pct"/>
                  <w:tcBorders>
                    <w:top w:val="single" w:color="auto" w:sz="4" w:space="0"/>
                    <w:left w:val="single" w:color="auto" w:sz="4" w:space="0"/>
                    <w:bottom w:val="single" w:color="auto" w:sz="4" w:space="0"/>
                    <w:right w:val="single" w:color="auto" w:sz="4" w:space="0"/>
                  </w:tcBorders>
                  <w:shd w:val="clear" w:color="auto" w:fill="auto"/>
                  <w:vAlign w:val="center"/>
                </w:tcPr>
                <w:p w14:paraId="78C4E45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固定污染源废气 氮氧化物的测定 定电位电解法</w:t>
                  </w:r>
                </w:p>
              </w:tc>
              <w:tc>
                <w:tcPr>
                  <w:tcW w:w="712" w:type="pct"/>
                  <w:tcBorders>
                    <w:top w:val="single" w:color="auto" w:sz="4" w:space="0"/>
                    <w:left w:val="single" w:color="auto" w:sz="4" w:space="0"/>
                    <w:bottom w:val="single" w:color="auto" w:sz="4" w:space="0"/>
                    <w:right w:val="single" w:color="auto" w:sz="4" w:space="0"/>
                  </w:tcBorders>
                  <w:shd w:val="clear" w:color="auto" w:fill="auto"/>
                  <w:vAlign w:val="center"/>
                </w:tcPr>
                <w:p w14:paraId="6023DA5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 xml:space="preserve">3 </w:t>
                  </w:r>
                  <w:r>
                    <w:rPr>
                      <w:rFonts w:hint="eastAsia" w:ascii="Times New Roman" w:hAnsi="Times New Roman" w:eastAsia="宋体" w:cs="Times New Roman"/>
                      <w:color w:val="000000" w:themeColor="text1"/>
                      <w:sz w:val="21"/>
                      <w:szCs w:val="21"/>
                      <w14:textFill>
                        <w14:solidFill>
                          <w14:schemeClr w14:val="tx1"/>
                        </w14:solidFill>
                      </w14:textFill>
                    </w:rPr>
                    <w:t>mg/m</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3</w:t>
                  </w:r>
                </w:p>
              </w:tc>
            </w:tr>
            <w:tr w14:paraId="31C9EA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342" w:type="pct"/>
                  <w:vMerge w:val="continue"/>
                  <w:tcBorders>
                    <w:left w:val="single" w:color="auto" w:sz="4" w:space="0"/>
                    <w:right w:val="single" w:color="auto" w:sz="4" w:space="0"/>
                  </w:tcBorders>
                  <w:vAlign w:val="center"/>
                </w:tcPr>
                <w:p w14:paraId="3693AE4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819" w:type="pct"/>
                  <w:tcBorders>
                    <w:left w:val="single" w:color="auto" w:sz="4" w:space="0"/>
                    <w:bottom w:val="single" w:color="auto" w:sz="4" w:space="0"/>
                    <w:right w:val="single" w:color="auto" w:sz="4" w:space="0"/>
                  </w:tcBorders>
                  <w:shd w:val="clear" w:color="auto" w:fill="auto"/>
                  <w:vAlign w:val="center"/>
                </w:tcPr>
                <w:p w14:paraId="7C57E28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非甲烷总烃</w:t>
                  </w:r>
                </w:p>
              </w:tc>
              <w:tc>
                <w:tcPr>
                  <w:tcW w:w="978" w:type="pct"/>
                  <w:tcBorders>
                    <w:top w:val="single" w:color="auto" w:sz="4" w:space="0"/>
                    <w:left w:val="single" w:color="auto" w:sz="4" w:space="0"/>
                    <w:bottom w:val="single" w:color="auto" w:sz="4" w:space="0"/>
                    <w:right w:val="single" w:color="auto" w:sz="4" w:space="0"/>
                  </w:tcBorders>
                  <w:shd w:val="clear" w:color="auto" w:fill="auto"/>
                  <w:vAlign w:val="center"/>
                </w:tcPr>
                <w:p w14:paraId="3CC3039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HJ 38-2017</w:t>
                  </w:r>
                </w:p>
              </w:tc>
              <w:tc>
                <w:tcPr>
                  <w:tcW w:w="2148" w:type="pct"/>
                  <w:tcBorders>
                    <w:top w:val="single" w:color="auto" w:sz="4" w:space="0"/>
                    <w:left w:val="single" w:color="auto" w:sz="4" w:space="0"/>
                    <w:bottom w:val="single" w:color="auto" w:sz="4" w:space="0"/>
                    <w:right w:val="single" w:color="auto" w:sz="4" w:space="0"/>
                  </w:tcBorders>
                  <w:shd w:val="clear" w:color="auto" w:fill="auto"/>
                  <w:vAlign w:val="center"/>
                </w:tcPr>
                <w:p w14:paraId="5743672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固定污染源废气总烃、甲烷和非甲烷总烃的测定 气相色谱法</w:t>
                  </w:r>
                </w:p>
              </w:tc>
              <w:tc>
                <w:tcPr>
                  <w:tcW w:w="712" w:type="pct"/>
                  <w:tcBorders>
                    <w:top w:val="single" w:color="auto" w:sz="4" w:space="0"/>
                    <w:left w:val="single" w:color="auto" w:sz="4" w:space="0"/>
                    <w:bottom w:val="single" w:color="auto" w:sz="4" w:space="0"/>
                    <w:right w:val="single" w:color="auto" w:sz="4" w:space="0"/>
                  </w:tcBorders>
                  <w:shd w:val="clear" w:color="auto" w:fill="auto"/>
                  <w:vAlign w:val="center"/>
                </w:tcPr>
                <w:p w14:paraId="2438D8B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0.07</w:t>
                  </w:r>
                  <w:r>
                    <w:rPr>
                      <w:rFonts w:hint="eastAsia" w:ascii="Times New Roman" w:hAnsi="Times New Roman" w:eastAsia="宋体" w:cs="Times New Roman"/>
                      <w:color w:val="000000" w:themeColor="text1"/>
                      <w:sz w:val="21"/>
                      <w:szCs w:val="21"/>
                      <w14:textFill>
                        <w14:solidFill>
                          <w14:schemeClr w14:val="tx1"/>
                        </w14:solidFill>
                      </w14:textFill>
                    </w:rPr>
                    <w:t>mg/m</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3</w:t>
                  </w:r>
                </w:p>
              </w:tc>
            </w:tr>
            <w:tr w14:paraId="557D20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342" w:type="pct"/>
                  <w:vMerge w:val="continue"/>
                  <w:tcBorders>
                    <w:left w:val="single" w:color="auto" w:sz="4" w:space="0"/>
                    <w:right w:val="single" w:color="auto" w:sz="4" w:space="0"/>
                  </w:tcBorders>
                  <w:vAlign w:val="center"/>
                </w:tcPr>
                <w:p w14:paraId="7C667D7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819" w:type="pct"/>
                  <w:tcBorders>
                    <w:left w:val="single" w:color="auto" w:sz="4" w:space="0"/>
                    <w:bottom w:val="single" w:color="auto" w:sz="4" w:space="0"/>
                    <w:right w:val="single" w:color="auto" w:sz="4" w:space="0"/>
                  </w:tcBorders>
                  <w:shd w:val="clear" w:color="auto" w:fill="auto"/>
                  <w:vAlign w:val="center"/>
                </w:tcPr>
                <w:p w14:paraId="3C1FDBD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烟气黑度</w:t>
                  </w:r>
                </w:p>
              </w:tc>
              <w:tc>
                <w:tcPr>
                  <w:tcW w:w="978" w:type="pct"/>
                  <w:tcBorders>
                    <w:top w:val="single" w:color="auto" w:sz="4" w:space="0"/>
                    <w:left w:val="single" w:color="auto" w:sz="4" w:space="0"/>
                    <w:bottom w:val="single" w:color="auto" w:sz="4" w:space="0"/>
                    <w:right w:val="single" w:color="auto" w:sz="4" w:space="0"/>
                  </w:tcBorders>
                  <w:shd w:val="clear" w:color="auto" w:fill="auto"/>
                  <w:vAlign w:val="center"/>
                </w:tcPr>
                <w:p w14:paraId="57BE789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HJ/T 398-2007</w:t>
                  </w:r>
                </w:p>
              </w:tc>
              <w:tc>
                <w:tcPr>
                  <w:tcW w:w="2148" w:type="pct"/>
                  <w:tcBorders>
                    <w:top w:val="single" w:color="auto" w:sz="4" w:space="0"/>
                    <w:left w:val="single" w:color="auto" w:sz="4" w:space="0"/>
                    <w:bottom w:val="single" w:color="auto" w:sz="4" w:space="0"/>
                    <w:right w:val="single" w:color="auto" w:sz="4" w:space="0"/>
                  </w:tcBorders>
                  <w:shd w:val="clear" w:color="auto" w:fill="auto"/>
                  <w:vAlign w:val="center"/>
                </w:tcPr>
                <w:p w14:paraId="39FE03D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固定污染源排放 烟气黑度的测定 林格曼烟气黑度图法</w:t>
                  </w:r>
                </w:p>
              </w:tc>
              <w:tc>
                <w:tcPr>
                  <w:tcW w:w="712" w:type="pct"/>
                  <w:tcBorders>
                    <w:top w:val="single" w:color="auto" w:sz="4" w:space="0"/>
                    <w:left w:val="single" w:color="auto" w:sz="4" w:space="0"/>
                    <w:bottom w:val="single" w:color="auto" w:sz="4" w:space="0"/>
                    <w:right w:val="single" w:color="auto" w:sz="4" w:space="0"/>
                  </w:tcBorders>
                  <w:shd w:val="clear" w:color="auto" w:fill="auto"/>
                  <w:vAlign w:val="center"/>
                </w:tcPr>
                <w:p w14:paraId="0BCD0B0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r>
            <w:tr w14:paraId="5E9FA7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342" w:type="pct"/>
                  <w:vMerge w:val="restart"/>
                  <w:tcBorders>
                    <w:top w:val="single" w:color="auto" w:sz="4" w:space="0"/>
                    <w:left w:val="single" w:color="auto" w:sz="4" w:space="0"/>
                    <w:right w:val="single" w:color="auto" w:sz="4" w:space="0"/>
                  </w:tcBorders>
                  <w:vAlign w:val="center"/>
                </w:tcPr>
                <w:p w14:paraId="47C3976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无组织</w:t>
                  </w:r>
                </w:p>
              </w:tc>
              <w:tc>
                <w:tcPr>
                  <w:tcW w:w="819" w:type="pct"/>
                  <w:tcBorders>
                    <w:top w:val="single" w:color="auto" w:sz="4" w:space="0"/>
                    <w:left w:val="single" w:color="auto" w:sz="4" w:space="0"/>
                    <w:bottom w:val="single" w:color="auto" w:sz="4" w:space="0"/>
                    <w:right w:val="single" w:color="auto" w:sz="4" w:space="0"/>
                  </w:tcBorders>
                  <w:shd w:val="clear" w:color="auto" w:fill="auto"/>
                  <w:vAlign w:val="center"/>
                </w:tcPr>
                <w:p w14:paraId="44870FD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总悬浮颗粒物</w:t>
                  </w:r>
                </w:p>
              </w:tc>
              <w:tc>
                <w:tcPr>
                  <w:tcW w:w="978" w:type="pct"/>
                  <w:tcBorders>
                    <w:top w:val="single" w:color="auto" w:sz="4" w:space="0"/>
                    <w:left w:val="single" w:color="auto" w:sz="4" w:space="0"/>
                    <w:bottom w:val="single" w:color="auto" w:sz="4" w:space="0"/>
                    <w:right w:val="single" w:color="auto" w:sz="4" w:space="0"/>
                  </w:tcBorders>
                  <w:shd w:val="clear" w:color="auto" w:fill="auto"/>
                  <w:vAlign w:val="center"/>
                </w:tcPr>
                <w:p w14:paraId="7CA7150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HJ 1263-2022</w:t>
                  </w:r>
                </w:p>
              </w:tc>
              <w:tc>
                <w:tcPr>
                  <w:tcW w:w="2148" w:type="pct"/>
                  <w:tcBorders>
                    <w:top w:val="single" w:color="auto" w:sz="4" w:space="0"/>
                    <w:left w:val="single" w:color="auto" w:sz="4" w:space="0"/>
                    <w:bottom w:val="single" w:color="auto" w:sz="4" w:space="0"/>
                    <w:right w:val="single" w:color="auto" w:sz="4" w:space="0"/>
                  </w:tcBorders>
                  <w:shd w:val="clear" w:color="auto" w:fill="auto"/>
                  <w:vAlign w:val="center"/>
                </w:tcPr>
                <w:p w14:paraId="6D1BE65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环境空气 总悬浮颗粒物的测定 重量法</w:t>
                  </w:r>
                </w:p>
              </w:tc>
              <w:tc>
                <w:tcPr>
                  <w:tcW w:w="712" w:type="pct"/>
                  <w:tcBorders>
                    <w:top w:val="single" w:color="auto" w:sz="4" w:space="0"/>
                    <w:left w:val="single" w:color="auto" w:sz="4" w:space="0"/>
                    <w:bottom w:val="single" w:color="auto" w:sz="4" w:space="0"/>
                    <w:right w:val="single" w:color="auto" w:sz="4" w:space="0"/>
                  </w:tcBorders>
                  <w:shd w:val="clear" w:color="auto" w:fill="auto"/>
                  <w:vAlign w:val="center"/>
                </w:tcPr>
                <w:p w14:paraId="0EFEDD0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168</w:t>
                  </w:r>
                  <w:r>
                    <w:rPr>
                      <w:rFonts w:hint="default" w:ascii="Times New Roman" w:hAnsi="Times New Roman" w:eastAsia="宋体" w:cs="Times New Roman"/>
                      <w:color w:val="000000" w:themeColor="text1"/>
                      <w:sz w:val="21"/>
                      <w:szCs w:val="21"/>
                      <w14:textFill>
                        <w14:solidFill>
                          <w14:schemeClr w14:val="tx1"/>
                        </w14:solidFill>
                      </w14:textFill>
                    </w:rPr>
                    <w:t>μ</w:t>
                  </w:r>
                  <w:r>
                    <w:rPr>
                      <w:rFonts w:hint="eastAsia" w:ascii="Times New Roman" w:hAnsi="Times New Roman" w:eastAsia="宋体" w:cs="Times New Roman"/>
                      <w:color w:val="000000" w:themeColor="text1"/>
                      <w:sz w:val="21"/>
                      <w:szCs w:val="21"/>
                      <w14:textFill>
                        <w14:solidFill>
                          <w14:schemeClr w14:val="tx1"/>
                        </w14:solidFill>
                      </w14:textFill>
                    </w:rPr>
                    <w:t>g/m</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3</w:t>
                  </w:r>
                </w:p>
              </w:tc>
            </w:tr>
            <w:tr w14:paraId="4BE65A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342" w:type="pct"/>
                  <w:vMerge w:val="continue"/>
                  <w:tcBorders>
                    <w:left w:val="single" w:color="auto" w:sz="4" w:space="0"/>
                    <w:right w:val="single" w:color="auto" w:sz="4" w:space="0"/>
                  </w:tcBorders>
                  <w:vAlign w:val="center"/>
                </w:tcPr>
                <w:p w14:paraId="09FA879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14:textFill>
                        <w14:solidFill>
                          <w14:schemeClr w14:val="tx1"/>
                        </w14:solidFill>
                      </w14:textFill>
                    </w:rPr>
                  </w:pPr>
                </w:p>
              </w:tc>
              <w:tc>
                <w:tcPr>
                  <w:tcW w:w="819" w:type="pct"/>
                  <w:tcBorders>
                    <w:top w:val="single" w:color="auto" w:sz="4" w:space="0"/>
                    <w:left w:val="single" w:color="auto" w:sz="4" w:space="0"/>
                    <w:bottom w:val="single" w:color="auto" w:sz="4" w:space="0"/>
                    <w:right w:val="single" w:color="auto" w:sz="4" w:space="0"/>
                  </w:tcBorders>
                  <w:shd w:val="clear" w:color="auto" w:fill="auto"/>
                  <w:vAlign w:val="center"/>
                </w:tcPr>
                <w:p w14:paraId="55A5CA7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非甲烷总烃</w:t>
                  </w:r>
                </w:p>
              </w:tc>
              <w:tc>
                <w:tcPr>
                  <w:tcW w:w="978" w:type="pct"/>
                  <w:tcBorders>
                    <w:top w:val="single" w:color="auto" w:sz="4" w:space="0"/>
                    <w:left w:val="single" w:color="auto" w:sz="4" w:space="0"/>
                    <w:bottom w:val="single" w:color="auto" w:sz="4" w:space="0"/>
                    <w:right w:val="single" w:color="auto" w:sz="4" w:space="0"/>
                  </w:tcBorders>
                  <w:shd w:val="clear" w:color="auto" w:fill="auto"/>
                  <w:vAlign w:val="center"/>
                </w:tcPr>
                <w:p w14:paraId="59D07FC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HJ 604-2017</w:t>
                  </w:r>
                </w:p>
              </w:tc>
              <w:tc>
                <w:tcPr>
                  <w:tcW w:w="2148" w:type="pct"/>
                  <w:tcBorders>
                    <w:top w:val="single" w:color="auto" w:sz="4" w:space="0"/>
                    <w:left w:val="single" w:color="auto" w:sz="4" w:space="0"/>
                    <w:bottom w:val="single" w:color="auto" w:sz="4" w:space="0"/>
                    <w:right w:val="single" w:color="auto" w:sz="4" w:space="0"/>
                  </w:tcBorders>
                  <w:shd w:val="clear" w:color="auto" w:fill="auto"/>
                  <w:vAlign w:val="center"/>
                </w:tcPr>
                <w:p w14:paraId="3FC2B92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环境空气 总烃、甲烷和非甲烷总烃的测定 气相色谱法</w:t>
                  </w:r>
                </w:p>
              </w:tc>
              <w:tc>
                <w:tcPr>
                  <w:tcW w:w="712" w:type="pct"/>
                  <w:tcBorders>
                    <w:top w:val="single" w:color="auto" w:sz="4" w:space="0"/>
                    <w:left w:val="single" w:color="auto" w:sz="4" w:space="0"/>
                    <w:bottom w:val="single" w:color="auto" w:sz="4" w:space="0"/>
                    <w:right w:val="single" w:color="auto" w:sz="4" w:space="0"/>
                  </w:tcBorders>
                  <w:shd w:val="clear" w:color="auto" w:fill="auto"/>
                  <w:vAlign w:val="center"/>
                </w:tcPr>
                <w:p w14:paraId="2378899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0.07</w:t>
                  </w:r>
                  <w:r>
                    <w:rPr>
                      <w:rFonts w:hint="eastAsia" w:ascii="Times New Roman" w:hAnsi="Times New Roman" w:eastAsia="宋体" w:cs="Times New Roman"/>
                      <w:color w:val="000000" w:themeColor="text1"/>
                      <w:sz w:val="21"/>
                      <w:szCs w:val="21"/>
                      <w14:textFill>
                        <w14:solidFill>
                          <w14:schemeClr w14:val="tx1"/>
                        </w14:solidFill>
                      </w14:textFill>
                    </w:rPr>
                    <w:t>mg/m</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3</w:t>
                  </w:r>
                </w:p>
              </w:tc>
            </w:tr>
            <w:tr w14:paraId="7A0DBC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342" w:type="pct"/>
                  <w:vMerge w:val="restart"/>
                  <w:tcBorders>
                    <w:top w:val="single" w:color="auto" w:sz="4" w:space="0"/>
                    <w:left w:val="single" w:color="auto" w:sz="4" w:space="0"/>
                    <w:right w:val="single" w:color="auto" w:sz="4" w:space="0"/>
                  </w:tcBorders>
                  <w:vAlign w:val="center"/>
                </w:tcPr>
                <w:p w14:paraId="2F74542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废水</w:t>
                  </w:r>
                </w:p>
              </w:tc>
              <w:tc>
                <w:tcPr>
                  <w:tcW w:w="819" w:type="pct"/>
                  <w:tcBorders>
                    <w:top w:val="single" w:color="auto" w:sz="4" w:space="0"/>
                    <w:left w:val="single" w:color="auto" w:sz="4" w:space="0"/>
                    <w:bottom w:val="single" w:color="auto" w:sz="4" w:space="0"/>
                    <w:right w:val="single" w:color="auto" w:sz="4" w:space="0"/>
                  </w:tcBorders>
                  <w:shd w:val="clear" w:color="auto" w:fill="auto"/>
                  <w:vAlign w:val="center"/>
                </w:tcPr>
                <w:p w14:paraId="762662F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pH值</w:t>
                  </w:r>
                </w:p>
              </w:tc>
              <w:tc>
                <w:tcPr>
                  <w:tcW w:w="978" w:type="pct"/>
                  <w:tcBorders>
                    <w:top w:val="single" w:color="auto" w:sz="4" w:space="0"/>
                    <w:left w:val="single" w:color="auto" w:sz="4" w:space="0"/>
                    <w:bottom w:val="single" w:color="auto" w:sz="4" w:space="0"/>
                    <w:right w:val="single" w:color="auto" w:sz="4" w:space="0"/>
                  </w:tcBorders>
                  <w:shd w:val="clear" w:color="auto" w:fill="auto"/>
                  <w:vAlign w:val="center"/>
                </w:tcPr>
                <w:p w14:paraId="7A64433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HJ 1147-2020</w:t>
                  </w:r>
                </w:p>
              </w:tc>
              <w:tc>
                <w:tcPr>
                  <w:tcW w:w="2148" w:type="pct"/>
                  <w:tcBorders>
                    <w:top w:val="single" w:color="auto" w:sz="4" w:space="0"/>
                    <w:left w:val="single" w:color="auto" w:sz="4" w:space="0"/>
                    <w:bottom w:val="single" w:color="auto" w:sz="4" w:space="0"/>
                    <w:right w:val="single" w:color="auto" w:sz="4" w:space="0"/>
                  </w:tcBorders>
                  <w:shd w:val="clear" w:color="auto" w:fill="auto"/>
                  <w:vAlign w:val="center"/>
                </w:tcPr>
                <w:p w14:paraId="3969E5F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水质 pH值的测定 电极法</w:t>
                  </w:r>
                </w:p>
              </w:tc>
              <w:tc>
                <w:tcPr>
                  <w:tcW w:w="712" w:type="pct"/>
                  <w:tcBorders>
                    <w:top w:val="single" w:color="auto" w:sz="4" w:space="0"/>
                    <w:left w:val="single" w:color="auto" w:sz="4" w:space="0"/>
                    <w:bottom w:val="single" w:color="auto" w:sz="4" w:space="0"/>
                    <w:right w:val="single" w:color="auto" w:sz="4" w:space="0"/>
                  </w:tcBorders>
                  <w:shd w:val="clear" w:color="auto" w:fill="auto"/>
                  <w:vAlign w:val="center"/>
                </w:tcPr>
                <w:p w14:paraId="4DE9EE9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w:t>
                  </w:r>
                </w:p>
              </w:tc>
            </w:tr>
            <w:tr w14:paraId="197EC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342" w:type="pct"/>
                  <w:vMerge w:val="continue"/>
                  <w:tcBorders>
                    <w:left w:val="single" w:color="auto" w:sz="4" w:space="0"/>
                    <w:right w:val="single" w:color="auto" w:sz="4" w:space="0"/>
                  </w:tcBorders>
                  <w:vAlign w:val="center"/>
                </w:tcPr>
                <w:p w14:paraId="615C62C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14:textFill>
                        <w14:solidFill>
                          <w14:schemeClr w14:val="tx1"/>
                        </w14:solidFill>
                      </w14:textFill>
                    </w:rPr>
                  </w:pPr>
                </w:p>
              </w:tc>
              <w:tc>
                <w:tcPr>
                  <w:tcW w:w="819" w:type="pct"/>
                  <w:tcBorders>
                    <w:top w:val="single" w:color="auto" w:sz="4" w:space="0"/>
                    <w:left w:val="single" w:color="auto" w:sz="4" w:space="0"/>
                    <w:bottom w:val="single" w:color="auto" w:sz="4" w:space="0"/>
                    <w:right w:val="single" w:color="auto" w:sz="4" w:space="0"/>
                  </w:tcBorders>
                  <w:shd w:val="clear" w:color="auto" w:fill="auto"/>
                  <w:vAlign w:val="center"/>
                </w:tcPr>
                <w:p w14:paraId="02F49EC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化学需氧量</w:t>
                  </w:r>
                </w:p>
              </w:tc>
              <w:tc>
                <w:tcPr>
                  <w:tcW w:w="978" w:type="pct"/>
                  <w:tcBorders>
                    <w:top w:val="single" w:color="auto" w:sz="4" w:space="0"/>
                    <w:left w:val="single" w:color="auto" w:sz="4" w:space="0"/>
                    <w:bottom w:val="single" w:color="auto" w:sz="4" w:space="0"/>
                    <w:right w:val="single" w:color="auto" w:sz="4" w:space="0"/>
                  </w:tcBorders>
                  <w:shd w:val="clear" w:color="auto" w:fill="auto"/>
                  <w:vAlign w:val="center"/>
                </w:tcPr>
                <w:p w14:paraId="41DD798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HJ 828-2017</w:t>
                  </w:r>
                </w:p>
              </w:tc>
              <w:tc>
                <w:tcPr>
                  <w:tcW w:w="2148" w:type="pct"/>
                  <w:tcBorders>
                    <w:top w:val="single" w:color="auto" w:sz="4" w:space="0"/>
                    <w:left w:val="single" w:color="auto" w:sz="4" w:space="0"/>
                    <w:bottom w:val="single" w:color="auto" w:sz="4" w:space="0"/>
                    <w:right w:val="single" w:color="auto" w:sz="4" w:space="0"/>
                  </w:tcBorders>
                  <w:shd w:val="clear" w:color="auto" w:fill="auto"/>
                  <w:vAlign w:val="center"/>
                </w:tcPr>
                <w:p w14:paraId="2893882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水质 化学需氧量的测定 重铬酸盐法</w:t>
                  </w:r>
                </w:p>
              </w:tc>
              <w:tc>
                <w:tcPr>
                  <w:tcW w:w="712" w:type="pct"/>
                  <w:tcBorders>
                    <w:top w:val="single" w:color="auto" w:sz="4" w:space="0"/>
                    <w:left w:val="single" w:color="auto" w:sz="4" w:space="0"/>
                    <w:bottom w:val="single" w:color="auto" w:sz="4" w:space="0"/>
                    <w:right w:val="single" w:color="auto" w:sz="4" w:space="0"/>
                  </w:tcBorders>
                  <w:shd w:val="clear" w:color="auto" w:fill="auto"/>
                  <w:vAlign w:val="center"/>
                </w:tcPr>
                <w:p w14:paraId="0B28A29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w:t>
                  </w:r>
                  <w:r>
                    <w:rPr>
                      <w:rFonts w:hint="eastAsia" w:ascii="Times New Roman" w:hAnsi="Times New Roman" w:eastAsia="宋体" w:cs="Times New Roman"/>
                      <w:color w:val="000000" w:themeColor="text1"/>
                      <w:sz w:val="21"/>
                      <w:szCs w:val="21"/>
                      <w14:textFill>
                        <w14:solidFill>
                          <w14:schemeClr w14:val="tx1"/>
                        </w14:solidFill>
                      </w14:textFill>
                    </w:rPr>
                    <w:t>mg/L</w:t>
                  </w:r>
                </w:p>
              </w:tc>
            </w:tr>
            <w:tr w14:paraId="37E2B3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342" w:type="pct"/>
                  <w:vMerge w:val="continue"/>
                  <w:tcBorders>
                    <w:left w:val="single" w:color="auto" w:sz="4" w:space="0"/>
                    <w:right w:val="single" w:color="auto" w:sz="4" w:space="0"/>
                  </w:tcBorders>
                  <w:vAlign w:val="center"/>
                </w:tcPr>
                <w:p w14:paraId="5D45CD3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14:textFill>
                        <w14:solidFill>
                          <w14:schemeClr w14:val="tx1"/>
                        </w14:solidFill>
                      </w14:textFill>
                    </w:rPr>
                  </w:pPr>
                </w:p>
              </w:tc>
              <w:tc>
                <w:tcPr>
                  <w:tcW w:w="819" w:type="pct"/>
                  <w:tcBorders>
                    <w:top w:val="single" w:color="auto" w:sz="4" w:space="0"/>
                    <w:left w:val="single" w:color="auto" w:sz="4" w:space="0"/>
                    <w:bottom w:val="single" w:color="auto" w:sz="4" w:space="0"/>
                    <w:right w:val="single" w:color="auto" w:sz="4" w:space="0"/>
                  </w:tcBorders>
                  <w:shd w:val="clear" w:color="auto" w:fill="auto"/>
                  <w:vAlign w:val="center"/>
                </w:tcPr>
                <w:p w14:paraId="5AEA56B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五日生化需氧量</w:t>
                  </w:r>
                </w:p>
              </w:tc>
              <w:tc>
                <w:tcPr>
                  <w:tcW w:w="978" w:type="pct"/>
                  <w:tcBorders>
                    <w:top w:val="single" w:color="auto" w:sz="4" w:space="0"/>
                    <w:left w:val="single" w:color="auto" w:sz="4" w:space="0"/>
                    <w:bottom w:val="single" w:color="auto" w:sz="4" w:space="0"/>
                    <w:right w:val="single" w:color="auto" w:sz="4" w:space="0"/>
                  </w:tcBorders>
                  <w:shd w:val="clear" w:color="auto" w:fill="auto"/>
                  <w:vAlign w:val="center"/>
                </w:tcPr>
                <w:p w14:paraId="5096F04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 xml:space="preserve">HJ 505-2009 </w:t>
                  </w:r>
                </w:p>
              </w:tc>
              <w:tc>
                <w:tcPr>
                  <w:tcW w:w="2148" w:type="pct"/>
                  <w:tcBorders>
                    <w:top w:val="single" w:color="auto" w:sz="4" w:space="0"/>
                    <w:left w:val="single" w:color="auto" w:sz="4" w:space="0"/>
                    <w:bottom w:val="single" w:color="auto" w:sz="4" w:space="0"/>
                    <w:right w:val="single" w:color="auto" w:sz="4" w:space="0"/>
                  </w:tcBorders>
                  <w:shd w:val="clear" w:color="auto" w:fill="auto"/>
                  <w:vAlign w:val="center"/>
                </w:tcPr>
                <w:p w14:paraId="4E6275C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水质 五日生化需氧量（BOD</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5</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）的测定 稀释与接种法</w:t>
                  </w:r>
                </w:p>
              </w:tc>
              <w:tc>
                <w:tcPr>
                  <w:tcW w:w="712" w:type="pct"/>
                  <w:tcBorders>
                    <w:top w:val="single" w:color="auto" w:sz="4" w:space="0"/>
                    <w:left w:val="single" w:color="auto" w:sz="4" w:space="0"/>
                    <w:bottom w:val="single" w:color="auto" w:sz="4" w:space="0"/>
                    <w:right w:val="single" w:color="auto" w:sz="4" w:space="0"/>
                  </w:tcBorders>
                  <w:shd w:val="clear" w:color="auto" w:fill="auto"/>
                  <w:vAlign w:val="center"/>
                </w:tcPr>
                <w:p w14:paraId="0DC5E1E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0.</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w:t>
                  </w:r>
                  <w:r>
                    <w:rPr>
                      <w:rFonts w:hint="eastAsia" w:ascii="Times New Roman" w:hAnsi="Times New Roman" w:eastAsia="宋体" w:cs="Times New Roman"/>
                      <w:color w:val="000000" w:themeColor="text1"/>
                      <w:sz w:val="21"/>
                      <w:szCs w:val="21"/>
                      <w14:textFill>
                        <w14:solidFill>
                          <w14:schemeClr w14:val="tx1"/>
                        </w14:solidFill>
                      </w14:textFill>
                    </w:rPr>
                    <w:t>mg/L</w:t>
                  </w:r>
                </w:p>
              </w:tc>
            </w:tr>
            <w:tr w14:paraId="0FD72C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342" w:type="pct"/>
                  <w:vMerge w:val="continue"/>
                  <w:tcBorders>
                    <w:left w:val="single" w:color="auto" w:sz="4" w:space="0"/>
                    <w:right w:val="single" w:color="auto" w:sz="4" w:space="0"/>
                  </w:tcBorders>
                  <w:vAlign w:val="center"/>
                </w:tcPr>
                <w:p w14:paraId="6F059B6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14:textFill>
                        <w14:solidFill>
                          <w14:schemeClr w14:val="tx1"/>
                        </w14:solidFill>
                      </w14:textFill>
                    </w:rPr>
                  </w:pPr>
                </w:p>
              </w:tc>
              <w:tc>
                <w:tcPr>
                  <w:tcW w:w="819" w:type="pct"/>
                  <w:tcBorders>
                    <w:top w:val="single" w:color="auto" w:sz="4" w:space="0"/>
                    <w:left w:val="single" w:color="auto" w:sz="4" w:space="0"/>
                    <w:bottom w:val="single" w:color="auto" w:sz="4" w:space="0"/>
                    <w:right w:val="single" w:color="auto" w:sz="4" w:space="0"/>
                  </w:tcBorders>
                  <w:shd w:val="clear" w:color="auto" w:fill="auto"/>
                  <w:vAlign w:val="center"/>
                </w:tcPr>
                <w:p w14:paraId="1751A85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悬浮物</w:t>
                  </w:r>
                </w:p>
              </w:tc>
              <w:tc>
                <w:tcPr>
                  <w:tcW w:w="978" w:type="pct"/>
                  <w:tcBorders>
                    <w:top w:val="single" w:color="auto" w:sz="4" w:space="0"/>
                    <w:left w:val="single" w:color="auto" w:sz="4" w:space="0"/>
                    <w:bottom w:val="single" w:color="auto" w:sz="4" w:space="0"/>
                    <w:right w:val="single" w:color="auto" w:sz="4" w:space="0"/>
                  </w:tcBorders>
                  <w:shd w:val="clear" w:color="auto" w:fill="auto"/>
                  <w:vAlign w:val="center"/>
                </w:tcPr>
                <w:p w14:paraId="3D2E8BE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GB/T 11901-1989</w:t>
                  </w:r>
                </w:p>
              </w:tc>
              <w:tc>
                <w:tcPr>
                  <w:tcW w:w="2148" w:type="pct"/>
                  <w:tcBorders>
                    <w:top w:val="single" w:color="auto" w:sz="4" w:space="0"/>
                    <w:left w:val="single" w:color="auto" w:sz="4" w:space="0"/>
                    <w:bottom w:val="single" w:color="auto" w:sz="4" w:space="0"/>
                    <w:right w:val="single" w:color="auto" w:sz="4" w:space="0"/>
                  </w:tcBorders>
                  <w:shd w:val="clear" w:color="auto" w:fill="auto"/>
                  <w:vAlign w:val="center"/>
                </w:tcPr>
                <w:p w14:paraId="2207253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水质 悬浮物的测定 重量法</w:t>
                  </w:r>
                </w:p>
              </w:tc>
              <w:tc>
                <w:tcPr>
                  <w:tcW w:w="712" w:type="pct"/>
                  <w:tcBorders>
                    <w:top w:val="single" w:color="auto" w:sz="4" w:space="0"/>
                    <w:left w:val="single" w:color="auto" w:sz="4" w:space="0"/>
                    <w:bottom w:val="single" w:color="auto" w:sz="4" w:space="0"/>
                    <w:right w:val="single" w:color="auto" w:sz="4" w:space="0"/>
                  </w:tcBorders>
                  <w:shd w:val="clear" w:color="auto" w:fill="auto"/>
                  <w:vAlign w:val="center"/>
                </w:tcPr>
                <w:p w14:paraId="45EE388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w:t>
                  </w:r>
                </w:p>
              </w:tc>
            </w:tr>
            <w:tr w14:paraId="5B3EF5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342" w:type="pct"/>
                  <w:vMerge w:val="continue"/>
                  <w:tcBorders>
                    <w:left w:val="single" w:color="auto" w:sz="4" w:space="0"/>
                    <w:right w:val="single" w:color="auto" w:sz="4" w:space="0"/>
                  </w:tcBorders>
                  <w:vAlign w:val="center"/>
                </w:tcPr>
                <w:p w14:paraId="56FB4A4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14:textFill>
                        <w14:solidFill>
                          <w14:schemeClr w14:val="tx1"/>
                        </w14:solidFill>
                      </w14:textFill>
                    </w:rPr>
                  </w:pPr>
                </w:p>
              </w:tc>
              <w:tc>
                <w:tcPr>
                  <w:tcW w:w="819" w:type="pct"/>
                  <w:tcBorders>
                    <w:top w:val="single" w:color="auto" w:sz="4" w:space="0"/>
                    <w:left w:val="single" w:color="auto" w:sz="4" w:space="0"/>
                    <w:bottom w:val="single" w:color="auto" w:sz="4" w:space="0"/>
                    <w:right w:val="single" w:color="auto" w:sz="4" w:space="0"/>
                  </w:tcBorders>
                  <w:shd w:val="clear" w:color="auto" w:fill="auto"/>
                  <w:vAlign w:val="center"/>
                </w:tcPr>
                <w:p w14:paraId="6F136A6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氨氮</w:t>
                  </w:r>
                </w:p>
              </w:tc>
              <w:tc>
                <w:tcPr>
                  <w:tcW w:w="978" w:type="pct"/>
                  <w:tcBorders>
                    <w:top w:val="single" w:color="auto" w:sz="4" w:space="0"/>
                    <w:left w:val="single" w:color="auto" w:sz="4" w:space="0"/>
                    <w:bottom w:val="single" w:color="auto" w:sz="4" w:space="0"/>
                    <w:right w:val="single" w:color="auto" w:sz="4" w:space="0"/>
                  </w:tcBorders>
                  <w:shd w:val="clear" w:color="auto" w:fill="auto"/>
                  <w:vAlign w:val="center"/>
                </w:tcPr>
                <w:p w14:paraId="346C986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HJ 535-2009</w:t>
                  </w:r>
                </w:p>
              </w:tc>
              <w:tc>
                <w:tcPr>
                  <w:tcW w:w="2148" w:type="pct"/>
                  <w:tcBorders>
                    <w:top w:val="single" w:color="auto" w:sz="4" w:space="0"/>
                    <w:left w:val="single" w:color="auto" w:sz="4" w:space="0"/>
                    <w:bottom w:val="single" w:color="auto" w:sz="4" w:space="0"/>
                    <w:right w:val="single" w:color="auto" w:sz="4" w:space="0"/>
                  </w:tcBorders>
                  <w:shd w:val="clear" w:color="auto" w:fill="auto"/>
                  <w:vAlign w:val="center"/>
                </w:tcPr>
                <w:p w14:paraId="70D0BF4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水质 氨氮的测定 纳氏试剂分光光度法</w:t>
                  </w:r>
                </w:p>
              </w:tc>
              <w:tc>
                <w:tcPr>
                  <w:tcW w:w="712" w:type="pct"/>
                  <w:tcBorders>
                    <w:top w:val="single" w:color="auto" w:sz="4" w:space="0"/>
                    <w:left w:val="single" w:color="auto" w:sz="4" w:space="0"/>
                    <w:bottom w:val="single" w:color="auto" w:sz="4" w:space="0"/>
                    <w:right w:val="single" w:color="auto" w:sz="4" w:space="0"/>
                  </w:tcBorders>
                  <w:shd w:val="clear" w:color="auto" w:fill="auto"/>
                  <w:vAlign w:val="center"/>
                </w:tcPr>
                <w:p w14:paraId="5CC8342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0.025mg/L</w:t>
                  </w:r>
                </w:p>
              </w:tc>
            </w:tr>
            <w:tr w14:paraId="67CD42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342" w:type="pct"/>
                  <w:tcBorders>
                    <w:left w:val="single" w:color="auto" w:sz="4" w:space="0"/>
                    <w:right w:val="single" w:color="auto" w:sz="4" w:space="0"/>
                  </w:tcBorders>
                  <w:vAlign w:val="center"/>
                </w:tcPr>
                <w:p w14:paraId="61242A9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噪 声</w:t>
                  </w:r>
                </w:p>
              </w:tc>
              <w:tc>
                <w:tcPr>
                  <w:tcW w:w="819" w:type="pct"/>
                  <w:tcBorders>
                    <w:left w:val="single" w:color="auto" w:sz="4" w:space="0"/>
                    <w:right w:val="single" w:color="auto" w:sz="4" w:space="0"/>
                  </w:tcBorders>
                  <w:vAlign w:val="center"/>
                </w:tcPr>
                <w:p w14:paraId="24F01B4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工业企业厂界环境噪声</w:t>
                  </w:r>
                </w:p>
              </w:tc>
              <w:tc>
                <w:tcPr>
                  <w:tcW w:w="978" w:type="pct"/>
                  <w:tcBorders>
                    <w:top w:val="single" w:color="auto" w:sz="4" w:space="0"/>
                    <w:left w:val="single" w:color="auto" w:sz="4" w:space="0"/>
                    <w:bottom w:val="single" w:color="auto" w:sz="4" w:space="0"/>
                    <w:right w:val="single" w:color="auto" w:sz="4" w:space="0"/>
                  </w:tcBorders>
                  <w:vAlign w:val="center"/>
                </w:tcPr>
                <w:p w14:paraId="2CB5E20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GB 12348-2008</w:t>
                  </w:r>
                </w:p>
              </w:tc>
              <w:tc>
                <w:tcPr>
                  <w:tcW w:w="2148" w:type="pct"/>
                  <w:tcBorders>
                    <w:top w:val="single" w:color="auto" w:sz="4" w:space="0"/>
                    <w:left w:val="single" w:color="auto" w:sz="4" w:space="0"/>
                    <w:bottom w:val="single" w:color="auto" w:sz="4" w:space="0"/>
                    <w:right w:val="single" w:color="auto" w:sz="4" w:space="0"/>
                  </w:tcBorders>
                  <w:vAlign w:val="center"/>
                </w:tcPr>
                <w:p w14:paraId="1CB158B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工业企业厂界环境噪声排放标准</w:t>
                  </w:r>
                </w:p>
              </w:tc>
              <w:tc>
                <w:tcPr>
                  <w:tcW w:w="712" w:type="pct"/>
                  <w:tcBorders>
                    <w:top w:val="single" w:color="auto" w:sz="4" w:space="0"/>
                    <w:left w:val="single" w:color="auto" w:sz="4" w:space="0"/>
                    <w:bottom w:val="single" w:color="auto" w:sz="4" w:space="0"/>
                    <w:right w:val="single" w:color="auto" w:sz="4" w:space="0"/>
                  </w:tcBorders>
                  <w:vAlign w:val="center"/>
                </w:tcPr>
                <w:p w14:paraId="25E8579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w:t>
                  </w:r>
                </w:p>
              </w:tc>
            </w:tr>
            <w:tr w14:paraId="4BD4F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161" w:type="pct"/>
                  <w:gridSpan w:val="2"/>
                  <w:tcBorders>
                    <w:left w:val="single" w:color="auto" w:sz="4" w:space="0"/>
                    <w:right w:val="single" w:color="auto" w:sz="4" w:space="0"/>
                  </w:tcBorders>
                  <w:vAlign w:val="center"/>
                </w:tcPr>
                <w:p w14:paraId="36625C1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备注</w:t>
                  </w:r>
                </w:p>
              </w:tc>
              <w:tc>
                <w:tcPr>
                  <w:tcW w:w="3838" w:type="pct"/>
                  <w:gridSpan w:val="3"/>
                  <w:tcBorders>
                    <w:top w:val="single" w:color="auto" w:sz="4" w:space="0"/>
                    <w:left w:val="single" w:color="auto" w:sz="4" w:space="0"/>
                    <w:bottom w:val="single" w:color="auto" w:sz="4" w:space="0"/>
                    <w:right w:val="single" w:color="auto" w:sz="4" w:space="0"/>
                  </w:tcBorders>
                  <w:vAlign w:val="center"/>
                </w:tcPr>
                <w:p w14:paraId="5E0633E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无组织废气总悬浮颗粒物为1小时检出限</w:t>
                  </w:r>
                </w:p>
              </w:tc>
            </w:tr>
          </w:tbl>
          <w:p w14:paraId="01038531">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0"/>
              <w:rPr>
                <w:rFonts w:hint="default" w:ascii="Times New Roman" w:hAnsi="Times New Roman" w:eastAsia="宋体" w:cs="Times New Roman"/>
                <w:b/>
                <w:color w:val="000000" w:themeColor="text1"/>
                <w:sz w:val="21"/>
                <w:szCs w:val="21"/>
                <w:highlight w:val="none"/>
                <w14:textFill>
                  <w14:solidFill>
                    <w14:schemeClr w14:val="tx1"/>
                  </w14:solidFill>
                </w14:textFill>
              </w:rPr>
            </w:pPr>
          </w:p>
          <w:p w14:paraId="2A7E52C5">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0"/>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表5-2  仪器情况一览表</w:t>
            </w:r>
          </w:p>
          <w:tbl>
            <w:tblPr>
              <w:tblStyle w:val="6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63"/>
              <w:gridCol w:w="2525"/>
              <w:gridCol w:w="2525"/>
            </w:tblGrid>
            <w:tr w14:paraId="4258E7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135" w:type="pct"/>
                  <w:tcBorders>
                    <w:top w:val="single" w:color="auto" w:sz="4" w:space="0"/>
                    <w:left w:val="single" w:color="auto" w:sz="4" w:space="0"/>
                    <w:bottom w:val="single" w:color="auto" w:sz="4" w:space="0"/>
                    <w:right w:val="single" w:color="auto" w:sz="4" w:space="0"/>
                  </w:tcBorders>
                  <w:shd w:val="clear" w:color="auto" w:fill="auto"/>
                  <w:vAlign w:val="center"/>
                </w:tcPr>
                <w:p w14:paraId="25B5E7B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仪器名称</w:t>
                  </w:r>
                </w:p>
              </w:tc>
              <w:tc>
                <w:tcPr>
                  <w:tcW w:w="1432" w:type="pct"/>
                  <w:tcBorders>
                    <w:top w:val="single" w:color="auto" w:sz="4" w:space="0"/>
                    <w:left w:val="single" w:color="auto" w:sz="4" w:space="0"/>
                    <w:bottom w:val="single" w:color="auto" w:sz="4" w:space="0"/>
                    <w:right w:val="single" w:color="auto" w:sz="4" w:space="0"/>
                  </w:tcBorders>
                  <w:shd w:val="clear" w:color="auto" w:fill="auto"/>
                  <w:vAlign w:val="center"/>
                </w:tcPr>
                <w:p w14:paraId="6DA22A1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仪器型号</w:t>
                  </w:r>
                </w:p>
              </w:tc>
              <w:tc>
                <w:tcPr>
                  <w:tcW w:w="1432" w:type="pct"/>
                  <w:tcBorders>
                    <w:top w:val="single" w:color="auto" w:sz="4" w:space="0"/>
                    <w:left w:val="single" w:color="auto" w:sz="4" w:space="0"/>
                    <w:bottom w:val="single" w:color="auto" w:sz="4" w:space="0"/>
                    <w:right w:val="single" w:color="auto" w:sz="4" w:space="0"/>
                  </w:tcBorders>
                  <w:shd w:val="clear" w:color="auto" w:fill="auto"/>
                  <w:vAlign w:val="center"/>
                </w:tcPr>
                <w:p w14:paraId="49910D4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仪器编号</w:t>
                  </w:r>
                </w:p>
              </w:tc>
            </w:tr>
            <w:tr w14:paraId="7AA99A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5" w:type="pct"/>
                  <w:tcBorders>
                    <w:top w:val="single" w:color="auto" w:sz="4" w:space="0"/>
                    <w:left w:val="single" w:color="auto" w:sz="4" w:space="0"/>
                    <w:bottom w:val="single" w:color="auto" w:sz="4" w:space="0"/>
                    <w:right w:val="single" w:color="auto" w:sz="4" w:space="0"/>
                  </w:tcBorders>
                  <w:shd w:val="clear" w:color="auto" w:fill="auto"/>
                  <w:vAlign w:val="center"/>
                </w:tcPr>
                <w:p w14:paraId="5C687A5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便携式风向风速仪</w:t>
                  </w:r>
                </w:p>
              </w:tc>
              <w:tc>
                <w:tcPr>
                  <w:tcW w:w="1432" w:type="pct"/>
                  <w:tcBorders>
                    <w:top w:val="single" w:color="auto" w:sz="4" w:space="0"/>
                    <w:left w:val="single" w:color="auto" w:sz="4" w:space="0"/>
                    <w:bottom w:val="single" w:color="auto" w:sz="4" w:space="0"/>
                    <w:right w:val="single" w:color="auto" w:sz="4" w:space="0"/>
                  </w:tcBorders>
                  <w:shd w:val="clear" w:color="auto" w:fill="auto"/>
                  <w:vAlign w:val="center"/>
                </w:tcPr>
                <w:p w14:paraId="1179526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HP-16026</w:t>
                  </w:r>
                </w:p>
              </w:tc>
              <w:tc>
                <w:tcPr>
                  <w:tcW w:w="1432" w:type="pct"/>
                  <w:tcBorders>
                    <w:top w:val="single" w:color="auto" w:sz="4" w:space="0"/>
                    <w:left w:val="single" w:color="auto" w:sz="4" w:space="0"/>
                    <w:bottom w:val="single" w:color="auto" w:sz="4" w:space="0"/>
                    <w:right w:val="single" w:color="auto" w:sz="4" w:space="0"/>
                  </w:tcBorders>
                  <w:shd w:val="clear" w:color="auto" w:fill="auto"/>
                  <w:vAlign w:val="center"/>
                </w:tcPr>
                <w:p w14:paraId="76A12E3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SDZH-A02104</w:t>
                  </w:r>
                </w:p>
              </w:tc>
            </w:tr>
            <w:tr w14:paraId="217D69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5" w:type="pct"/>
                  <w:tcBorders>
                    <w:top w:val="single" w:color="auto" w:sz="4" w:space="0"/>
                    <w:left w:val="single" w:color="auto" w:sz="4" w:space="0"/>
                    <w:bottom w:val="single" w:color="auto" w:sz="4" w:space="0"/>
                    <w:right w:val="single" w:color="auto" w:sz="4" w:space="0"/>
                  </w:tcBorders>
                  <w:shd w:val="clear" w:color="auto" w:fill="auto"/>
                  <w:vAlign w:val="center"/>
                </w:tcPr>
                <w:p w14:paraId="5C8D264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空盒气压表</w:t>
                  </w:r>
                </w:p>
              </w:tc>
              <w:tc>
                <w:tcPr>
                  <w:tcW w:w="1432" w:type="pct"/>
                  <w:tcBorders>
                    <w:top w:val="single" w:color="auto" w:sz="4" w:space="0"/>
                    <w:left w:val="single" w:color="auto" w:sz="4" w:space="0"/>
                    <w:bottom w:val="single" w:color="auto" w:sz="4" w:space="0"/>
                    <w:right w:val="single" w:color="auto" w:sz="4" w:space="0"/>
                  </w:tcBorders>
                  <w:shd w:val="clear" w:color="auto" w:fill="auto"/>
                  <w:vAlign w:val="center"/>
                </w:tcPr>
                <w:p w14:paraId="1835C6B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DYM3</w:t>
                  </w:r>
                </w:p>
              </w:tc>
              <w:tc>
                <w:tcPr>
                  <w:tcW w:w="1432" w:type="pct"/>
                  <w:tcBorders>
                    <w:top w:val="single" w:color="auto" w:sz="4" w:space="0"/>
                    <w:left w:val="single" w:color="auto" w:sz="4" w:space="0"/>
                    <w:bottom w:val="single" w:color="auto" w:sz="4" w:space="0"/>
                    <w:right w:val="single" w:color="auto" w:sz="4" w:space="0"/>
                  </w:tcBorders>
                  <w:shd w:val="clear" w:color="auto" w:fill="auto"/>
                  <w:vAlign w:val="center"/>
                </w:tcPr>
                <w:p w14:paraId="18DB6A4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SDZH-A02105</w:t>
                  </w:r>
                </w:p>
              </w:tc>
            </w:tr>
            <w:tr w14:paraId="7C812E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5" w:type="pct"/>
                  <w:tcBorders>
                    <w:top w:val="single" w:color="auto" w:sz="4" w:space="0"/>
                    <w:left w:val="single" w:color="auto" w:sz="4" w:space="0"/>
                    <w:bottom w:val="single" w:color="auto" w:sz="4" w:space="0"/>
                    <w:right w:val="single" w:color="auto" w:sz="4" w:space="0"/>
                  </w:tcBorders>
                  <w:shd w:val="clear" w:color="auto" w:fill="auto"/>
                  <w:vAlign w:val="center"/>
                </w:tcPr>
                <w:p w14:paraId="3AB2A43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多功能声级计</w:t>
                  </w:r>
                </w:p>
              </w:tc>
              <w:tc>
                <w:tcPr>
                  <w:tcW w:w="1432" w:type="pct"/>
                  <w:tcBorders>
                    <w:top w:val="single" w:color="auto" w:sz="4" w:space="0"/>
                    <w:left w:val="single" w:color="auto" w:sz="4" w:space="0"/>
                    <w:bottom w:val="single" w:color="auto" w:sz="4" w:space="0"/>
                    <w:right w:val="single" w:color="auto" w:sz="4" w:space="0"/>
                  </w:tcBorders>
                  <w:shd w:val="clear" w:color="auto" w:fill="auto"/>
                  <w:vAlign w:val="center"/>
                </w:tcPr>
                <w:p w14:paraId="046625B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AWA5688</w:t>
                  </w:r>
                </w:p>
              </w:tc>
              <w:tc>
                <w:tcPr>
                  <w:tcW w:w="1432" w:type="pct"/>
                  <w:tcBorders>
                    <w:top w:val="single" w:color="auto" w:sz="4" w:space="0"/>
                    <w:left w:val="single" w:color="auto" w:sz="4" w:space="0"/>
                    <w:bottom w:val="single" w:color="auto" w:sz="4" w:space="0"/>
                    <w:right w:val="single" w:color="auto" w:sz="4" w:space="0"/>
                  </w:tcBorders>
                  <w:shd w:val="clear" w:color="auto" w:fill="auto"/>
                  <w:vAlign w:val="center"/>
                </w:tcPr>
                <w:p w14:paraId="74CFDB0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SDZH-A02102</w:t>
                  </w:r>
                </w:p>
              </w:tc>
            </w:tr>
            <w:tr w14:paraId="3CB2D3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5" w:type="pct"/>
                  <w:vMerge w:val="restart"/>
                  <w:tcBorders>
                    <w:top w:val="single" w:color="auto" w:sz="4" w:space="0"/>
                    <w:left w:val="single" w:color="auto" w:sz="4" w:space="0"/>
                    <w:right w:val="single" w:color="auto" w:sz="4" w:space="0"/>
                  </w:tcBorders>
                  <w:shd w:val="clear" w:color="auto" w:fill="auto"/>
                  <w:vAlign w:val="center"/>
                </w:tcPr>
                <w:p w14:paraId="15F42B0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恒温恒流大气颗粒物采样仪</w:t>
                  </w:r>
                </w:p>
              </w:tc>
              <w:tc>
                <w:tcPr>
                  <w:tcW w:w="1432" w:type="pct"/>
                  <w:vMerge w:val="restart"/>
                  <w:tcBorders>
                    <w:top w:val="single" w:color="auto" w:sz="4" w:space="0"/>
                    <w:left w:val="single" w:color="auto" w:sz="4" w:space="0"/>
                    <w:right w:val="single" w:color="auto" w:sz="4" w:space="0"/>
                  </w:tcBorders>
                  <w:shd w:val="clear" w:color="auto" w:fill="auto"/>
                  <w:vAlign w:val="center"/>
                </w:tcPr>
                <w:p w14:paraId="03DA72D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MH1205</w:t>
                  </w:r>
                </w:p>
              </w:tc>
              <w:tc>
                <w:tcPr>
                  <w:tcW w:w="1432" w:type="pct"/>
                  <w:tcBorders>
                    <w:top w:val="single" w:color="auto" w:sz="4" w:space="0"/>
                    <w:left w:val="single" w:color="auto" w:sz="4" w:space="0"/>
                    <w:bottom w:val="single" w:color="auto" w:sz="4" w:space="0"/>
                    <w:right w:val="single" w:color="auto" w:sz="4" w:space="0"/>
                  </w:tcBorders>
                  <w:shd w:val="clear" w:color="auto" w:fill="auto"/>
                  <w:vAlign w:val="center"/>
                </w:tcPr>
                <w:p w14:paraId="10665DD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SDZH-A02193</w:t>
                  </w:r>
                </w:p>
              </w:tc>
            </w:tr>
            <w:tr w14:paraId="1FA36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5" w:type="pct"/>
                  <w:vMerge w:val="continue"/>
                  <w:tcBorders>
                    <w:left w:val="single" w:color="auto" w:sz="4" w:space="0"/>
                    <w:right w:val="single" w:color="auto" w:sz="4" w:space="0"/>
                  </w:tcBorders>
                  <w:shd w:val="clear" w:color="auto" w:fill="auto"/>
                  <w:vAlign w:val="center"/>
                </w:tcPr>
                <w:p w14:paraId="2B7EFA2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432" w:type="pct"/>
                  <w:vMerge w:val="continue"/>
                  <w:tcBorders>
                    <w:left w:val="single" w:color="auto" w:sz="4" w:space="0"/>
                    <w:right w:val="single" w:color="auto" w:sz="4" w:space="0"/>
                  </w:tcBorders>
                  <w:shd w:val="clear" w:color="auto" w:fill="auto"/>
                  <w:vAlign w:val="center"/>
                </w:tcPr>
                <w:p w14:paraId="5AA3E84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432" w:type="pct"/>
                  <w:tcBorders>
                    <w:top w:val="single" w:color="auto" w:sz="4" w:space="0"/>
                    <w:left w:val="single" w:color="auto" w:sz="4" w:space="0"/>
                    <w:bottom w:val="single" w:color="auto" w:sz="4" w:space="0"/>
                    <w:right w:val="single" w:color="auto" w:sz="4" w:space="0"/>
                  </w:tcBorders>
                  <w:shd w:val="clear" w:color="auto" w:fill="auto"/>
                  <w:vAlign w:val="center"/>
                </w:tcPr>
                <w:p w14:paraId="4AB8E61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SDZH-A02194</w:t>
                  </w:r>
                </w:p>
              </w:tc>
            </w:tr>
            <w:tr w14:paraId="265AEA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5" w:type="pct"/>
                  <w:vMerge w:val="continue"/>
                  <w:tcBorders>
                    <w:left w:val="single" w:color="auto" w:sz="4" w:space="0"/>
                    <w:right w:val="single" w:color="auto" w:sz="4" w:space="0"/>
                  </w:tcBorders>
                  <w:shd w:val="clear" w:color="auto" w:fill="auto"/>
                  <w:vAlign w:val="center"/>
                </w:tcPr>
                <w:p w14:paraId="40135E7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432" w:type="pct"/>
                  <w:vMerge w:val="continue"/>
                  <w:tcBorders>
                    <w:left w:val="single" w:color="auto" w:sz="4" w:space="0"/>
                    <w:right w:val="single" w:color="auto" w:sz="4" w:space="0"/>
                  </w:tcBorders>
                  <w:shd w:val="clear" w:color="auto" w:fill="auto"/>
                  <w:vAlign w:val="center"/>
                </w:tcPr>
                <w:p w14:paraId="245CE67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432" w:type="pct"/>
                  <w:tcBorders>
                    <w:top w:val="single" w:color="auto" w:sz="4" w:space="0"/>
                    <w:left w:val="single" w:color="auto" w:sz="4" w:space="0"/>
                    <w:bottom w:val="single" w:color="auto" w:sz="4" w:space="0"/>
                    <w:right w:val="single" w:color="auto" w:sz="4" w:space="0"/>
                  </w:tcBorders>
                  <w:shd w:val="clear" w:color="auto" w:fill="auto"/>
                  <w:vAlign w:val="center"/>
                </w:tcPr>
                <w:p w14:paraId="3B3B025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SDZH-A02195</w:t>
                  </w:r>
                </w:p>
              </w:tc>
            </w:tr>
            <w:tr w14:paraId="406997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5" w:type="pct"/>
                  <w:vMerge w:val="continue"/>
                  <w:tcBorders>
                    <w:left w:val="single" w:color="auto" w:sz="4" w:space="0"/>
                    <w:right w:val="single" w:color="auto" w:sz="4" w:space="0"/>
                  </w:tcBorders>
                  <w:shd w:val="clear" w:color="auto" w:fill="auto"/>
                  <w:vAlign w:val="center"/>
                </w:tcPr>
                <w:p w14:paraId="0CCA65C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432" w:type="pct"/>
                  <w:vMerge w:val="continue"/>
                  <w:tcBorders>
                    <w:left w:val="single" w:color="auto" w:sz="4" w:space="0"/>
                    <w:right w:val="single" w:color="auto" w:sz="4" w:space="0"/>
                  </w:tcBorders>
                  <w:shd w:val="clear" w:color="auto" w:fill="auto"/>
                  <w:vAlign w:val="center"/>
                </w:tcPr>
                <w:p w14:paraId="7B050FD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432" w:type="pct"/>
                  <w:tcBorders>
                    <w:top w:val="single" w:color="auto" w:sz="4" w:space="0"/>
                    <w:left w:val="single" w:color="auto" w:sz="4" w:space="0"/>
                    <w:bottom w:val="single" w:color="auto" w:sz="4" w:space="0"/>
                    <w:right w:val="single" w:color="auto" w:sz="4" w:space="0"/>
                  </w:tcBorders>
                  <w:shd w:val="clear" w:color="auto" w:fill="auto"/>
                  <w:vAlign w:val="center"/>
                </w:tcPr>
                <w:p w14:paraId="11B1EF8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SDZH-A02196</w:t>
                  </w:r>
                </w:p>
              </w:tc>
            </w:tr>
            <w:tr w14:paraId="6BFF1D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5" w:type="pct"/>
                  <w:vMerge w:val="continue"/>
                  <w:tcBorders>
                    <w:left w:val="single" w:color="auto" w:sz="4" w:space="0"/>
                    <w:bottom w:val="single" w:color="auto" w:sz="4" w:space="0"/>
                    <w:right w:val="single" w:color="auto" w:sz="4" w:space="0"/>
                  </w:tcBorders>
                  <w:shd w:val="clear" w:color="auto" w:fill="auto"/>
                  <w:vAlign w:val="center"/>
                </w:tcPr>
                <w:p w14:paraId="4886C67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432" w:type="pct"/>
                  <w:vMerge w:val="continue"/>
                  <w:tcBorders>
                    <w:left w:val="single" w:color="auto" w:sz="4" w:space="0"/>
                    <w:bottom w:val="single" w:color="auto" w:sz="4" w:space="0"/>
                    <w:right w:val="single" w:color="auto" w:sz="4" w:space="0"/>
                  </w:tcBorders>
                  <w:shd w:val="clear" w:color="auto" w:fill="auto"/>
                  <w:vAlign w:val="center"/>
                </w:tcPr>
                <w:p w14:paraId="0432848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432" w:type="pct"/>
                  <w:tcBorders>
                    <w:top w:val="single" w:color="auto" w:sz="4" w:space="0"/>
                    <w:left w:val="single" w:color="auto" w:sz="4" w:space="0"/>
                    <w:bottom w:val="single" w:color="auto" w:sz="4" w:space="0"/>
                    <w:right w:val="single" w:color="auto" w:sz="4" w:space="0"/>
                  </w:tcBorders>
                  <w:shd w:val="clear" w:color="auto" w:fill="auto"/>
                  <w:vAlign w:val="center"/>
                </w:tcPr>
                <w:p w14:paraId="6137A69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SDZH-A02096</w:t>
                  </w:r>
                </w:p>
              </w:tc>
            </w:tr>
            <w:tr w14:paraId="213E4D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5" w:type="pct"/>
                  <w:vMerge w:val="restart"/>
                  <w:tcBorders>
                    <w:left w:val="single" w:color="auto" w:sz="4" w:space="0"/>
                    <w:right w:val="single" w:color="auto" w:sz="4" w:space="0"/>
                  </w:tcBorders>
                  <w:shd w:val="clear" w:color="auto" w:fill="auto"/>
                  <w:vAlign w:val="center"/>
                </w:tcPr>
                <w:p w14:paraId="4B7C41B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真空箱采样器</w:t>
                  </w:r>
                </w:p>
              </w:tc>
              <w:tc>
                <w:tcPr>
                  <w:tcW w:w="1432" w:type="pct"/>
                  <w:vMerge w:val="restart"/>
                  <w:tcBorders>
                    <w:left w:val="single" w:color="auto" w:sz="4" w:space="0"/>
                    <w:right w:val="single" w:color="auto" w:sz="4" w:space="0"/>
                  </w:tcBorders>
                  <w:shd w:val="clear" w:color="auto" w:fill="auto"/>
                  <w:vAlign w:val="center"/>
                </w:tcPr>
                <w:p w14:paraId="42CBAEB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JF-2022B</w:t>
                  </w:r>
                </w:p>
              </w:tc>
              <w:tc>
                <w:tcPr>
                  <w:tcW w:w="1432" w:type="pct"/>
                  <w:tcBorders>
                    <w:top w:val="single" w:color="auto" w:sz="4" w:space="0"/>
                    <w:left w:val="single" w:color="auto" w:sz="4" w:space="0"/>
                    <w:right w:val="single" w:color="auto" w:sz="4" w:space="0"/>
                  </w:tcBorders>
                  <w:shd w:val="clear" w:color="auto" w:fill="auto"/>
                  <w:vAlign w:val="center"/>
                </w:tcPr>
                <w:p w14:paraId="12C4B65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SDZH-B02087</w:t>
                  </w:r>
                </w:p>
              </w:tc>
            </w:tr>
            <w:tr w14:paraId="4A2347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5" w:type="pct"/>
                  <w:vMerge w:val="continue"/>
                  <w:tcBorders>
                    <w:left w:val="single" w:color="auto" w:sz="4" w:space="0"/>
                    <w:right w:val="single" w:color="auto" w:sz="4" w:space="0"/>
                  </w:tcBorders>
                  <w:shd w:val="clear" w:color="auto" w:fill="auto"/>
                  <w:vAlign w:val="center"/>
                </w:tcPr>
                <w:p w14:paraId="095FE8A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432" w:type="pct"/>
                  <w:vMerge w:val="continue"/>
                  <w:tcBorders>
                    <w:left w:val="single" w:color="auto" w:sz="4" w:space="0"/>
                    <w:right w:val="single" w:color="auto" w:sz="4" w:space="0"/>
                  </w:tcBorders>
                  <w:shd w:val="clear" w:color="auto" w:fill="auto"/>
                  <w:vAlign w:val="center"/>
                </w:tcPr>
                <w:p w14:paraId="2E5331A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432" w:type="pct"/>
                  <w:tcBorders>
                    <w:left w:val="single" w:color="auto" w:sz="4" w:space="0"/>
                    <w:right w:val="single" w:color="auto" w:sz="4" w:space="0"/>
                  </w:tcBorders>
                  <w:shd w:val="clear" w:color="auto" w:fill="auto"/>
                  <w:vAlign w:val="center"/>
                </w:tcPr>
                <w:p w14:paraId="3478C47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SDZH-B02088</w:t>
                  </w:r>
                </w:p>
              </w:tc>
            </w:tr>
            <w:tr w14:paraId="474CA3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5" w:type="pct"/>
                  <w:vMerge w:val="continue"/>
                  <w:tcBorders>
                    <w:left w:val="single" w:color="auto" w:sz="4" w:space="0"/>
                    <w:right w:val="single" w:color="auto" w:sz="4" w:space="0"/>
                  </w:tcBorders>
                  <w:shd w:val="clear" w:color="auto" w:fill="auto"/>
                  <w:vAlign w:val="center"/>
                </w:tcPr>
                <w:p w14:paraId="16C385F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432" w:type="pct"/>
                  <w:vMerge w:val="continue"/>
                  <w:tcBorders>
                    <w:left w:val="single" w:color="auto" w:sz="4" w:space="0"/>
                    <w:right w:val="single" w:color="auto" w:sz="4" w:space="0"/>
                  </w:tcBorders>
                  <w:shd w:val="clear" w:color="auto" w:fill="auto"/>
                  <w:vAlign w:val="center"/>
                </w:tcPr>
                <w:p w14:paraId="3C8ABC9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432" w:type="pct"/>
                  <w:tcBorders>
                    <w:left w:val="single" w:color="auto" w:sz="4" w:space="0"/>
                    <w:right w:val="single" w:color="auto" w:sz="4" w:space="0"/>
                  </w:tcBorders>
                  <w:shd w:val="clear" w:color="auto" w:fill="auto"/>
                  <w:vAlign w:val="center"/>
                </w:tcPr>
                <w:p w14:paraId="0A56D0B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SDZH-B02089</w:t>
                  </w:r>
                </w:p>
              </w:tc>
            </w:tr>
            <w:tr w14:paraId="40C9D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5" w:type="pct"/>
                  <w:vMerge w:val="continue"/>
                  <w:tcBorders>
                    <w:left w:val="single" w:color="auto" w:sz="4" w:space="0"/>
                    <w:right w:val="single" w:color="auto" w:sz="4" w:space="0"/>
                  </w:tcBorders>
                  <w:shd w:val="clear" w:color="auto" w:fill="auto"/>
                  <w:vAlign w:val="center"/>
                </w:tcPr>
                <w:p w14:paraId="626D4A9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432" w:type="pct"/>
                  <w:vMerge w:val="continue"/>
                  <w:tcBorders>
                    <w:left w:val="single" w:color="auto" w:sz="4" w:space="0"/>
                    <w:right w:val="single" w:color="auto" w:sz="4" w:space="0"/>
                  </w:tcBorders>
                  <w:shd w:val="clear" w:color="auto" w:fill="auto"/>
                  <w:vAlign w:val="center"/>
                </w:tcPr>
                <w:p w14:paraId="34A5675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432" w:type="pct"/>
                  <w:tcBorders>
                    <w:left w:val="single" w:color="auto" w:sz="4" w:space="0"/>
                    <w:right w:val="single" w:color="auto" w:sz="4" w:space="0"/>
                  </w:tcBorders>
                  <w:shd w:val="clear" w:color="auto" w:fill="auto"/>
                  <w:vAlign w:val="center"/>
                </w:tcPr>
                <w:p w14:paraId="1EDB2E5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SDZH-B02090</w:t>
                  </w:r>
                </w:p>
              </w:tc>
            </w:tr>
            <w:tr w14:paraId="6D053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5" w:type="pct"/>
                  <w:vMerge w:val="restart"/>
                  <w:tcBorders>
                    <w:left w:val="single" w:color="auto" w:sz="4" w:space="0"/>
                    <w:right w:val="single" w:color="auto" w:sz="4" w:space="0"/>
                  </w:tcBorders>
                  <w:shd w:val="clear" w:color="auto" w:fill="auto"/>
                  <w:vAlign w:val="center"/>
                </w:tcPr>
                <w:p w14:paraId="65038A8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大流量低浓度烟尘烟气测试仪</w:t>
                  </w:r>
                </w:p>
              </w:tc>
              <w:tc>
                <w:tcPr>
                  <w:tcW w:w="1432" w:type="pct"/>
                  <w:vMerge w:val="restart"/>
                  <w:tcBorders>
                    <w:left w:val="single" w:color="auto" w:sz="4" w:space="0"/>
                    <w:right w:val="single" w:color="auto" w:sz="4" w:space="0"/>
                  </w:tcBorders>
                  <w:shd w:val="clear" w:color="auto" w:fill="auto"/>
                  <w:vAlign w:val="center"/>
                </w:tcPr>
                <w:p w14:paraId="6008308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MK-1001</w:t>
                  </w:r>
                </w:p>
              </w:tc>
              <w:tc>
                <w:tcPr>
                  <w:tcW w:w="1432" w:type="pct"/>
                  <w:tcBorders>
                    <w:top w:val="single" w:color="auto" w:sz="4" w:space="0"/>
                    <w:left w:val="single" w:color="auto" w:sz="4" w:space="0"/>
                    <w:bottom w:val="single" w:color="auto" w:sz="4" w:space="0"/>
                    <w:right w:val="single" w:color="auto" w:sz="4" w:space="0"/>
                  </w:tcBorders>
                  <w:shd w:val="clear" w:color="auto" w:fill="auto"/>
                  <w:vAlign w:val="center"/>
                </w:tcPr>
                <w:p w14:paraId="47CAF7D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SDZH-A02223</w:t>
                  </w:r>
                </w:p>
              </w:tc>
            </w:tr>
            <w:tr w14:paraId="15DA8E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5" w:type="pct"/>
                  <w:vMerge w:val="continue"/>
                  <w:tcBorders>
                    <w:left w:val="single" w:color="auto" w:sz="4" w:space="0"/>
                    <w:bottom w:val="single" w:color="auto" w:sz="4" w:space="0"/>
                    <w:right w:val="single" w:color="auto" w:sz="4" w:space="0"/>
                  </w:tcBorders>
                  <w:shd w:val="clear" w:color="auto" w:fill="auto"/>
                  <w:vAlign w:val="center"/>
                </w:tcPr>
                <w:p w14:paraId="6F2B828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432" w:type="pct"/>
                  <w:vMerge w:val="continue"/>
                  <w:tcBorders>
                    <w:left w:val="single" w:color="auto" w:sz="4" w:space="0"/>
                    <w:bottom w:val="single" w:color="auto" w:sz="4" w:space="0"/>
                    <w:right w:val="single" w:color="auto" w:sz="4" w:space="0"/>
                  </w:tcBorders>
                  <w:shd w:val="clear" w:color="auto" w:fill="auto"/>
                  <w:vAlign w:val="center"/>
                </w:tcPr>
                <w:p w14:paraId="0289F1E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432" w:type="pct"/>
                  <w:tcBorders>
                    <w:top w:val="single" w:color="auto" w:sz="4" w:space="0"/>
                    <w:left w:val="single" w:color="auto" w:sz="4" w:space="0"/>
                    <w:bottom w:val="single" w:color="auto" w:sz="4" w:space="0"/>
                    <w:right w:val="single" w:color="auto" w:sz="4" w:space="0"/>
                  </w:tcBorders>
                  <w:shd w:val="clear" w:color="auto" w:fill="auto"/>
                  <w:vAlign w:val="center"/>
                </w:tcPr>
                <w:p w14:paraId="329B02A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SDZH-A02224</w:t>
                  </w:r>
                </w:p>
              </w:tc>
            </w:tr>
            <w:tr w14:paraId="17FED1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5" w:type="pct"/>
                  <w:vAlign w:val="center"/>
                </w:tcPr>
                <w:p w14:paraId="7F86077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智能高精度综合校准仪</w:t>
                  </w:r>
                </w:p>
              </w:tc>
              <w:tc>
                <w:tcPr>
                  <w:tcW w:w="1432" w:type="pct"/>
                  <w:vAlign w:val="center"/>
                </w:tcPr>
                <w:p w14:paraId="23BC113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5030</w:t>
                  </w:r>
                </w:p>
              </w:tc>
              <w:tc>
                <w:tcPr>
                  <w:tcW w:w="1432" w:type="pct"/>
                  <w:shd w:val="clear" w:color="auto" w:fill="auto"/>
                  <w:vAlign w:val="center"/>
                </w:tcPr>
                <w:p w14:paraId="4CF54FE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SDZH-A02021</w:t>
                  </w:r>
                </w:p>
              </w:tc>
            </w:tr>
            <w:tr w14:paraId="4D5EB9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5" w:type="pct"/>
                  <w:shd w:val="clear" w:color="auto" w:fill="auto"/>
                  <w:vAlign w:val="center"/>
                </w:tcPr>
                <w:p w14:paraId="6F6C535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十万分之一电子天平</w:t>
                  </w:r>
                </w:p>
              </w:tc>
              <w:tc>
                <w:tcPr>
                  <w:tcW w:w="1432" w:type="pct"/>
                  <w:shd w:val="clear" w:color="auto" w:fill="auto"/>
                  <w:vAlign w:val="center"/>
                </w:tcPr>
                <w:p w14:paraId="3D9B249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CP225D</w:t>
                  </w:r>
                </w:p>
              </w:tc>
              <w:tc>
                <w:tcPr>
                  <w:tcW w:w="1432" w:type="pct"/>
                  <w:shd w:val="clear" w:color="auto" w:fill="auto"/>
                  <w:vAlign w:val="center"/>
                </w:tcPr>
                <w:p w14:paraId="2C9B0D7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SDZH-A01021</w:t>
                  </w:r>
                </w:p>
              </w:tc>
            </w:tr>
            <w:tr w14:paraId="0983B2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5" w:type="pct"/>
                  <w:shd w:val="clear" w:color="auto" w:fill="auto"/>
                  <w:vAlign w:val="center"/>
                </w:tcPr>
                <w:p w14:paraId="0F374E6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恒温恒湿称重系统</w:t>
                  </w:r>
                </w:p>
              </w:tc>
              <w:tc>
                <w:tcPr>
                  <w:tcW w:w="1432" w:type="pct"/>
                  <w:shd w:val="clear" w:color="auto" w:fill="auto"/>
                  <w:vAlign w:val="center"/>
                </w:tcPr>
                <w:p w14:paraId="075EBE3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JC-AWS9</w:t>
                  </w:r>
                </w:p>
              </w:tc>
              <w:tc>
                <w:tcPr>
                  <w:tcW w:w="1432" w:type="pct"/>
                  <w:shd w:val="clear" w:color="auto" w:fill="auto"/>
                  <w:vAlign w:val="center"/>
                </w:tcPr>
                <w:p w14:paraId="72229CB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SDZH-A01025</w:t>
                  </w:r>
                </w:p>
              </w:tc>
            </w:tr>
            <w:tr w14:paraId="3E08AD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5" w:type="pct"/>
                  <w:shd w:val="clear" w:color="auto" w:fill="auto"/>
                  <w:vAlign w:val="center"/>
                </w:tcPr>
                <w:p w14:paraId="31A62B9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气相色谱仪</w:t>
                  </w:r>
                </w:p>
              </w:tc>
              <w:tc>
                <w:tcPr>
                  <w:tcW w:w="1432" w:type="pct"/>
                  <w:shd w:val="clear" w:color="auto" w:fill="auto"/>
                  <w:vAlign w:val="center"/>
                </w:tcPr>
                <w:p w14:paraId="6E56910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SP-7890 PIUS</w:t>
                  </w:r>
                </w:p>
              </w:tc>
              <w:tc>
                <w:tcPr>
                  <w:tcW w:w="1432" w:type="pct"/>
                  <w:shd w:val="clear" w:color="auto" w:fill="auto"/>
                  <w:vAlign w:val="center"/>
                </w:tcPr>
                <w:p w14:paraId="5495D6E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SDZH-A01029</w:t>
                  </w:r>
                </w:p>
              </w:tc>
            </w:tr>
            <w:tr w14:paraId="07E4F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5" w:type="pct"/>
                  <w:shd w:val="clear" w:color="auto" w:fill="auto"/>
                  <w:vAlign w:val="center"/>
                </w:tcPr>
                <w:p w14:paraId="7774D53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林格曼烟气浓度图</w:t>
                  </w:r>
                </w:p>
              </w:tc>
              <w:tc>
                <w:tcPr>
                  <w:tcW w:w="1432" w:type="pct"/>
                  <w:shd w:val="clear" w:color="auto" w:fill="auto"/>
                  <w:vAlign w:val="center"/>
                </w:tcPr>
                <w:p w14:paraId="75A6589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HM-LG30</w:t>
                  </w:r>
                </w:p>
              </w:tc>
              <w:tc>
                <w:tcPr>
                  <w:tcW w:w="1432" w:type="pct"/>
                  <w:shd w:val="clear" w:color="auto" w:fill="auto"/>
                  <w:vAlign w:val="center"/>
                </w:tcPr>
                <w:p w14:paraId="77263B0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SDZH-A02092</w:t>
                  </w:r>
                </w:p>
              </w:tc>
            </w:tr>
            <w:tr w14:paraId="0CADA6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5" w:type="pct"/>
                  <w:shd w:val="clear" w:color="auto" w:fill="auto"/>
                  <w:vAlign w:val="center"/>
                </w:tcPr>
                <w:p w14:paraId="47A8390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PH检测计</w:t>
                  </w:r>
                </w:p>
              </w:tc>
              <w:tc>
                <w:tcPr>
                  <w:tcW w:w="1432" w:type="pct"/>
                  <w:shd w:val="clear" w:color="auto" w:fill="auto"/>
                  <w:vAlign w:val="center"/>
                </w:tcPr>
                <w:p w14:paraId="7F17DA8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DLX-PH0502</w:t>
                  </w:r>
                </w:p>
              </w:tc>
              <w:tc>
                <w:tcPr>
                  <w:tcW w:w="1432" w:type="pct"/>
                  <w:shd w:val="clear" w:color="auto" w:fill="auto"/>
                  <w:vAlign w:val="center"/>
                </w:tcPr>
                <w:p w14:paraId="56793AF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SDZH-A02151</w:t>
                  </w:r>
                </w:p>
              </w:tc>
            </w:tr>
            <w:tr w14:paraId="501C74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5" w:type="pct"/>
                  <w:shd w:val="clear" w:color="auto" w:fill="auto"/>
                  <w:vAlign w:val="center"/>
                </w:tcPr>
                <w:p w14:paraId="0063F81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酸式滴定管（棕色）</w:t>
                  </w:r>
                </w:p>
              </w:tc>
              <w:tc>
                <w:tcPr>
                  <w:tcW w:w="1432" w:type="pct"/>
                  <w:shd w:val="clear" w:color="auto" w:fill="auto"/>
                  <w:vAlign w:val="center"/>
                </w:tcPr>
                <w:p w14:paraId="32ED5B4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50ml</w:t>
                  </w:r>
                </w:p>
              </w:tc>
              <w:tc>
                <w:tcPr>
                  <w:tcW w:w="1432" w:type="pct"/>
                  <w:shd w:val="clear" w:color="auto" w:fill="auto"/>
                  <w:vAlign w:val="center"/>
                </w:tcPr>
                <w:p w14:paraId="037D099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SDZH-A01055</w:t>
                  </w:r>
                </w:p>
              </w:tc>
            </w:tr>
            <w:tr w14:paraId="735F4C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5" w:type="pct"/>
                  <w:shd w:val="clear" w:color="auto" w:fill="auto"/>
                  <w:vAlign w:val="center"/>
                </w:tcPr>
                <w:p w14:paraId="2BBD358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COD恒温加热器</w:t>
                  </w:r>
                </w:p>
              </w:tc>
              <w:tc>
                <w:tcPr>
                  <w:tcW w:w="1432" w:type="pct"/>
                  <w:shd w:val="clear" w:color="auto" w:fill="auto"/>
                  <w:vAlign w:val="center"/>
                </w:tcPr>
                <w:p w14:paraId="7EB9B46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JC-101</w:t>
                  </w:r>
                </w:p>
              </w:tc>
              <w:tc>
                <w:tcPr>
                  <w:tcW w:w="1432" w:type="pct"/>
                  <w:shd w:val="clear" w:color="auto" w:fill="auto"/>
                  <w:vAlign w:val="center"/>
                </w:tcPr>
                <w:p w14:paraId="5A89BB5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SDZH-B01003</w:t>
                  </w:r>
                </w:p>
              </w:tc>
            </w:tr>
            <w:tr w14:paraId="0F6CC8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5" w:type="pct"/>
                  <w:shd w:val="clear" w:color="auto" w:fill="auto"/>
                  <w:vAlign w:val="center"/>
                </w:tcPr>
                <w:p w14:paraId="1F91372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生化/霉菌培养箱</w:t>
                  </w:r>
                </w:p>
              </w:tc>
              <w:tc>
                <w:tcPr>
                  <w:tcW w:w="1432" w:type="pct"/>
                  <w:shd w:val="clear" w:color="auto" w:fill="auto"/>
                  <w:vAlign w:val="center"/>
                </w:tcPr>
                <w:p w14:paraId="4E14214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SPX-150B</w:t>
                  </w:r>
                </w:p>
              </w:tc>
              <w:tc>
                <w:tcPr>
                  <w:tcW w:w="1432" w:type="pct"/>
                  <w:shd w:val="clear" w:color="auto" w:fill="auto"/>
                  <w:vAlign w:val="center"/>
                </w:tcPr>
                <w:p w14:paraId="765C7AF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SDZH-A01011</w:t>
                  </w:r>
                </w:p>
              </w:tc>
            </w:tr>
            <w:tr w14:paraId="63EF6D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5" w:type="pct"/>
                  <w:shd w:val="clear" w:color="auto" w:fill="auto"/>
                  <w:vAlign w:val="center"/>
                </w:tcPr>
                <w:p w14:paraId="05C8B42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智能型溶解氧分析仪</w:t>
                  </w:r>
                </w:p>
              </w:tc>
              <w:tc>
                <w:tcPr>
                  <w:tcW w:w="1432" w:type="pct"/>
                  <w:shd w:val="clear" w:color="auto" w:fill="auto"/>
                  <w:vAlign w:val="center"/>
                </w:tcPr>
                <w:p w14:paraId="315777D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JPB-607A</w:t>
                  </w:r>
                </w:p>
              </w:tc>
              <w:tc>
                <w:tcPr>
                  <w:tcW w:w="1432" w:type="pct"/>
                  <w:shd w:val="clear" w:color="auto" w:fill="auto"/>
                  <w:vAlign w:val="center"/>
                </w:tcPr>
                <w:p w14:paraId="4C12F62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SDZH-A02005</w:t>
                  </w:r>
                </w:p>
              </w:tc>
            </w:tr>
            <w:tr w14:paraId="2CDD1A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5" w:type="pct"/>
                  <w:shd w:val="clear" w:color="auto" w:fill="auto"/>
                  <w:vAlign w:val="center"/>
                </w:tcPr>
                <w:p w14:paraId="15207AC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电热鼓风干燥箱</w:t>
                  </w:r>
                </w:p>
              </w:tc>
              <w:tc>
                <w:tcPr>
                  <w:tcW w:w="1432" w:type="pct"/>
                  <w:shd w:val="clear" w:color="auto" w:fill="auto"/>
                  <w:vAlign w:val="center"/>
                </w:tcPr>
                <w:p w14:paraId="12EC9F5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101-2AB</w:t>
                  </w:r>
                </w:p>
              </w:tc>
              <w:tc>
                <w:tcPr>
                  <w:tcW w:w="1432" w:type="pct"/>
                  <w:shd w:val="clear" w:color="auto" w:fill="auto"/>
                  <w:vAlign w:val="center"/>
                </w:tcPr>
                <w:p w14:paraId="72F15A3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SDZH-A01012</w:t>
                  </w:r>
                </w:p>
              </w:tc>
            </w:tr>
            <w:tr w14:paraId="3A0414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5" w:type="pct"/>
                  <w:shd w:val="clear" w:color="auto" w:fill="auto"/>
                  <w:vAlign w:val="center"/>
                </w:tcPr>
                <w:p w14:paraId="7DB58EE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万分之一电子天平</w:t>
                  </w:r>
                </w:p>
              </w:tc>
              <w:tc>
                <w:tcPr>
                  <w:tcW w:w="1432" w:type="pct"/>
                  <w:shd w:val="clear" w:color="auto" w:fill="auto"/>
                  <w:vAlign w:val="center"/>
                </w:tcPr>
                <w:p w14:paraId="5B0FBE3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FA1604</w:t>
                  </w:r>
                </w:p>
              </w:tc>
              <w:tc>
                <w:tcPr>
                  <w:tcW w:w="1432" w:type="pct"/>
                  <w:shd w:val="clear" w:color="auto" w:fill="auto"/>
                  <w:vAlign w:val="center"/>
                </w:tcPr>
                <w:p w14:paraId="4D3D9FF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SDZH-A01020</w:t>
                  </w:r>
                </w:p>
              </w:tc>
            </w:tr>
            <w:tr w14:paraId="4899EB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5" w:type="pct"/>
                  <w:shd w:val="clear" w:color="auto" w:fill="auto"/>
                  <w:vAlign w:val="center"/>
                </w:tcPr>
                <w:p w14:paraId="42FCF07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可见分光光度计</w:t>
                  </w:r>
                </w:p>
              </w:tc>
              <w:tc>
                <w:tcPr>
                  <w:tcW w:w="1432" w:type="pct"/>
                  <w:shd w:val="clear" w:color="auto" w:fill="auto"/>
                  <w:vAlign w:val="center"/>
                </w:tcPr>
                <w:p w14:paraId="307A7DD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722S</w:t>
                  </w:r>
                </w:p>
              </w:tc>
              <w:tc>
                <w:tcPr>
                  <w:tcW w:w="1432" w:type="pct"/>
                  <w:shd w:val="clear" w:color="auto" w:fill="auto"/>
                  <w:vAlign w:val="center"/>
                </w:tcPr>
                <w:p w14:paraId="5082961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SDZH-A01006</w:t>
                  </w:r>
                </w:p>
              </w:tc>
            </w:tr>
            <w:tr w14:paraId="28F253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5" w:type="pct"/>
                  <w:vAlign w:val="center"/>
                </w:tcPr>
                <w:p w14:paraId="7B51FEA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备注</w:t>
                  </w:r>
                </w:p>
              </w:tc>
              <w:tc>
                <w:tcPr>
                  <w:tcW w:w="2864" w:type="pct"/>
                  <w:gridSpan w:val="2"/>
                  <w:vAlign w:val="center"/>
                </w:tcPr>
                <w:p w14:paraId="63497DE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r>
          </w:tbl>
          <w:p w14:paraId="481868EF">
            <w:pPr>
              <w:pStyle w:val="27"/>
              <w:keepNext w:val="0"/>
              <w:keepLines w:val="0"/>
              <w:pageBreakBefore w:val="0"/>
              <w:suppressLineNumbers w:val="0"/>
              <w:shd w:val="clear"/>
              <w:tabs>
                <w:tab w:val="left" w:pos="5805"/>
              </w:tabs>
              <w:kinsoku/>
              <w:wordWrap/>
              <w:overflowPunct/>
              <w:topLinePunct w:val="0"/>
              <w:autoSpaceDE/>
              <w:autoSpaceDN/>
              <w:bidi w:val="0"/>
              <w:adjustRightInd/>
              <w:snapToGrid w:val="0"/>
              <w:spacing w:before="0" w:beforeAutospacing="0" w:after="0" w:afterAutospacing="0" w:line="240" w:lineRule="auto"/>
              <w:ind w:left="0" w:right="0" w:firstLine="0" w:firstLineChars="0"/>
              <w:jc w:val="both"/>
              <w:outlineLvl w:val="0"/>
              <w:rPr>
                <w:rFonts w:hint="default" w:ascii="Times New Roman" w:hAnsi="Times New Roman" w:eastAsia="宋体" w:cs="Times New Roman"/>
                <w:b/>
                <w:color w:val="000000" w:themeColor="text1"/>
                <w:sz w:val="24"/>
                <w:szCs w:val="24"/>
                <w:highlight w:val="none"/>
                <w14:textFill>
                  <w14:solidFill>
                    <w14:schemeClr w14:val="tx1"/>
                  </w14:solidFill>
                </w14:textFill>
              </w:rPr>
            </w:pPr>
            <w:r>
              <w:rPr>
                <w:rFonts w:hint="default" w:ascii="Times New Roman" w:hAnsi="Times New Roman" w:eastAsia="宋体" w:cs="Times New Roman"/>
                <w:b/>
                <w:color w:val="000000" w:themeColor="text1"/>
                <w:sz w:val="24"/>
                <w:szCs w:val="24"/>
                <w:highlight w:val="none"/>
                <w14:textFill>
                  <w14:solidFill>
                    <w14:schemeClr w14:val="tx1"/>
                  </w14:solidFill>
                </w14:textFill>
              </w:rPr>
              <w:t>5.</w:t>
            </w:r>
            <w:r>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t>3</w:t>
            </w:r>
            <w:r>
              <w:rPr>
                <w:rFonts w:hint="default" w:ascii="Times New Roman" w:hAnsi="Times New Roman" w:eastAsia="宋体" w:cs="Times New Roman"/>
                <w:b/>
                <w:color w:val="000000" w:themeColor="text1"/>
                <w:sz w:val="24"/>
                <w:szCs w:val="24"/>
                <w:highlight w:val="none"/>
                <w14:textFill>
                  <w14:solidFill>
                    <w14:schemeClr w14:val="tx1"/>
                  </w14:solidFill>
                </w14:textFill>
              </w:rPr>
              <w:t xml:space="preserve"> 噪声监测分析过程中的质量保证和质量控制</w:t>
            </w:r>
          </w:p>
          <w:p w14:paraId="25CB5F7B">
            <w:pPr>
              <w:keepNext w:val="0"/>
              <w:keepLines w:val="0"/>
              <w:pageBreakBefore w:val="0"/>
              <w:widowControl w:val="0"/>
              <w:suppressLineNumbers w:val="0"/>
              <w:shd w:val="clear"/>
              <w:tabs>
                <w:tab w:val="left" w:pos="7080"/>
              </w:tabs>
              <w:kinsoku/>
              <w:wordWrap/>
              <w:overflowPunct/>
              <w:topLinePunct w:val="0"/>
              <w:autoSpaceDE/>
              <w:autoSpaceDN/>
              <w:bidi w:val="0"/>
              <w:adjustRightInd/>
              <w:snapToGrid w:val="0"/>
              <w:spacing w:before="192" w:beforeLines="50" w:beforeAutospacing="0" w:after="0" w:afterAutospacing="0" w:line="240" w:lineRule="auto"/>
              <w:ind w:left="0" w:right="0" w:firstLine="0" w:firstLineChars="0"/>
              <w:jc w:val="center"/>
              <w:textAlignment w:val="auto"/>
              <w:outlineLvl w:val="0"/>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表5-</w:t>
            </w: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6</w:t>
            </w:r>
            <w:r>
              <w:rPr>
                <w:rFonts w:hint="default" w:ascii="Times New Roman" w:hAnsi="Times New Roman" w:eastAsia="宋体" w:cs="Times New Roman"/>
                <w:b/>
                <w:bCs/>
                <w:color w:val="000000" w:themeColor="text1"/>
                <w:sz w:val="21"/>
                <w:szCs w:val="21"/>
                <w:highlight w:val="none"/>
                <w14:textFill>
                  <w14:solidFill>
                    <w14:schemeClr w14:val="tx1"/>
                  </w14:solidFill>
                </w14:textFill>
              </w:rPr>
              <w:t xml:space="preserve"> 噪声质控校准数据表</w:t>
            </w:r>
          </w:p>
          <w:tbl>
            <w:tblPr>
              <w:tblStyle w:val="6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20"/>
              <w:gridCol w:w="1660"/>
              <w:gridCol w:w="1602"/>
              <w:gridCol w:w="1583"/>
              <w:gridCol w:w="1495"/>
              <w:gridCol w:w="1153"/>
            </w:tblGrid>
            <w:tr w14:paraId="320ABC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480" w:type="dxa"/>
                  <w:noWrap w:val="0"/>
                  <w:vAlign w:val="center"/>
                </w:tcPr>
                <w:p w14:paraId="345D5126">
                  <w:pPr>
                    <w:keepNext w:val="0"/>
                    <w:keepLines w:val="0"/>
                    <w:pageBreakBefore w:val="0"/>
                    <w:suppressLineNumbers w:val="0"/>
                    <w:shd w:val="clear"/>
                    <w:tabs>
                      <w:tab w:val="left" w:pos="315"/>
                    </w:tabs>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项目</w:t>
                  </w:r>
                </w:p>
              </w:tc>
              <w:tc>
                <w:tcPr>
                  <w:tcW w:w="1749" w:type="dxa"/>
                  <w:noWrap w:val="0"/>
                  <w:vAlign w:val="center"/>
                </w:tcPr>
                <w:p w14:paraId="4A44F8BC">
                  <w:pPr>
                    <w:keepNext w:val="0"/>
                    <w:keepLines w:val="0"/>
                    <w:pageBreakBefore w:val="0"/>
                    <w:suppressLineNumbers w:val="0"/>
                    <w:shd w:val="clear"/>
                    <w:tabs>
                      <w:tab w:val="left" w:pos="315"/>
                    </w:tabs>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采样日期</w:t>
                  </w:r>
                </w:p>
              </w:tc>
              <w:tc>
                <w:tcPr>
                  <w:tcW w:w="1754" w:type="dxa"/>
                  <w:noWrap w:val="0"/>
                  <w:vAlign w:val="center"/>
                </w:tcPr>
                <w:p w14:paraId="3AE81AB1">
                  <w:pPr>
                    <w:keepNext w:val="0"/>
                    <w:keepLines w:val="0"/>
                    <w:pageBreakBefore w:val="0"/>
                    <w:suppressLineNumbers w:val="0"/>
                    <w:shd w:val="clear"/>
                    <w:tabs>
                      <w:tab w:val="left" w:pos="315"/>
                    </w:tabs>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测量前</w:t>
                  </w:r>
                </w:p>
                <w:p w14:paraId="34A2709F">
                  <w:pPr>
                    <w:keepNext w:val="0"/>
                    <w:keepLines w:val="0"/>
                    <w:pageBreakBefore w:val="0"/>
                    <w:suppressLineNumbers w:val="0"/>
                    <w:shd w:val="clear"/>
                    <w:tabs>
                      <w:tab w:val="left" w:pos="315"/>
                    </w:tabs>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校准值dB(A)</w:t>
                  </w:r>
                </w:p>
              </w:tc>
              <w:tc>
                <w:tcPr>
                  <w:tcW w:w="1731" w:type="dxa"/>
                  <w:noWrap w:val="0"/>
                  <w:vAlign w:val="center"/>
                </w:tcPr>
                <w:p w14:paraId="3EEA7A3D">
                  <w:pPr>
                    <w:keepNext w:val="0"/>
                    <w:keepLines w:val="0"/>
                    <w:pageBreakBefore w:val="0"/>
                    <w:suppressLineNumbers w:val="0"/>
                    <w:shd w:val="clear"/>
                    <w:tabs>
                      <w:tab w:val="left" w:pos="315"/>
                    </w:tabs>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测量后</w:t>
                  </w:r>
                </w:p>
                <w:p w14:paraId="1E29719C">
                  <w:pPr>
                    <w:keepNext w:val="0"/>
                    <w:keepLines w:val="0"/>
                    <w:pageBreakBefore w:val="0"/>
                    <w:suppressLineNumbers w:val="0"/>
                    <w:shd w:val="clear"/>
                    <w:tabs>
                      <w:tab w:val="left" w:pos="315"/>
                    </w:tabs>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校准值dB(A)</w:t>
                  </w:r>
                </w:p>
              </w:tc>
              <w:tc>
                <w:tcPr>
                  <w:tcW w:w="1627" w:type="dxa"/>
                  <w:noWrap w:val="0"/>
                  <w:vAlign w:val="center"/>
                </w:tcPr>
                <w:p w14:paraId="3CD117D7">
                  <w:pPr>
                    <w:keepNext w:val="0"/>
                    <w:keepLines w:val="0"/>
                    <w:pageBreakBefore w:val="0"/>
                    <w:suppressLineNumbers w:val="0"/>
                    <w:shd w:val="clear"/>
                    <w:tabs>
                      <w:tab w:val="left" w:pos="315"/>
                    </w:tabs>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前后示值</w:t>
                  </w:r>
                </w:p>
                <w:p w14:paraId="6B71E479">
                  <w:pPr>
                    <w:keepNext w:val="0"/>
                    <w:keepLines w:val="0"/>
                    <w:pageBreakBefore w:val="0"/>
                    <w:suppressLineNumbers w:val="0"/>
                    <w:shd w:val="clear"/>
                    <w:tabs>
                      <w:tab w:val="left" w:pos="315"/>
                    </w:tabs>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误差dB(A)</w:t>
                  </w:r>
                </w:p>
              </w:tc>
              <w:tc>
                <w:tcPr>
                  <w:tcW w:w="1282" w:type="dxa"/>
                  <w:noWrap w:val="0"/>
                  <w:vAlign w:val="center"/>
                </w:tcPr>
                <w:p w14:paraId="59B0B3C8">
                  <w:pPr>
                    <w:keepNext w:val="0"/>
                    <w:keepLines w:val="0"/>
                    <w:pageBreakBefore w:val="0"/>
                    <w:suppressLineNumbers w:val="0"/>
                    <w:shd w:val="clear"/>
                    <w:tabs>
                      <w:tab w:val="left" w:pos="315"/>
                    </w:tabs>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是否</w:t>
                  </w:r>
                </w:p>
                <w:p w14:paraId="7D89A559">
                  <w:pPr>
                    <w:keepNext w:val="0"/>
                    <w:keepLines w:val="0"/>
                    <w:pageBreakBefore w:val="0"/>
                    <w:suppressLineNumbers w:val="0"/>
                    <w:shd w:val="clear"/>
                    <w:tabs>
                      <w:tab w:val="left" w:pos="315"/>
                    </w:tabs>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符合要求</w:t>
                  </w:r>
                </w:p>
              </w:tc>
            </w:tr>
            <w:tr w14:paraId="2302E6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480" w:type="dxa"/>
                  <w:vMerge w:val="restart"/>
                  <w:noWrap w:val="0"/>
                  <w:vAlign w:val="center"/>
                </w:tcPr>
                <w:p w14:paraId="5B8D2863">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工业企业</w:t>
                  </w:r>
                </w:p>
                <w:p w14:paraId="20C52FAD">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厂界噪声</w:t>
                  </w:r>
                </w:p>
              </w:tc>
              <w:tc>
                <w:tcPr>
                  <w:tcW w:w="1749" w:type="dxa"/>
                  <w:noWrap w:val="0"/>
                  <w:vAlign w:val="center"/>
                </w:tcPr>
                <w:p w14:paraId="2A837C25">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2025.12.03</w:t>
                  </w:r>
                </w:p>
              </w:tc>
              <w:tc>
                <w:tcPr>
                  <w:tcW w:w="1754" w:type="dxa"/>
                  <w:noWrap w:val="0"/>
                  <w:vAlign w:val="center"/>
                </w:tcPr>
                <w:p w14:paraId="6E992AB0">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93.8</w:t>
                  </w:r>
                </w:p>
              </w:tc>
              <w:tc>
                <w:tcPr>
                  <w:tcW w:w="1731" w:type="dxa"/>
                  <w:noWrap w:val="0"/>
                  <w:vAlign w:val="center"/>
                </w:tcPr>
                <w:p w14:paraId="70309E6B">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93.8</w:t>
                  </w:r>
                </w:p>
              </w:tc>
              <w:tc>
                <w:tcPr>
                  <w:tcW w:w="1627" w:type="dxa"/>
                  <w:noWrap w:val="0"/>
                  <w:vAlign w:val="center"/>
                </w:tcPr>
                <w:p w14:paraId="16145BAE">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0</w:t>
                  </w:r>
                </w:p>
              </w:tc>
              <w:tc>
                <w:tcPr>
                  <w:tcW w:w="1282" w:type="dxa"/>
                  <w:noWrap w:val="0"/>
                  <w:vAlign w:val="center"/>
                </w:tcPr>
                <w:p w14:paraId="5F58E897">
                  <w:pPr>
                    <w:keepNext w:val="0"/>
                    <w:keepLines w:val="0"/>
                    <w:pageBreakBefore w:val="0"/>
                    <w:suppressLineNumbers w:val="0"/>
                    <w:shd w:val="clear"/>
                    <w:tabs>
                      <w:tab w:val="left" w:pos="315"/>
                    </w:tabs>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是</w:t>
                  </w:r>
                </w:p>
              </w:tc>
            </w:tr>
            <w:tr w14:paraId="29099B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480" w:type="dxa"/>
                  <w:vMerge w:val="continue"/>
                  <w:noWrap w:val="0"/>
                  <w:vAlign w:val="center"/>
                </w:tcPr>
                <w:p w14:paraId="1746771F">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c>
                <w:tcPr>
                  <w:tcW w:w="1749" w:type="dxa"/>
                  <w:noWrap w:val="0"/>
                  <w:vAlign w:val="center"/>
                </w:tcPr>
                <w:p w14:paraId="6C2C29A4">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2025.12.04</w:t>
                  </w:r>
                </w:p>
              </w:tc>
              <w:tc>
                <w:tcPr>
                  <w:tcW w:w="1754" w:type="dxa"/>
                  <w:noWrap w:val="0"/>
                  <w:vAlign w:val="center"/>
                </w:tcPr>
                <w:p w14:paraId="145FE053">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93.8</w:t>
                  </w:r>
                </w:p>
              </w:tc>
              <w:tc>
                <w:tcPr>
                  <w:tcW w:w="1731" w:type="dxa"/>
                  <w:noWrap w:val="0"/>
                  <w:vAlign w:val="center"/>
                </w:tcPr>
                <w:p w14:paraId="16806072">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93.8</w:t>
                  </w:r>
                </w:p>
              </w:tc>
              <w:tc>
                <w:tcPr>
                  <w:tcW w:w="1627" w:type="dxa"/>
                  <w:noWrap w:val="0"/>
                  <w:vAlign w:val="center"/>
                </w:tcPr>
                <w:p w14:paraId="0A7BCC7E">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0</w:t>
                  </w:r>
                </w:p>
              </w:tc>
              <w:tc>
                <w:tcPr>
                  <w:tcW w:w="1282" w:type="dxa"/>
                  <w:noWrap w:val="0"/>
                  <w:vAlign w:val="center"/>
                </w:tcPr>
                <w:p w14:paraId="2498741D">
                  <w:pPr>
                    <w:keepNext w:val="0"/>
                    <w:keepLines w:val="0"/>
                    <w:pageBreakBefore w:val="0"/>
                    <w:suppressLineNumbers w:val="0"/>
                    <w:shd w:val="clear"/>
                    <w:tabs>
                      <w:tab w:val="left" w:pos="315"/>
                    </w:tabs>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是</w:t>
                  </w:r>
                </w:p>
              </w:tc>
            </w:tr>
          </w:tbl>
          <w:p w14:paraId="3E4409B4">
            <w:pPr>
              <w:pStyle w:val="27"/>
              <w:keepNext w:val="0"/>
              <w:keepLines w:val="0"/>
              <w:pageBreakBefore w:val="0"/>
              <w:widowControl w:val="0"/>
              <w:suppressLineNumbers w:val="0"/>
              <w:shd w:val="clear"/>
              <w:tabs>
                <w:tab w:val="left" w:pos="5805"/>
              </w:tabs>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outlineLvl w:val="0"/>
              <w:rPr>
                <w:rFonts w:hint="default" w:ascii="Times New Roman" w:hAnsi="Times New Roman" w:eastAsia="宋体" w:cs="Times New Roman"/>
                <w:color w:val="000000" w:themeColor="text1"/>
                <w:szCs w:val="20"/>
                <w:highlight w:val="none"/>
                <w14:textFill>
                  <w14:solidFill>
                    <w14:schemeClr w14:val="tx1"/>
                  </w14:solidFill>
                </w14:textFill>
              </w:rPr>
            </w:pPr>
          </w:p>
        </w:tc>
      </w:tr>
    </w:tbl>
    <w:p w14:paraId="07BEF89B">
      <w:pPr>
        <w:shd w:val="clear"/>
        <w:snapToGrid w:val="0"/>
        <w:spacing w:line="360" w:lineRule="auto"/>
        <w:outlineLvl w:val="0"/>
        <w:rPr>
          <w:rFonts w:hint="default" w:ascii="Times New Roman" w:hAnsi="Times New Roman" w:eastAsia="宋体" w:cs="Times New Roman"/>
          <w:b/>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br w:type="page"/>
      </w:r>
      <w:bookmarkStart w:id="6" w:name="_Toc535324928"/>
      <w:r>
        <w:rPr>
          <w:rFonts w:hint="default" w:ascii="Times New Roman" w:hAnsi="Times New Roman" w:eastAsia="宋体" w:cs="Times New Roman"/>
          <w:b/>
          <w:color w:val="000000" w:themeColor="text1"/>
          <w:sz w:val="24"/>
          <w:szCs w:val="24"/>
          <w:highlight w:val="none"/>
          <w14:textFill>
            <w14:solidFill>
              <w14:schemeClr w14:val="tx1"/>
            </w14:solidFill>
          </w14:textFill>
        </w:rPr>
        <w:t>表六  验收监测内容</w:t>
      </w:r>
      <w:bookmarkEnd w:id="6"/>
    </w:p>
    <w:tbl>
      <w:tblPr>
        <w:tblStyle w:val="64"/>
        <w:tblW w:w="88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15"/>
      </w:tblGrid>
      <w:tr w14:paraId="616EED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top"/>
          </w:tcPr>
          <w:p w14:paraId="04FDFE6C">
            <w:pPr>
              <w:keepNext w:val="0"/>
              <w:keepLines w:val="0"/>
              <w:suppressLineNumbers w:val="0"/>
              <w:shd w:val="clear"/>
              <w:snapToGrid w:val="0"/>
              <w:spacing w:before="0" w:beforeAutospacing="0" w:after="0" w:afterAutospacing="0" w:line="360" w:lineRule="auto"/>
              <w:ind w:left="0" w:right="0"/>
              <w:jc w:val="left"/>
              <w:outlineLvl w:val="1"/>
              <w:rPr>
                <w:rFonts w:hint="default" w:ascii="Times New Roman" w:hAnsi="Times New Roman" w:eastAsia="宋体" w:cs="Times New Roman"/>
                <w:b/>
                <w:color w:val="000000" w:themeColor="text1"/>
                <w:sz w:val="24"/>
                <w:szCs w:val="24"/>
                <w:highlight w:val="none"/>
                <w:lang w:val="en-US"/>
                <w14:textFill>
                  <w14:solidFill>
                    <w14:schemeClr w14:val="tx1"/>
                  </w14:solidFill>
                </w14:textFill>
              </w:rPr>
            </w:pPr>
            <w:bookmarkStart w:id="7" w:name="_Toc504378823"/>
            <w:r>
              <w:rPr>
                <w:rFonts w:hint="default" w:ascii="Times New Roman" w:hAnsi="Times New Roman" w:eastAsia="宋体" w:cs="Times New Roman"/>
                <w:b/>
                <w:color w:val="000000" w:themeColor="text1"/>
                <w:sz w:val="24"/>
                <w:szCs w:val="24"/>
                <w:highlight w:val="none"/>
                <w14:textFill>
                  <w14:solidFill>
                    <w14:schemeClr w14:val="tx1"/>
                  </w14:solidFill>
                </w14:textFill>
              </w:rPr>
              <w:t>6.</w:t>
            </w:r>
            <w:r>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t>1</w:t>
            </w:r>
            <w:bookmarkEnd w:id="7"/>
            <w:r>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t>监测点位说明</w:t>
            </w:r>
          </w:p>
          <w:p w14:paraId="1C821AF8">
            <w:pPr>
              <w:keepNext w:val="0"/>
              <w:keepLines w:val="0"/>
              <w:pageBreakBefore w:val="0"/>
              <w:widowControl w:val="0"/>
              <w:suppressLineNumbers w:val="0"/>
              <w:shd w:val="clear"/>
              <w:kinsoku/>
              <w:wordWrap/>
              <w:overflowPunct/>
              <w:topLinePunct w:val="0"/>
              <w:autoSpaceDE/>
              <w:autoSpaceDN/>
              <w:bidi w:val="0"/>
              <w:adjustRightInd/>
              <w:snapToGrid w:val="0"/>
              <w:spacing w:before="192" w:beforeLines="50" w:beforeAutospacing="0" w:after="0" w:afterAutospacing="0" w:line="240" w:lineRule="auto"/>
              <w:ind w:left="0" w:right="0"/>
              <w:jc w:val="center"/>
              <w:textAlignment w:val="auto"/>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表6-</w:t>
            </w:r>
            <w:r>
              <w:rPr>
                <w:rFonts w:hint="default" w:ascii="Times New Roman" w:hAnsi="Times New Roman" w:eastAsia="宋体" w:cs="Times New Roman"/>
                <w:b/>
                <w:color w:val="000000" w:themeColor="text1"/>
                <w:sz w:val="21"/>
                <w:szCs w:val="21"/>
                <w:highlight w:val="none"/>
                <w:lang w:val="en-US" w:eastAsia="zh-CN"/>
                <w14:textFill>
                  <w14:solidFill>
                    <w14:schemeClr w14:val="tx1"/>
                  </w14:solidFill>
                </w14:textFill>
              </w:rPr>
              <w:t>1</w:t>
            </w:r>
            <w:r>
              <w:rPr>
                <w:rFonts w:hint="default" w:ascii="Times New Roman" w:hAnsi="Times New Roman" w:eastAsia="宋体" w:cs="Times New Roman"/>
                <w:b/>
                <w:color w:val="000000" w:themeColor="text1"/>
                <w:sz w:val="21"/>
                <w:szCs w:val="21"/>
                <w:highlight w:val="none"/>
                <w14:textFill>
                  <w14:solidFill>
                    <w14:schemeClr w14:val="tx1"/>
                  </w14:solidFill>
                </w14:textFill>
              </w:rPr>
              <w:t xml:space="preserve"> 点位名称说明一览表</w:t>
            </w:r>
          </w:p>
          <w:tbl>
            <w:tblPr>
              <w:tblStyle w:val="6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5" w:type="dxa"/>
                <w:left w:w="15" w:type="dxa"/>
                <w:bottom w:w="15" w:type="dxa"/>
                <w:right w:w="15" w:type="dxa"/>
              </w:tblCellMar>
            </w:tblPr>
            <w:tblGrid>
              <w:gridCol w:w="873"/>
              <w:gridCol w:w="3454"/>
              <w:gridCol w:w="2228"/>
              <w:gridCol w:w="2034"/>
            </w:tblGrid>
            <w:tr w14:paraId="16FED3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4699" w:type="dxa"/>
                  <w:gridSpan w:val="2"/>
                  <w:noWrap w:val="0"/>
                  <w:vAlign w:val="center"/>
                </w:tcPr>
                <w:p w14:paraId="1BC07E74">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样品来源</w:t>
                  </w:r>
                </w:p>
              </w:tc>
              <w:tc>
                <w:tcPr>
                  <w:tcW w:w="3890" w:type="dxa"/>
                  <w:gridSpan w:val="2"/>
                  <w:noWrap w:val="0"/>
                  <w:vAlign w:val="center"/>
                </w:tcPr>
                <w:p w14:paraId="5F81932C">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采样、现场检测</w:t>
                  </w:r>
                </w:p>
              </w:tc>
            </w:tr>
            <w:tr w14:paraId="0E83F3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933" w:type="dxa"/>
                  <w:noWrap w:val="0"/>
                  <w:vAlign w:val="center"/>
                </w:tcPr>
                <w:p w14:paraId="10DD766E">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点位</w:t>
                  </w:r>
                </w:p>
                <w:p w14:paraId="736F0E0A">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编号</w:t>
                  </w:r>
                </w:p>
              </w:tc>
              <w:tc>
                <w:tcPr>
                  <w:tcW w:w="3766" w:type="dxa"/>
                  <w:noWrap w:val="0"/>
                  <w:vAlign w:val="center"/>
                </w:tcPr>
                <w:p w14:paraId="6E0CB1DD">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采样点位描述</w:t>
                  </w:r>
                </w:p>
              </w:tc>
              <w:tc>
                <w:tcPr>
                  <w:tcW w:w="2425" w:type="dxa"/>
                  <w:noWrap w:val="0"/>
                  <w:vAlign w:val="center"/>
                </w:tcPr>
                <w:p w14:paraId="13F7BD7C">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检测项目</w:t>
                  </w:r>
                </w:p>
              </w:tc>
              <w:tc>
                <w:tcPr>
                  <w:tcW w:w="1465" w:type="dxa"/>
                  <w:noWrap w:val="0"/>
                  <w:vAlign w:val="center"/>
                </w:tcPr>
                <w:p w14:paraId="31D2DB07">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采样日期</w:t>
                  </w:r>
                </w:p>
              </w:tc>
            </w:tr>
            <w:tr w14:paraId="264FE8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933" w:type="dxa"/>
                  <w:vMerge w:val="restart"/>
                  <w:noWrap w:val="0"/>
                  <w:vAlign w:val="center"/>
                </w:tcPr>
                <w:p w14:paraId="24F9F6EE">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W1</w:t>
                  </w:r>
                </w:p>
              </w:tc>
              <w:tc>
                <w:tcPr>
                  <w:tcW w:w="3766" w:type="dxa"/>
                  <w:vMerge w:val="restart"/>
                  <w:noWrap w:val="0"/>
                  <w:vAlign w:val="center"/>
                </w:tcPr>
                <w:p w14:paraId="7C140826">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废水总排口</w:t>
                  </w:r>
                </w:p>
              </w:tc>
              <w:tc>
                <w:tcPr>
                  <w:tcW w:w="2425" w:type="dxa"/>
                  <w:vMerge w:val="restart"/>
                  <w:noWrap w:val="0"/>
                  <w:vAlign w:val="center"/>
                </w:tcPr>
                <w:p w14:paraId="6757E692">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pH</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值</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五日生化需氧量、化学需氧量、悬浮物、氨氮</w:t>
                  </w:r>
                </w:p>
              </w:tc>
              <w:tc>
                <w:tcPr>
                  <w:tcW w:w="1465" w:type="dxa"/>
                  <w:vMerge w:val="restart"/>
                  <w:noWrap w:val="0"/>
                  <w:vAlign w:val="center"/>
                </w:tcPr>
                <w:p w14:paraId="34A4C09A">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202</w:t>
                  </w: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5</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12.03</w:t>
                  </w:r>
                </w:p>
              </w:tc>
            </w:tr>
            <w:tr w14:paraId="1C2361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933" w:type="dxa"/>
                  <w:vMerge w:val="continue"/>
                  <w:noWrap w:val="0"/>
                  <w:vAlign w:val="center"/>
                </w:tcPr>
                <w:p w14:paraId="1C733BD8">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c>
                <w:tcPr>
                  <w:tcW w:w="3766" w:type="dxa"/>
                  <w:vMerge w:val="continue"/>
                  <w:noWrap w:val="0"/>
                  <w:vAlign w:val="center"/>
                </w:tcPr>
                <w:p w14:paraId="5E9160B0">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2425" w:type="dxa"/>
                  <w:vMerge w:val="continue"/>
                  <w:noWrap w:val="0"/>
                  <w:vAlign w:val="center"/>
                </w:tcPr>
                <w:p w14:paraId="4BD1E6D1">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465" w:type="dxa"/>
                  <w:vMerge w:val="continue"/>
                  <w:noWrap w:val="0"/>
                  <w:vAlign w:val="center"/>
                </w:tcPr>
                <w:p w14:paraId="72ED31DC">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r>
            <w:tr w14:paraId="649DBC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933" w:type="dxa"/>
                  <w:noWrap w:val="0"/>
                  <w:vAlign w:val="center"/>
                </w:tcPr>
                <w:p w14:paraId="01240EA5">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W1</w:t>
                  </w:r>
                </w:p>
              </w:tc>
              <w:tc>
                <w:tcPr>
                  <w:tcW w:w="3766" w:type="dxa"/>
                  <w:noWrap w:val="0"/>
                  <w:vAlign w:val="center"/>
                </w:tcPr>
                <w:p w14:paraId="158A30E7">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废水总排口</w:t>
                  </w:r>
                </w:p>
              </w:tc>
              <w:tc>
                <w:tcPr>
                  <w:tcW w:w="2425" w:type="dxa"/>
                  <w:vMerge w:val="continue"/>
                  <w:noWrap w:val="0"/>
                  <w:vAlign w:val="center"/>
                </w:tcPr>
                <w:p w14:paraId="7AED420C">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eastAsia="zh-CN" w:bidi="ar"/>
                      <w14:textFill>
                        <w14:solidFill>
                          <w14:schemeClr w14:val="tx1"/>
                        </w14:solidFill>
                      </w14:textFill>
                    </w:rPr>
                  </w:pPr>
                </w:p>
              </w:tc>
              <w:tc>
                <w:tcPr>
                  <w:tcW w:w="1465" w:type="dxa"/>
                  <w:noWrap w:val="0"/>
                  <w:vAlign w:val="center"/>
                </w:tcPr>
                <w:p w14:paraId="54615136">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202</w:t>
                  </w: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5</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12.04</w:t>
                  </w:r>
                </w:p>
              </w:tc>
            </w:tr>
            <w:tr w14:paraId="608542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933" w:type="dxa"/>
                  <w:noWrap w:val="0"/>
                  <w:vAlign w:val="center"/>
                </w:tcPr>
                <w:p w14:paraId="1863CD29">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G1</w:t>
                  </w:r>
                </w:p>
              </w:tc>
              <w:tc>
                <w:tcPr>
                  <w:tcW w:w="3766" w:type="dxa"/>
                  <w:noWrap w:val="0"/>
                  <w:vAlign w:val="center"/>
                </w:tcPr>
                <w:p w14:paraId="7E089718">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上风向</w:t>
                  </w:r>
                  <w:r>
                    <w:rPr>
                      <w:rFonts w:hint="default" w:ascii="Times New Roman" w:hAnsi="Times New Roman" w:eastAsia="宋体" w:cs="Times New Roman"/>
                      <w:color w:val="000000" w:themeColor="text1"/>
                      <w:kern w:val="0"/>
                      <w:sz w:val="21"/>
                      <w:szCs w:val="21"/>
                      <w:highlight w:val="none"/>
                      <w:lang w:eastAsia="zh-CN" w:bidi="ar"/>
                      <w14:textFill>
                        <w14:solidFill>
                          <w14:schemeClr w14:val="tx1"/>
                        </w14:solidFill>
                      </w14:textFill>
                    </w:rPr>
                    <w:t>厂界外2米</w:t>
                  </w:r>
                </w:p>
              </w:tc>
              <w:tc>
                <w:tcPr>
                  <w:tcW w:w="2425" w:type="dxa"/>
                  <w:vMerge w:val="restart"/>
                  <w:noWrap w:val="0"/>
                  <w:vAlign w:val="center"/>
                </w:tcPr>
                <w:p w14:paraId="288222FA">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非甲烷总烃、总悬浮颗粒物</w:t>
                  </w:r>
                </w:p>
              </w:tc>
              <w:tc>
                <w:tcPr>
                  <w:tcW w:w="1465" w:type="dxa"/>
                  <w:vMerge w:val="restart"/>
                  <w:noWrap w:val="0"/>
                  <w:vAlign w:val="center"/>
                </w:tcPr>
                <w:p w14:paraId="4D2ADE69">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val="en-US"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2025.12.03</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2025.12.04</w:t>
                  </w:r>
                </w:p>
              </w:tc>
            </w:tr>
            <w:tr w14:paraId="02CA5F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933" w:type="dxa"/>
                  <w:noWrap w:val="0"/>
                  <w:vAlign w:val="center"/>
                </w:tcPr>
                <w:p w14:paraId="3BCD5B2B">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G2</w:t>
                  </w:r>
                </w:p>
              </w:tc>
              <w:tc>
                <w:tcPr>
                  <w:tcW w:w="3766" w:type="dxa"/>
                  <w:noWrap w:val="0"/>
                  <w:vAlign w:val="center"/>
                </w:tcPr>
                <w:p w14:paraId="311849D8">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下风向厂界外2米</w:t>
                  </w:r>
                </w:p>
              </w:tc>
              <w:tc>
                <w:tcPr>
                  <w:tcW w:w="2425" w:type="dxa"/>
                  <w:vMerge w:val="continue"/>
                  <w:noWrap w:val="0"/>
                  <w:vAlign w:val="center"/>
                </w:tcPr>
                <w:p w14:paraId="1E8E74DB">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1465" w:type="dxa"/>
                  <w:vMerge w:val="continue"/>
                  <w:noWrap w:val="0"/>
                  <w:vAlign w:val="center"/>
                </w:tcPr>
                <w:p w14:paraId="218FBEA7">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r>
            <w:tr w14:paraId="4E736F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933" w:type="dxa"/>
                  <w:noWrap w:val="0"/>
                  <w:vAlign w:val="center"/>
                </w:tcPr>
                <w:p w14:paraId="0D227651">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G3</w:t>
                  </w:r>
                </w:p>
              </w:tc>
              <w:tc>
                <w:tcPr>
                  <w:tcW w:w="3766" w:type="dxa"/>
                  <w:noWrap w:val="0"/>
                  <w:vAlign w:val="center"/>
                </w:tcPr>
                <w:p w14:paraId="5996500F">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下风向厂界外2米</w:t>
                  </w:r>
                </w:p>
              </w:tc>
              <w:tc>
                <w:tcPr>
                  <w:tcW w:w="2425" w:type="dxa"/>
                  <w:vMerge w:val="continue"/>
                  <w:noWrap w:val="0"/>
                  <w:vAlign w:val="center"/>
                </w:tcPr>
                <w:p w14:paraId="6617C025">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1465" w:type="dxa"/>
                  <w:vMerge w:val="continue"/>
                  <w:noWrap w:val="0"/>
                  <w:vAlign w:val="center"/>
                </w:tcPr>
                <w:p w14:paraId="400DCCFC">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r>
            <w:tr w14:paraId="30BDD8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933" w:type="dxa"/>
                  <w:noWrap w:val="0"/>
                  <w:vAlign w:val="center"/>
                </w:tcPr>
                <w:p w14:paraId="3AC826CB">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G4</w:t>
                  </w:r>
                </w:p>
              </w:tc>
              <w:tc>
                <w:tcPr>
                  <w:tcW w:w="3766" w:type="dxa"/>
                  <w:noWrap w:val="0"/>
                  <w:vAlign w:val="center"/>
                </w:tcPr>
                <w:p w14:paraId="0BB3C518">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下风向厂界外2米</w:t>
                  </w:r>
                </w:p>
              </w:tc>
              <w:tc>
                <w:tcPr>
                  <w:tcW w:w="2425" w:type="dxa"/>
                  <w:vMerge w:val="continue"/>
                  <w:noWrap w:val="0"/>
                  <w:vAlign w:val="center"/>
                </w:tcPr>
                <w:p w14:paraId="570B8C5C">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1465" w:type="dxa"/>
                  <w:vMerge w:val="continue"/>
                  <w:noWrap w:val="0"/>
                  <w:vAlign w:val="center"/>
                </w:tcPr>
                <w:p w14:paraId="02169066">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r>
            <w:tr w14:paraId="6516C2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933" w:type="dxa"/>
                  <w:noWrap w:val="0"/>
                  <w:vAlign w:val="center"/>
                </w:tcPr>
                <w:p w14:paraId="442EF7A7">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G5</w:t>
                  </w:r>
                </w:p>
              </w:tc>
              <w:tc>
                <w:tcPr>
                  <w:tcW w:w="3766" w:type="dxa"/>
                  <w:noWrap w:val="0"/>
                  <w:vAlign w:val="center"/>
                </w:tcPr>
                <w:p w14:paraId="7CF2A3D0">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厂房南侧门外1米</w:t>
                  </w:r>
                </w:p>
              </w:tc>
              <w:tc>
                <w:tcPr>
                  <w:tcW w:w="2425" w:type="dxa"/>
                  <w:noWrap w:val="0"/>
                  <w:vAlign w:val="center"/>
                </w:tcPr>
                <w:p w14:paraId="3648BB7D">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非甲烷总烃</w:t>
                  </w:r>
                </w:p>
              </w:tc>
              <w:tc>
                <w:tcPr>
                  <w:tcW w:w="1465" w:type="dxa"/>
                  <w:vMerge w:val="continue"/>
                  <w:noWrap w:val="0"/>
                  <w:vAlign w:val="center"/>
                </w:tcPr>
                <w:p w14:paraId="01A3A197">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r>
            <w:tr w14:paraId="54D97F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933" w:type="dxa"/>
                  <w:noWrap w:val="0"/>
                  <w:vAlign w:val="center"/>
                </w:tcPr>
                <w:p w14:paraId="16AD3139">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G</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6</w:t>
                  </w:r>
                </w:p>
              </w:tc>
              <w:tc>
                <w:tcPr>
                  <w:tcW w:w="3766" w:type="dxa"/>
                  <w:noWrap w:val="0"/>
                  <w:vAlign w:val="center"/>
                </w:tcPr>
                <w:p w14:paraId="7ECFD4F8">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cs="Times New Roman"/>
                      <w:sz w:val="21"/>
                      <w:szCs w:val="21"/>
                      <w:lang w:val="en-US" w:eastAsia="zh-CN"/>
                    </w:rPr>
                    <w:t>DA001热熔废气处理设施排气筒</w:t>
                  </w:r>
                  <w:r>
                    <w:rPr>
                      <w:rFonts w:hint="eastAsia" w:ascii="Times New Roman" w:hAnsi="Times New Roman" w:cs="Times New Roman"/>
                      <w:sz w:val="21"/>
                      <w:szCs w:val="21"/>
                      <w:lang w:val="en-US" w:eastAsia="zh-CN"/>
                    </w:rPr>
                    <w:t>出口</w:t>
                  </w:r>
                </w:p>
              </w:tc>
              <w:tc>
                <w:tcPr>
                  <w:tcW w:w="2425" w:type="dxa"/>
                  <w:noWrap w:val="0"/>
                  <w:vAlign w:val="center"/>
                </w:tcPr>
                <w:p w14:paraId="2B5A676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颗粒物、氮氧化物、二氧化硫、烟气黑度</w:t>
                  </w:r>
                </w:p>
              </w:tc>
              <w:tc>
                <w:tcPr>
                  <w:tcW w:w="1465" w:type="dxa"/>
                  <w:vMerge w:val="continue"/>
                  <w:noWrap w:val="0"/>
                  <w:vAlign w:val="center"/>
                </w:tcPr>
                <w:p w14:paraId="77110786">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r>
            <w:tr w14:paraId="2CD4B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933" w:type="dxa"/>
                  <w:noWrap w:val="0"/>
                  <w:vAlign w:val="center"/>
                </w:tcPr>
                <w:p w14:paraId="24A1F68B">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G</w:t>
                  </w: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7</w:t>
                  </w:r>
                </w:p>
              </w:tc>
              <w:tc>
                <w:tcPr>
                  <w:tcW w:w="3766" w:type="dxa"/>
                  <w:noWrap w:val="0"/>
                  <w:vAlign w:val="center"/>
                </w:tcPr>
                <w:p w14:paraId="2AB8B0BB">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cs="Times New Roman"/>
                      <w:sz w:val="21"/>
                      <w:szCs w:val="21"/>
                      <w:lang w:val="en-US" w:eastAsia="zh-CN"/>
                    </w:rPr>
                    <w:t>DA003打磨粉尘处理设施排气筒</w:t>
                  </w:r>
                  <w:r>
                    <w:rPr>
                      <w:rFonts w:hint="eastAsia" w:ascii="Times New Roman" w:hAnsi="Times New Roman" w:cs="Times New Roman"/>
                      <w:sz w:val="21"/>
                      <w:szCs w:val="21"/>
                      <w:lang w:val="en-US" w:eastAsia="zh-CN"/>
                    </w:rPr>
                    <w:t>出口</w:t>
                  </w:r>
                </w:p>
              </w:tc>
              <w:tc>
                <w:tcPr>
                  <w:tcW w:w="2425" w:type="dxa"/>
                  <w:noWrap w:val="0"/>
                  <w:vAlign w:val="center"/>
                </w:tcPr>
                <w:p w14:paraId="1A588E4C">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低浓度颗粒物</w:t>
                  </w:r>
                </w:p>
              </w:tc>
              <w:tc>
                <w:tcPr>
                  <w:tcW w:w="1465" w:type="dxa"/>
                  <w:vMerge w:val="continue"/>
                  <w:noWrap w:val="0"/>
                  <w:vAlign w:val="center"/>
                </w:tcPr>
                <w:p w14:paraId="2D5D9436">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r>
            <w:tr w14:paraId="3A1862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933" w:type="dxa"/>
                  <w:noWrap w:val="0"/>
                  <w:vAlign w:val="center"/>
                </w:tcPr>
                <w:p w14:paraId="48C21C07">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G8</w:t>
                  </w:r>
                </w:p>
              </w:tc>
              <w:tc>
                <w:tcPr>
                  <w:tcW w:w="3766" w:type="dxa"/>
                  <w:noWrap w:val="0"/>
                  <w:vAlign w:val="center"/>
                </w:tcPr>
                <w:p w14:paraId="16E3BEF3">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bidi="ar"/>
                      <w14:textFill>
                        <w14:solidFill>
                          <w14:schemeClr w14:val="tx1"/>
                        </w14:solidFill>
                      </w14:textFill>
                    </w:rPr>
                  </w:pPr>
                  <w:r>
                    <w:rPr>
                      <w:rFonts w:hint="default" w:ascii="Times New Roman" w:hAnsi="Times New Roman" w:cs="Times New Roman"/>
                      <w:sz w:val="21"/>
                      <w:szCs w:val="21"/>
                      <w:lang w:val="en-US" w:eastAsia="zh-CN"/>
                    </w:rPr>
                    <w:t>DA002压铸废气处理设施排气筒</w:t>
                  </w:r>
                  <w:r>
                    <w:rPr>
                      <w:rFonts w:hint="eastAsia" w:ascii="Times New Roman" w:hAnsi="Times New Roman" w:cs="Times New Roman"/>
                      <w:sz w:val="21"/>
                      <w:szCs w:val="21"/>
                      <w:lang w:val="en-US" w:eastAsia="zh-CN"/>
                    </w:rPr>
                    <w:t>进口</w:t>
                  </w:r>
                </w:p>
              </w:tc>
              <w:tc>
                <w:tcPr>
                  <w:tcW w:w="2425" w:type="dxa"/>
                  <w:noWrap w:val="0"/>
                  <w:vAlign w:val="center"/>
                </w:tcPr>
                <w:p w14:paraId="2D6B6C45">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非甲烷总、低浓度颗粒物</w:t>
                  </w:r>
                </w:p>
              </w:tc>
              <w:tc>
                <w:tcPr>
                  <w:tcW w:w="1465" w:type="dxa"/>
                  <w:vMerge w:val="continue"/>
                  <w:noWrap w:val="0"/>
                  <w:vAlign w:val="center"/>
                </w:tcPr>
                <w:p w14:paraId="7A106CDB">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r>
            <w:tr w14:paraId="4B82EC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933" w:type="dxa"/>
                  <w:noWrap w:val="0"/>
                  <w:vAlign w:val="center"/>
                </w:tcPr>
                <w:p w14:paraId="4B44B03E">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G9</w:t>
                  </w:r>
                </w:p>
              </w:tc>
              <w:tc>
                <w:tcPr>
                  <w:tcW w:w="3766" w:type="dxa"/>
                  <w:noWrap w:val="0"/>
                  <w:vAlign w:val="center"/>
                </w:tcPr>
                <w:p w14:paraId="66DE4196">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bidi="ar"/>
                      <w14:textFill>
                        <w14:solidFill>
                          <w14:schemeClr w14:val="tx1"/>
                        </w14:solidFill>
                      </w14:textFill>
                    </w:rPr>
                  </w:pPr>
                  <w:r>
                    <w:rPr>
                      <w:rFonts w:hint="default" w:ascii="Times New Roman" w:hAnsi="Times New Roman" w:cs="Times New Roman"/>
                      <w:sz w:val="21"/>
                      <w:szCs w:val="21"/>
                      <w:lang w:val="en-US" w:eastAsia="zh-CN"/>
                    </w:rPr>
                    <w:t>DA002压铸废气处理设施排气筒</w:t>
                  </w:r>
                  <w:r>
                    <w:rPr>
                      <w:rFonts w:hint="eastAsia" w:ascii="Times New Roman" w:hAnsi="Times New Roman" w:cs="Times New Roman"/>
                      <w:sz w:val="21"/>
                      <w:szCs w:val="21"/>
                      <w:lang w:val="en-US" w:eastAsia="zh-CN"/>
                    </w:rPr>
                    <w:t>出口</w:t>
                  </w:r>
                </w:p>
              </w:tc>
              <w:tc>
                <w:tcPr>
                  <w:tcW w:w="2425" w:type="dxa"/>
                  <w:noWrap w:val="0"/>
                  <w:vAlign w:val="center"/>
                </w:tcPr>
                <w:p w14:paraId="28039689">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非甲烷总、低浓度颗粒物</w:t>
                  </w:r>
                </w:p>
              </w:tc>
              <w:tc>
                <w:tcPr>
                  <w:tcW w:w="1465" w:type="dxa"/>
                  <w:vMerge w:val="continue"/>
                  <w:noWrap w:val="0"/>
                  <w:vAlign w:val="center"/>
                </w:tcPr>
                <w:p w14:paraId="232F2656">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r>
            <w:tr w14:paraId="0EB725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100" w:hRule="atLeast"/>
                <w:jc w:val="center"/>
              </w:trPr>
              <w:tc>
                <w:tcPr>
                  <w:tcW w:w="933" w:type="dxa"/>
                  <w:noWrap w:val="0"/>
                  <w:vAlign w:val="center"/>
                </w:tcPr>
                <w:p w14:paraId="236B5C57">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N</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w:t>
                  </w:r>
                </w:p>
              </w:tc>
              <w:tc>
                <w:tcPr>
                  <w:tcW w:w="3766" w:type="dxa"/>
                  <w:noWrap w:val="0"/>
                  <w:vAlign w:val="center"/>
                </w:tcPr>
                <w:p w14:paraId="79F7DB9F">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西</w:t>
                  </w: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厂界外1米</w:t>
                  </w:r>
                </w:p>
              </w:tc>
              <w:tc>
                <w:tcPr>
                  <w:tcW w:w="2425" w:type="dxa"/>
                  <w:vMerge w:val="restart"/>
                  <w:noWrap w:val="0"/>
                  <w:vAlign w:val="center"/>
                </w:tcPr>
                <w:p w14:paraId="2EA07EE0">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工业企业厂界噪声</w:t>
                  </w:r>
                </w:p>
              </w:tc>
              <w:tc>
                <w:tcPr>
                  <w:tcW w:w="1465" w:type="dxa"/>
                  <w:vMerge w:val="continue"/>
                  <w:noWrap w:val="0"/>
                  <w:vAlign w:val="center"/>
                </w:tcPr>
                <w:p w14:paraId="09763F19">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r>
            <w:tr w14:paraId="77995E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100" w:hRule="atLeast"/>
                <w:jc w:val="center"/>
              </w:trPr>
              <w:tc>
                <w:tcPr>
                  <w:tcW w:w="933" w:type="dxa"/>
                  <w:noWrap w:val="0"/>
                  <w:vAlign w:val="center"/>
                </w:tcPr>
                <w:p w14:paraId="38D0D87C">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N2</w:t>
                  </w:r>
                </w:p>
              </w:tc>
              <w:tc>
                <w:tcPr>
                  <w:tcW w:w="3766" w:type="dxa"/>
                  <w:noWrap w:val="0"/>
                  <w:vAlign w:val="center"/>
                </w:tcPr>
                <w:p w14:paraId="6C730D30">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北</w:t>
                  </w: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厂界外1米</w:t>
                  </w:r>
                </w:p>
              </w:tc>
              <w:tc>
                <w:tcPr>
                  <w:tcW w:w="2425" w:type="dxa"/>
                  <w:vMerge w:val="continue"/>
                  <w:noWrap w:val="0"/>
                  <w:vAlign w:val="center"/>
                </w:tcPr>
                <w:p w14:paraId="187307D1">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c>
                <w:tcPr>
                  <w:tcW w:w="1465" w:type="dxa"/>
                  <w:vMerge w:val="continue"/>
                  <w:noWrap w:val="0"/>
                  <w:vAlign w:val="center"/>
                </w:tcPr>
                <w:p w14:paraId="45703FD8">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r>
            <w:tr w14:paraId="3CA28C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100" w:hRule="atLeast"/>
                <w:jc w:val="center"/>
              </w:trPr>
              <w:tc>
                <w:tcPr>
                  <w:tcW w:w="933" w:type="dxa"/>
                  <w:noWrap w:val="0"/>
                  <w:vAlign w:val="center"/>
                </w:tcPr>
                <w:p w14:paraId="5DE127CE">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N3</w:t>
                  </w:r>
                </w:p>
              </w:tc>
              <w:tc>
                <w:tcPr>
                  <w:tcW w:w="3766" w:type="dxa"/>
                  <w:noWrap w:val="0"/>
                  <w:vAlign w:val="center"/>
                </w:tcPr>
                <w:p w14:paraId="3497B69A">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东</w:t>
                  </w: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厂界外1米</w:t>
                  </w:r>
                </w:p>
              </w:tc>
              <w:tc>
                <w:tcPr>
                  <w:tcW w:w="2425" w:type="dxa"/>
                  <w:vMerge w:val="continue"/>
                  <w:noWrap w:val="0"/>
                  <w:vAlign w:val="center"/>
                </w:tcPr>
                <w:p w14:paraId="7017FECE">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c>
                <w:tcPr>
                  <w:tcW w:w="1465" w:type="dxa"/>
                  <w:vMerge w:val="continue"/>
                  <w:noWrap w:val="0"/>
                  <w:vAlign w:val="center"/>
                </w:tcPr>
                <w:p w14:paraId="73DEF220">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r>
            <w:tr w14:paraId="1FF5FA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100" w:hRule="atLeast"/>
                <w:jc w:val="center"/>
              </w:trPr>
              <w:tc>
                <w:tcPr>
                  <w:tcW w:w="933" w:type="dxa"/>
                  <w:noWrap w:val="0"/>
                  <w:vAlign w:val="center"/>
                </w:tcPr>
                <w:p w14:paraId="79EF20E4">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N4</w:t>
                  </w:r>
                </w:p>
              </w:tc>
              <w:tc>
                <w:tcPr>
                  <w:tcW w:w="3766" w:type="dxa"/>
                  <w:noWrap w:val="0"/>
                  <w:vAlign w:val="center"/>
                </w:tcPr>
                <w:p w14:paraId="5E07DFA0">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南厂界外1米</w:t>
                  </w:r>
                </w:p>
              </w:tc>
              <w:tc>
                <w:tcPr>
                  <w:tcW w:w="2425" w:type="dxa"/>
                  <w:vMerge w:val="continue"/>
                  <w:noWrap w:val="0"/>
                  <w:vAlign w:val="center"/>
                </w:tcPr>
                <w:p w14:paraId="0AA69E96">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c>
                <w:tcPr>
                  <w:tcW w:w="1465" w:type="dxa"/>
                  <w:vMerge w:val="continue"/>
                  <w:noWrap w:val="0"/>
                  <w:vAlign w:val="center"/>
                </w:tcPr>
                <w:p w14:paraId="1B700EF4">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r>
          </w:tbl>
          <w:p w14:paraId="460C7BCB">
            <w:pPr>
              <w:keepNext w:val="0"/>
              <w:keepLines w:val="0"/>
              <w:pageBreakBefore w:val="0"/>
              <w:widowControl w:val="0"/>
              <w:suppressLineNumbers w:val="0"/>
              <w:shd w:val="clear"/>
              <w:kinsoku/>
              <w:wordWrap/>
              <w:overflowPunct/>
              <w:topLinePunct w:val="0"/>
              <w:autoSpaceDE/>
              <w:autoSpaceDN/>
              <w:bidi w:val="0"/>
              <w:adjustRightInd/>
              <w:snapToGrid w:val="0"/>
              <w:spacing w:before="192" w:beforeLines="50" w:beforeAutospacing="0" w:after="0" w:afterAutospacing="0" w:line="240" w:lineRule="auto"/>
              <w:ind w:left="0" w:right="0"/>
              <w:jc w:val="center"/>
              <w:textAlignment w:val="auto"/>
              <w:rPr>
                <w:rFonts w:hint="default" w:ascii="Times New Roman" w:hAnsi="Times New Roman" w:eastAsia="宋体" w:cs="Times New Roman"/>
                <w:color w:val="000000" w:themeColor="text1"/>
                <w:szCs w:val="20"/>
                <w:highlight w:val="none"/>
                <w14:textFill>
                  <w14:solidFill>
                    <w14:schemeClr w14:val="tx1"/>
                  </w14:solidFill>
                </w14:textFill>
              </w:rPr>
            </w:pPr>
          </w:p>
          <w:p w14:paraId="0ACA06A3">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360" w:lineRule="auto"/>
              <w:ind w:left="0" w:right="0" w:firstLine="0" w:firstLineChars="0"/>
              <w:jc w:val="center"/>
              <w:textAlignment w:val="auto"/>
              <w:outlineLvl w:val="1"/>
              <w:rPr>
                <w:rFonts w:hint="default" w:ascii="Times New Roman" w:hAnsi="Times New Roman" w:eastAsia="宋体" w:cs="Times New Roman"/>
                <w:color w:val="000000" w:themeColor="text1"/>
                <w:sz w:val="24"/>
                <w:szCs w:val="21"/>
                <w:highlight w:val="none"/>
                <w14:textFill>
                  <w14:solidFill>
                    <w14:schemeClr w14:val="tx1"/>
                  </w14:solidFill>
                </w14:textFill>
              </w:rPr>
            </w:pPr>
          </w:p>
        </w:tc>
      </w:tr>
    </w:tbl>
    <w:p w14:paraId="5B42E634">
      <w:pPr>
        <w:shd w:val="clear"/>
        <w:snapToGrid w:val="0"/>
        <w:spacing w:line="360" w:lineRule="auto"/>
        <w:outlineLvl w:val="0"/>
        <w:rPr>
          <w:rFonts w:hint="default" w:ascii="Times New Roman" w:hAnsi="Times New Roman" w:eastAsia="宋体" w:cs="Times New Roman"/>
          <w:b/>
          <w:color w:val="000000" w:themeColor="text1"/>
          <w:sz w:val="24"/>
          <w:szCs w:val="24"/>
          <w:highlight w:val="none"/>
          <w14:textFill>
            <w14:solidFill>
              <w14:schemeClr w14:val="tx1"/>
            </w14:solidFill>
          </w14:textFill>
        </w:rPr>
      </w:pPr>
      <w:r>
        <w:rPr>
          <w:rFonts w:hint="default" w:ascii="Times New Roman" w:hAnsi="Times New Roman" w:eastAsia="宋体" w:cs="Times New Roman"/>
          <w:b/>
          <w:color w:val="000000" w:themeColor="text1"/>
          <w:sz w:val="24"/>
          <w:szCs w:val="24"/>
          <w:highlight w:val="none"/>
          <w14:textFill>
            <w14:solidFill>
              <w14:schemeClr w14:val="tx1"/>
            </w14:solidFill>
          </w14:textFill>
        </w:rPr>
        <w:br w:type="page"/>
      </w:r>
      <w:bookmarkStart w:id="8" w:name="_Toc535324929"/>
      <w:r>
        <w:rPr>
          <w:rFonts w:hint="default" w:ascii="Times New Roman" w:hAnsi="Times New Roman" w:eastAsia="宋体" w:cs="Times New Roman"/>
          <w:b/>
          <w:color w:val="000000" w:themeColor="text1"/>
          <w:sz w:val="24"/>
          <w:szCs w:val="24"/>
          <w:highlight w:val="none"/>
          <w14:textFill>
            <w14:solidFill>
              <w14:schemeClr w14:val="tx1"/>
            </w14:solidFill>
          </w14:textFill>
        </w:rPr>
        <w:t>表七  监测期间生产工况情况及监测结果</w:t>
      </w:r>
      <w:bookmarkEnd w:id="8"/>
    </w:p>
    <w:tbl>
      <w:tblPr>
        <w:tblStyle w:val="6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1D3552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77" w:hRule="atLeast"/>
          <w:jc w:val="center"/>
        </w:trPr>
        <w:tc>
          <w:tcPr>
            <w:tcW w:w="8522" w:type="dxa"/>
            <w:vAlign w:val="center"/>
          </w:tcPr>
          <w:p w14:paraId="2713DB04">
            <w:pPr>
              <w:keepNext w:val="0"/>
              <w:keepLines w:val="0"/>
              <w:suppressLineNumbers w:val="0"/>
              <w:shd w:val="clear"/>
              <w:snapToGrid w:val="0"/>
              <w:spacing w:before="0" w:beforeLines="20" w:beforeAutospacing="0" w:after="0" w:afterAutospacing="0" w:line="360" w:lineRule="auto"/>
              <w:ind w:left="0" w:right="0"/>
              <w:rPr>
                <w:rFonts w:hint="default" w:ascii="Times New Roman" w:hAnsi="Times New Roman" w:eastAsia="宋体" w:cs="Times New Roman"/>
                <w:b/>
                <w:bCs/>
                <w:color w:val="000000" w:themeColor="text1"/>
                <w:sz w:val="24"/>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1"/>
                <w:highlight w:val="none"/>
                <w14:textFill>
                  <w14:solidFill>
                    <w14:schemeClr w14:val="tx1"/>
                  </w14:solidFill>
                </w14:textFill>
              </w:rPr>
              <w:t>7.</w:t>
            </w:r>
            <w:r>
              <w:rPr>
                <w:rFonts w:hint="default" w:ascii="Times New Roman" w:hAnsi="Times New Roman" w:eastAsia="宋体" w:cs="Times New Roman"/>
                <w:b/>
                <w:bCs/>
                <w:color w:val="000000" w:themeColor="text1"/>
                <w:sz w:val="24"/>
                <w:szCs w:val="21"/>
                <w:highlight w:val="none"/>
                <w:lang w:val="en-US" w:eastAsia="zh-CN"/>
                <w14:textFill>
                  <w14:solidFill>
                    <w14:schemeClr w14:val="tx1"/>
                  </w14:solidFill>
                </w14:textFill>
              </w:rPr>
              <w:t>1</w:t>
            </w:r>
            <w:r>
              <w:rPr>
                <w:rFonts w:hint="default" w:ascii="Times New Roman" w:hAnsi="Times New Roman" w:eastAsia="宋体" w:cs="Times New Roman"/>
                <w:b/>
                <w:bCs/>
                <w:color w:val="000000" w:themeColor="text1"/>
                <w:sz w:val="24"/>
                <w:szCs w:val="21"/>
                <w:highlight w:val="none"/>
                <w14:textFill>
                  <w14:solidFill>
                    <w14:schemeClr w14:val="tx1"/>
                  </w14:solidFill>
                </w14:textFill>
              </w:rPr>
              <w:t xml:space="preserve"> </w:t>
            </w:r>
            <w:r>
              <w:rPr>
                <w:rFonts w:hint="default" w:ascii="Times New Roman" w:hAnsi="Times New Roman" w:eastAsia="宋体" w:cs="Times New Roman"/>
                <w:b/>
                <w:bCs/>
                <w:color w:val="000000" w:themeColor="text1"/>
                <w:sz w:val="24"/>
                <w:szCs w:val="21"/>
                <w:highlight w:val="none"/>
                <w:lang w:val="en-US" w:eastAsia="zh-CN"/>
                <w14:textFill>
                  <w14:solidFill>
                    <w14:schemeClr w14:val="tx1"/>
                  </w14:solidFill>
                </w14:textFill>
              </w:rPr>
              <w:t>生产工况</w:t>
            </w:r>
          </w:p>
          <w:p w14:paraId="798C82B4">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000000" w:themeColor="text1"/>
                <w:sz w:val="24"/>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4"/>
                <w:szCs w:val="21"/>
                <w:highlight w:val="none"/>
                <w14:textFill>
                  <w14:solidFill>
                    <w14:schemeClr w14:val="tx1"/>
                  </w14:solidFill>
                </w14:textFill>
              </w:rPr>
              <w:t>监测期间生产工况统计如下表</w:t>
            </w:r>
          </w:p>
          <w:p w14:paraId="63B5DAD3">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422" w:firstLineChars="200"/>
              <w:jc w:val="center"/>
              <w:textAlignment w:val="auto"/>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bCs/>
                <w:color w:val="000000" w:themeColor="text1"/>
                <w:sz w:val="21"/>
                <w:szCs w:val="21"/>
                <w:highlight w:val="none"/>
                <w:lang w:val="en-US" w:eastAsia="zh-CN"/>
                <w14:textFill>
                  <w14:solidFill>
                    <w14:schemeClr w14:val="tx1"/>
                  </w14:solidFill>
                </w14:textFill>
              </w:rPr>
              <w:t>表7-1</w:t>
            </w:r>
            <w:r>
              <w:rPr>
                <w:rFonts w:hint="eastAsia" w:ascii="Times New Roman" w:hAnsi="Times New Roman" w:cs="Times New Roman"/>
                <w:b/>
                <w:bCs/>
                <w:color w:val="000000" w:themeColor="text1"/>
                <w:sz w:val="21"/>
                <w:szCs w:val="21"/>
                <w:highlight w:val="none"/>
                <w:lang w:val="en-US" w:eastAsia="zh-CN"/>
                <w14:textFill>
                  <w14:solidFill>
                    <w14:schemeClr w14:val="tx1"/>
                  </w14:solidFill>
                </w14:textFill>
              </w:rPr>
              <w:t xml:space="preserve"> </w:t>
            </w:r>
            <w:r>
              <w:rPr>
                <w:rFonts w:hint="default" w:ascii="Times New Roman" w:hAnsi="Times New Roman" w:cs="Times New Roman"/>
                <w:b/>
                <w:bCs/>
                <w:color w:val="000000" w:themeColor="text1"/>
                <w:sz w:val="21"/>
                <w:szCs w:val="21"/>
                <w:highlight w:val="none"/>
                <w:lang w:val="en-US" w:eastAsia="zh-CN"/>
                <w14:textFill>
                  <w14:solidFill>
                    <w14:schemeClr w14:val="tx1"/>
                  </w14:solidFill>
                </w14:textFill>
              </w:rPr>
              <w:t>生产工况统计表</w:t>
            </w:r>
          </w:p>
          <w:tbl>
            <w:tblPr>
              <w:tblStyle w:val="64"/>
              <w:tblW w:w="4996"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062"/>
              <w:gridCol w:w="925"/>
              <w:gridCol w:w="1043"/>
              <w:gridCol w:w="1255"/>
              <w:gridCol w:w="1369"/>
              <w:gridCol w:w="1255"/>
              <w:gridCol w:w="1370"/>
            </w:tblGrid>
            <w:tr w14:paraId="26C1E1F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064" w:type="dxa"/>
                  <w:vMerge w:val="restart"/>
                  <w:tcBorders>
                    <w:left w:val="single" w:color="auto" w:sz="4" w:space="0"/>
                    <w:right w:val="single" w:color="auto" w:sz="4" w:space="0"/>
                  </w:tcBorders>
                  <w:noWrap w:val="0"/>
                  <w:vAlign w:val="center"/>
                </w:tcPr>
                <w:p w14:paraId="1E71524D">
                  <w:pPr>
                    <w:keepNext w:val="0"/>
                    <w:keepLines w:val="0"/>
                    <w:pageBreakBefore w:val="0"/>
                    <w:widowControl/>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Cs/>
                      <w:color w:val="000000" w:themeColor="text1"/>
                      <w:kern w:val="0"/>
                      <w:sz w:val="21"/>
                      <w:szCs w:val="21"/>
                      <w:highlight w:val="none"/>
                      <w:lang w:val="en-US" w:eastAsia="zh-CN"/>
                      <w14:textFill>
                        <w14:solidFill>
                          <w14:schemeClr w14:val="tx1"/>
                        </w14:solidFill>
                      </w14:textFill>
                    </w:rPr>
                    <w:t>种类</w:t>
                  </w:r>
                </w:p>
              </w:tc>
              <w:tc>
                <w:tcPr>
                  <w:tcW w:w="927" w:type="dxa"/>
                  <w:vMerge w:val="restart"/>
                  <w:tcBorders>
                    <w:left w:val="single" w:color="auto" w:sz="4" w:space="0"/>
                    <w:right w:val="single" w:color="auto" w:sz="4" w:space="0"/>
                  </w:tcBorders>
                  <w:noWrap w:val="0"/>
                  <w:vAlign w:val="center"/>
                </w:tcPr>
                <w:p w14:paraId="0B7E9D00">
                  <w:pPr>
                    <w:keepNext w:val="0"/>
                    <w:keepLines w:val="0"/>
                    <w:pageBreakBefore w:val="0"/>
                    <w:widowControl/>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Cs/>
                      <w:color w:val="000000" w:themeColor="text1"/>
                      <w:kern w:val="0"/>
                      <w:sz w:val="21"/>
                      <w:szCs w:val="21"/>
                      <w:highlight w:val="none"/>
                      <w:lang w:val="en-US" w:eastAsia="zh-CN"/>
                      <w14:textFill>
                        <w14:solidFill>
                          <w14:schemeClr w14:val="tx1"/>
                        </w14:solidFill>
                      </w14:textFill>
                    </w:rPr>
                    <w:t>名称</w:t>
                  </w:r>
                </w:p>
              </w:tc>
              <w:tc>
                <w:tcPr>
                  <w:tcW w:w="1044" w:type="dxa"/>
                  <w:vMerge w:val="restart"/>
                  <w:tcBorders>
                    <w:left w:val="single" w:color="auto" w:sz="4" w:space="0"/>
                    <w:right w:val="single" w:color="auto" w:sz="4" w:space="0"/>
                  </w:tcBorders>
                  <w:noWrap w:val="0"/>
                  <w:vAlign w:val="center"/>
                </w:tcPr>
                <w:p w14:paraId="2F184FD2">
                  <w:pPr>
                    <w:keepNext w:val="0"/>
                    <w:keepLines w:val="0"/>
                    <w:pageBreakBefore w:val="0"/>
                    <w:widowControl/>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t>环评预计日用量</w:t>
                  </w:r>
                  <w:r>
                    <w:rPr>
                      <w:rFonts w:hint="eastAsia" w:ascii="Times New Roman" w:hAnsi="Times New Roman" w:cs="Times New Roman"/>
                      <w:bCs/>
                      <w:color w:val="000000" w:themeColor="text1"/>
                      <w:kern w:val="0"/>
                      <w:sz w:val="21"/>
                      <w:szCs w:val="21"/>
                      <w:highlight w:val="none"/>
                      <w:lang w:val="en-US" w:eastAsia="zh-CN"/>
                      <w14:textFill>
                        <w14:solidFill>
                          <w14:schemeClr w14:val="tx1"/>
                        </w14:solidFill>
                      </w14:textFill>
                    </w:rPr>
                    <w:t>/日生产量</w:t>
                  </w:r>
                </w:p>
              </w:tc>
              <w:tc>
                <w:tcPr>
                  <w:tcW w:w="2625" w:type="dxa"/>
                  <w:gridSpan w:val="2"/>
                  <w:tcBorders>
                    <w:left w:val="single" w:color="auto" w:sz="4" w:space="0"/>
                  </w:tcBorders>
                  <w:noWrap w:val="0"/>
                  <w:vAlign w:val="center"/>
                </w:tcPr>
                <w:p w14:paraId="1CEB3A58">
                  <w:pPr>
                    <w:keepNext w:val="0"/>
                    <w:keepLines w:val="0"/>
                    <w:pageBreakBefore w:val="0"/>
                    <w:widowControl/>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t>实际日用量/kg</w:t>
                  </w:r>
                </w:p>
              </w:tc>
              <w:tc>
                <w:tcPr>
                  <w:tcW w:w="2626" w:type="dxa"/>
                  <w:gridSpan w:val="2"/>
                  <w:tcBorders>
                    <w:left w:val="single" w:color="auto" w:sz="4" w:space="0"/>
                  </w:tcBorders>
                  <w:noWrap w:val="0"/>
                  <w:vAlign w:val="center"/>
                </w:tcPr>
                <w:p w14:paraId="6EF9D0A8">
                  <w:pPr>
                    <w:keepNext w:val="0"/>
                    <w:keepLines w:val="0"/>
                    <w:pageBreakBefore w:val="0"/>
                    <w:widowControl/>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t>生产负荷</w:t>
                  </w:r>
                  <w:r>
                    <w:rPr>
                      <w:rFonts w:hint="eastAsia" w:ascii="Times New Roman" w:hAnsi="Times New Roman" w:cs="Times New Roman"/>
                      <w:bCs/>
                      <w:color w:val="000000" w:themeColor="text1"/>
                      <w:kern w:val="0"/>
                      <w:sz w:val="21"/>
                      <w:szCs w:val="21"/>
                      <w:highlight w:val="none"/>
                      <w:lang w:val="en-US" w:eastAsia="zh-CN"/>
                      <w14:textFill>
                        <w14:solidFill>
                          <w14:schemeClr w14:val="tx1"/>
                        </w14:solidFill>
                      </w14:textFill>
                    </w:rPr>
                    <w:t>%</w:t>
                  </w:r>
                </w:p>
              </w:tc>
            </w:tr>
            <w:tr w14:paraId="52555C1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064" w:type="dxa"/>
                  <w:vMerge w:val="continue"/>
                  <w:tcBorders>
                    <w:left w:val="single" w:color="auto" w:sz="4" w:space="0"/>
                    <w:right w:val="single" w:color="auto" w:sz="4" w:space="0"/>
                  </w:tcBorders>
                  <w:noWrap w:val="0"/>
                  <w:vAlign w:val="center"/>
                </w:tcPr>
                <w:p w14:paraId="0FC52526">
                  <w:pPr>
                    <w:keepNext w:val="0"/>
                    <w:keepLines w:val="0"/>
                    <w:pageBreakBefore w:val="0"/>
                    <w:widowControl/>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pPr>
                </w:p>
              </w:tc>
              <w:tc>
                <w:tcPr>
                  <w:tcW w:w="927" w:type="dxa"/>
                  <w:vMerge w:val="continue"/>
                  <w:tcBorders>
                    <w:left w:val="single" w:color="auto" w:sz="4" w:space="0"/>
                    <w:right w:val="single" w:color="auto" w:sz="4" w:space="0"/>
                  </w:tcBorders>
                  <w:noWrap w:val="0"/>
                  <w:vAlign w:val="center"/>
                </w:tcPr>
                <w:p w14:paraId="44B12A83">
                  <w:pPr>
                    <w:keepNext w:val="0"/>
                    <w:keepLines w:val="0"/>
                    <w:pageBreakBefore w:val="0"/>
                    <w:widowControl/>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pPr>
                </w:p>
              </w:tc>
              <w:tc>
                <w:tcPr>
                  <w:tcW w:w="1044" w:type="dxa"/>
                  <w:vMerge w:val="continue"/>
                  <w:tcBorders>
                    <w:left w:val="single" w:color="auto" w:sz="4" w:space="0"/>
                    <w:right w:val="single" w:color="auto" w:sz="4" w:space="0"/>
                  </w:tcBorders>
                  <w:noWrap w:val="0"/>
                  <w:vAlign w:val="center"/>
                </w:tcPr>
                <w:p w14:paraId="348DFF5C">
                  <w:pPr>
                    <w:keepNext w:val="0"/>
                    <w:keepLines w:val="0"/>
                    <w:pageBreakBefore w:val="0"/>
                    <w:widowControl/>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pPr>
                </w:p>
              </w:tc>
              <w:tc>
                <w:tcPr>
                  <w:tcW w:w="1255" w:type="dxa"/>
                  <w:tcBorders>
                    <w:left w:val="single" w:color="auto" w:sz="4" w:space="0"/>
                  </w:tcBorders>
                  <w:noWrap w:val="0"/>
                  <w:vAlign w:val="center"/>
                </w:tcPr>
                <w:p w14:paraId="32D3B9F8">
                  <w:pPr>
                    <w:keepNext w:val="0"/>
                    <w:keepLines w:val="0"/>
                    <w:pageBreakBefore w:val="0"/>
                    <w:widowControl/>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t>2025.</w:t>
                  </w:r>
                  <w:r>
                    <w:rPr>
                      <w:rFonts w:hint="eastAsia" w:ascii="Times New Roman" w:hAnsi="Times New Roman" w:cs="Times New Roman"/>
                      <w:bCs/>
                      <w:color w:val="000000" w:themeColor="text1"/>
                      <w:kern w:val="0"/>
                      <w:sz w:val="21"/>
                      <w:szCs w:val="21"/>
                      <w:highlight w:val="none"/>
                      <w:lang w:val="en-US" w:eastAsia="zh-CN"/>
                      <w14:textFill>
                        <w14:solidFill>
                          <w14:schemeClr w14:val="tx1"/>
                        </w14:solidFill>
                      </w14:textFill>
                    </w:rPr>
                    <w:t>12.03</w:t>
                  </w:r>
                </w:p>
              </w:tc>
              <w:tc>
                <w:tcPr>
                  <w:tcW w:w="1370" w:type="dxa"/>
                  <w:tcBorders>
                    <w:left w:val="single" w:color="auto" w:sz="4" w:space="0"/>
                  </w:tcBorders>
                  <w:noWrap w:val="0"/>
                  <w:vAlign w:val="center"/>
                </w:tcPr>
                <w:p w14:paraId="396A5B86">
                  <w:pPr>
                    <w:keepNext w:val="0"/>
                    <w:keepLines w:val="0"/>
                    <w:pageBreakBefore w:val="0"/>
                    <w:widowControl/>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Cs/>
                      <w:color w:val="000000" w:themeColor="text1"/>
                      <w:kern w:val="0"/>
                      <w:sz w:val="21"/>
                      <w:szCs w:val="21"/>
                      <w:highlight w:val="none"/>
                      <w:lang w:val="en-US" w:eastAsia="zh-CN"/>
                      <w14:textFill>
                        <w14:solidFill>
                          <w14:schemeClr w14:val="tx1"/>
                        </w14:solidFill>
                      </w14:textFill>
                    </w:rPr>
                    <w:t>2025.12.04</w:t>
                  </w:r>
                </w:p>
              </w:tc>
              <w:tc>
                <w:tcPr>
                  <w:tcW w:w="1255" w:type="dxa"/>
                  <w:tcBorders>
                    <w:left w:val="single" w:color="auto" w:sz="4" w:space="0"/>
                  </w:tcBorders>
                  <w:noWrap w:val="0"/>
                  <w:vAlign w:val="center"/>
                </w:tcPr>
                <w:p w14:paraId="3AB78510">
                  <w:pPr>
                    <w:keepNext w:val="0"/>
                    <w:keepLines w:val="0"/>
                    <w:pageBreakBefore w:val="0"/>
                    <w:widowControl/>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Cs/>
                      <w:color w:val="000000" w:themeColor="text1"/>
                      <w:kern w:val="0"/>
                      <w:sz w:val="21"/>
                      <w:szCs w:val="21"/>
                      <w:highlight w:val="none"/>
                      <w:lang w:val="en-US" w:eastAsia="zh-CN"/>
                      <w14:textFill>
                        <w14:solidFill>
                          <w14:schemeClr w14:val="tx1"/>
                        </w14:solidFill>
                      </w14:textFill>
                    </w:rPr>
                    <w:t>2025.12.03</w:t>
                  </w:r>
                </w:p>
              </w:tc>
              <w:tc>
                <w:tcPr>
                  <w:tcW w:w="1371" w:type="dxa"/>
                  <w:tcBorders>
                    <w:left w:val="single" w:color="auto" w:sz="4" w:space="0"/>
                  </w:tcBorders>
                  <w:noWrap w:val="0"/>
                  <w:vAlign w:val="center"/>
                </w:tcPr>
                <w:p w14:paraId="36896413">
                  <w:pPr>
                    <w:keepNext w:val="0"/>
                    <w:keepLines w:val="0"/>
                    <w:pageBreakBefore w:val="0"/>
                    <w:widowControl/>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Cs/>
                      <w:color w:val="000000" w:themeColor="text1"/>
                      <w:kern w:val="0"/>
                      <w:sz w:val="21"/>
                      <w:szCs w:val="21"/>
                      <w:highlight w:val="none"/>
                      <w:lang w:val="en-US" w:eastAsia="zh-CN"/>
                      <w14:textFill>
                        <w14:solidFill>
                          <w14:schemeClr w14:val="tx1"/>
                        </w14:solidFill>
                      </w14:textFill>
                    </w:rPr>
                    <w:t>2025.12.04</w:t>
                  </w:r>
                </w:p>
              </w:tc>
            </w:tr>
            <w:tr w14:paraId="172A90B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064" w:type="dxa"/>
                  <w:vMerge w:val="restart"/>
                  <w:tcBorders>
                    <w:left w:val="single" w:color="auto" w:sz="4" w:space="0"/>
                    <w:right w:val="single" w:color="auto" w:sz="4" w:space="0"/>
                  </w:tcBorders>
                  <w:noWrap w:val="0"/>
                  <w:vAlign w:val="center"/>
                </w:tcPr>
                <w:p w14:paraId="2FDBB09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主要原料</w:t>
                  </w:r>
                </w:p>
              </w:tc>
              <w:tc>
                <w:tcPr>
                  <w:tcW w:w="927" w:type="dxa"/>
                  <w:tcBorders>
                    <w:left w:val="single" w:color="auto" w:sz="4" w:space="0"/>
                    <w:right w:val="single" w:color="auto" w:sz="4" w:space="0"/>
                  </w:tcBorders>
                  <w:noWrap w:val="0"/>
                  <w:vAlign w:val="center"/>
                </w:tcPr>
                <w:p w14:paraId="757E49B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Cs/>
                      <w:color w:val="000000" w:themeColor="text1"/>
                      <w:kern w:val="0"/>
                      <w:sz w:val="21"/>
                      <w:szCs w:val="21"/>
                      <w:highlight w:val="none"/>
                      <w14:textFill>
                        <w14:solidFill>
                          <w14:schemeClr w14:val="tx1"/>
                        </w14:solidFill>
                      </w14:textFill>
                    </w:rPr>
                  </w:pPr>
                  <w:r>
                    <w:rPr>
                      <w:rFonts w:hint="eastAsia" w:ascii="宋体" w:hAnsi="宋体" w:eastAsia="宋体" w:cs="宋体"/>
                      <w:i w:val="0"/>
                      <w:iCs w:val="0"/>
                      <w:color w:val="auto"/>
                      <w:kern w:val="0"/>
                      <w:sz w:val="21"/>
                      <w:szCs w:val="21"/>
                      <w:highlight w:val="none"/>
                      <w:u w:val="none"/>
                      <w:lang w:val="en-US" w:eastAsia="zh-CN" w:bidi="ar"/>
                    </w:rPr>
                    <w:t>锌锭</w:t>
                  </w:r>
                </w:p>
              </w:tc>
              <w:tc>
                <w:tcPr>
                  <w:tcW w:w="1044" w:type="dxa"/>
                  <w:tcBorders>
                    <w:left w:val="single" w:color="auto" w:sz="4" w:space="0"/>
                    <w:right w:val="single" w:color="auto" w:sz="4" w:space="0"/>
                  </w:tcBorders>
                  <w:noWrap w:val="0"/>
                  <w:vAlign w:val="center"/>
                </w:tcPr>
                <w:p w14:paraId="08CE2A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Cs/>
                      <w:color w:val="000000" w:themeColor="text1"/>
                      <w:kern w:val="0"/>
                      <w:sz w:val="21"/>
                      <w:szCs w:val="21"/>
                      <w:highlight w:val="none"/>
                      <w:lang w:val="en-US" w:eastAsia="zh-CN"/>
                      <w14:textFill>
                        <w14:solidFill>
                          <w14:schemeClr w14:val="tx1"/>
                        </w14:solidFill>
                      </w14:textFill>
                    </w:rPr>
                    <w:t>583kg</w:t>
                  </w:r>
                </w:p>
              </w:tc>
              <w:tc>
                <w:tcPr>
                  <w:tcW w:w="1255" w:type="dxa"/>
                  <w:tcBorders>
                    <w:left w:val="single" w:color="auto" w:sz="4" w:space="0"/>
                  </w:tcBorders>
                  <w:noWrap w:val="0"/>
                  <w:vAlign w:val="center"/>
                </w:tcPr>
                <w:p w14:paraId="072A0EA3">
                  <w:pPr>
                    <w:keepNext w:val="0"/>
                    <w:keepLines w:val="0"/>
                    <w:pageBreakBefore w:val="0"/>
                    <w:widowControl/>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Cs/>
                      <w:color w:val="000000" w:themeColor="text1"/>
                      <w:kern w:val="0"/>
                      <w:sz w:val="21"/>
                      <w:szCs w:val="21"/>
                      <w:highlight w:val="none"/>
                      <w:lang w:val="en-US" w:eastAsia="zh-CN"/>
                      <w14:textFill>
                        <w14:solidFill>
                          <w14:schemeClr w14:val="tx1"/>
                        </w14:solidFill>
                      </w14:textFill>
                    </w:rPr>
                    <w:t>550kg</w:t>
                  </w:r>
                </w:p>
              </w:tc>
              <w:tc>
                <w:tcPr>
                  <w:tcW w:w="1370" w:type="dxa"/>
                  <w:tcBorders>
                    <w:left w:val="single" w:color="auto" w:sz="4" w:space="0"/>
                  </w:tcBorders>
                  <w:noWrap w:val="0"/>
                  <w:vAlign w:val="center"/>
                </w:tcPr>
                <w:p w14:paraId="412FC67B">
                  <w:pPr>
                    <w:keepNext w:val="0"/>
                    <w:keepLines w:val="0"/>
                    <w:pageBreakBefore w:val="0"/>
                    <w:widowControl/>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Cs/>
                      <w:color w:val="000000" w:themeColor="text1"/>
                      <w:kern w:val="0"/>
                      <w:sz w:val="21"/>
                      <w:szCs w:val="21"/>
                      <w:highlight w:val="none"/>
                      <w:lang w:val="en-US" w:eastAsia="zh-CN"/>
                      <w14:textFill>
                        <w14:solidFill>
                          <w14:schemeClr w14:val="tx1"/>
                        </w14:solidFill>
                      </w14:textFill>
                    </w:rPr>
                    <w:t>580kg</w:t>
                  </w:r>
                </w:p>
              </w:tc>
              <w:tc>
                <w:tcPr>
                  <w:tcW w:w="1255" w:type="dxa"/>
                  <w:vMerge w:val="restart"/>
                  <w:tcBorders>
                    <w:left w:val="single" w:color="auto" w:sz="4" w:space="0"/>
                  </w:tcBorders>
                  <w:noWrap w:val="0"/>
                  <w:vAlign w:val="center"/>
                </w:tcPr>
                <w:p w14:paraId="471E27EF">
                  <w:pPr>
                    <w:keepNext w:val="0"/>
                    <w:keepLines w:val="0"/>
                    <w:pageBreakBefore w:val="0"/>
                    <w:widowControl/>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Cs/>
                      <w:color w:val="000000" w:themeColor="text1"/>
                      <w:kern w:val="0"/>
                      <w:sz w:val="21"/>
                      <w:szCs w:val="21"/>
                      <w:highlight w:val="none"/>
                      <w:lang w:val="en-US" w:eastAsia="zh-CN"/>
                      <w14:textFill>
                        <w14:solidFill>
                          <w14:schemeClr w14:val="tx1"/>
                        </w14:solidFill>
                      </w14:textFill>
                    </w:rPr>
                    <w:t>/</w:t>
                  </w:r>
                </w:p>
              </w:tc>
              <w:tc>
                <w:tcPr>
                  <w:tcW w:w="1371" w:type="dxa"/>
                  <w:vMerge w:val="restart"/>
                  <w:tcBorders>
                    <w:left w:val="single" w:color="auto" w:sz="4" w:space="0"/>
                  </w:tcBorders>
                  <w:noWrap w:val="0"/>
                  <w:vAlign w:val="center"/>
                </w:tcPr>
                <w:p w14:paraId="32EEE516">
                  <w:pPr>
                    <w:keepNext w:val="0"/>
                    <w:keepLines w:val="0"/>
                    <w:pageBreakBefore w:val="0"/>
                    <w:widowControl/>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Cs/>
                      <w:color w:val="000000" w:themeColor="text1"/>
                      <w:kern w:val="0"/>
                      <w:sz w:val="21"/>
                      <w:szCs w:val="21"/>
                      <w:highlight w:val="none"/>
                      <w:lang w:val="en-US" w:eastAsia="zh-CN"/>
                      <w14:textFill>
                        <w14:solidFill>
                          <w14:schemeClr w14:val="tx1"/>
                        </w14:solidFill>
                      </w14:textFill>
                    </w:rPr>
                    <w:t>/</w:t>
                  </w:r>
                </w:p>
              </w:tc>
            </w:tr>
            <w:tr w14:paraId="54E8135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064" w:type="dxa"/>
                  <w:vMerge w:val="continue"/>
                  <w:tcBorders>
                    <w:left w:val="single" w:color="auto" w:sz="4" w:space="0"/>
                    <w:right w:val="single" w:color="auto" w:sz="4" w:space="0"/>
                  </w:tcBorders>
                  <w:noWrap w:val="0"/>
                  <w:vAlign w:val="center"/>
                </w:tcPr>
                <w:p w14:paraId="0CCBA15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p>
              </w:tc>
              <w:tc>
                <w:tcPr>
                  <w:tcW w:w="927" w:type="dxa"/>
                  <w:tcBorders>
                    <w:left w:val="single" w:color="auto" w:sz="4" w:space="0"/>
                    <w:right w:val="single" w:color="auto" w:sz="4" w:space="0"/>
                  </w:tcBorders>
                  <w:noWrap w:val="0"/>
                  <w:vAlign w:val="center"/>
                </w:tcPr>
                <w:p w14:paraId="5D88D93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Cs/>
                      <w:color w:val="000000" w:themeColor="text1"/>
                      <w:kern w:val="0"/>
                      <w:sz w:val="21"/>
                      <w:szCs w:val="21"/>
                      <w:highlight w:val="none"/>
                      <w14:textFill>
                        <w14:solidFill>
                          <w14:schemeClr w14:val="tx1"/>
                        </w14:solidFill>
                      </w14:textFill>
                    </w:rPr>
                  </w:pPr>
                  <w:r>
                    <w:rPr>
                      <w:rFonts w:hint="eastAsia" w:ascii="宋体" w:hAnsi="宋体" w:eastAsia="宋体" w:cs="宋体"/>
                      <w:i w:val="0"/>
                      <w:iCs w:val="0"/>
                      <w:color w:val="auto"/>
                      <w:kern w:val="0"/>
                      <w:sz w:val="21"/>
                      <w:szCs w:val="21"/>
                      <w:highlight w:val="none"/>
                      <w:u w:val="none"/>
                      <w:lang w:val="en-US" w:eastAsia="zh-CN" w:bidi="ar"/>
                    </w:rPr>
                    <w:t>铝锭</w:t>
                  </w:r>
                </w:p>
              </w:tc>
              <w:tc>
                <w:tcPr>
                  <w:tcW w:w="1044" w:type="dxa"/>
                  <w:tcBorders>
                    <w:left w:val="single" w:color="auto" w:sz="4" w:space="0"/>
                    <w:right w:val="single" w:color="auto" w:sz="4" w:space="0"/>
                  </w:tcBorders>
                  <w:noWrap w:val="0"/>
                  <w:vAlign w:val="center"/>
                </w:tcPr>
                <w:p w14:paraId="229805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Cs/>
                      <w:color w:val="000000" w:themeColor="text1"/>
                      <w:kern w:val="0"/>
                      <w:sz w:val="21"/>
                      <w:szCs w:val="21"/>
                      <w:highlight w:val="none"/>
                      <w:lang w:val="en-US" w:eastAsia="zh-CN"/>
                      <w14:textFill>
                        <w14:solidFill>
                          <w14:schemeClr w14:val="tx1"/>
                        </w14:solidFill>
                      </w14:textFill>
                    </w:rPr>
                    <w:t>2417kg</w:t>
                  </w:r>
                </w:p>
              </w:tc>
              <w:tc>
                <w:tcPr>
                  <w:tcW w:w="1255" w:type="dxa"/>
                  <w:tcBorders>
                    <w:left w:val="single" w:color="auto" w:sz="4" w:space="0"/>
                  </w:tcBorders>
                  <w:noWrap w:val="0"/>
                  <w:vAlign w:val="center"/>
                </w:tcPr>
                <w:p w14:paraId="7E98920F">
                  <w:pPr>
                    <w:keepNext w:val="0"/>
                    <w:keepLines w:val="0"/>
                    <w:pageBreakBefore w:val="0"/>
                    <w:widowControl/>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Cs/>
                      <w:color w:val="000000" w:themeColor="text1"/>
                      <w:kern w:val="0"/>
                      <w:sz w:val="21"/>
                      <w:szCs w:val="21"/>
                      <w:highlight w:val="none"/>
                      <w:lang w:val="en-US" w:eastAsia="zh-CN"/>
                      <w14:textFill>
                        <w14:solidFill>
                          <w14:schemeClr w14:val="tx1"/>
                        </w14:solidFill>
                      </w14:textFill>
                    </w:rPr>
                    <w:t>2400kg</w:t>
                  </w:r>
                </w:p>
              </w:tc>
              <w:tc>
                <w:tcPr>
                  <w:tcW w:w="1370" w:type="dxa"/>
                  <w:tcBorders>
                    <w:left w:val="single" w:color="auto" w:sz="4" w:space="0"/>
                  </w:tcBorders>
                  <w:noWrap w:val="0"/>
                  <w:vAlign w:val="center"/>
                </w:tcPr>
                <w:p w14:paraId="200FD0B8">
                  <w:pPr>
                    <w:keepNext w:val="0"/>
                    <w:keepLines w:val="0"/>
                    <w:pageBreakBefore w:val="0"/>
                    <w:widowControl/>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Cs/>
                      <w:color w:val="000000" w:themeColor="text1"/>
                      <w:kern w:val="0"/>
                      <w:sz w:val="21"/>
                      <w:szCs w:val="21"/>
                      <w:highlight w:val="none"/>
                      <w:lang w:val="en-US" w:eastAsia="zh-CN"/>
                      <w14:textFill>
                        <w14:solidFill>
                          <w14:schemeClr w14:val="tx1"/>
                        </w14:solidFill>
                      </w14:textFill>
                    </w:rPr>
                    <w:t>2410kg</w:t>
                  </w:r>
                </w:p>
              </w:tc>
              <w:tc>
                <w:tcPr>
                  <w:tcW w:w="1255" w:type="dxa"/>
                  <w:vMerge w:val="continue"/>
                  <w:tcBorders>
                    <w:left w:val="single" w:color="auto" w:sz="4" w:space="0"/>
                  </w:tcBorders>
                  <w:noWrap w:val="0"/>
                  <w:vAlign w:val="center"/>
                </w:tcPr>
                <w:p w14:paraId="50C326C2">
                  <w:pPr>
                    <w:keepNext w:val="0"/>
                    <w:keepLines w:val="0"/>
                    <w:pageBreakBefore w:val="0"/>
                    <w:widowControl/>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14:textFill>
                        <w14:solidFill>
                          <w14:schemeClr w14:val="tx1"/>
                        </w14:solidFill>
                      </w14:textFill>
                    </w:rPr>
                  </w:pPr>
                </w:p>
              </w:tc>
              <w:tc>
                <w:tcPr>
                  <w:tcW w:w="1371" w:type="dxa"/>
                  <w:vMerge w:val="continue"/>
                  <w:tcBorders>
                    <w:left w:val="single" w:color="auto" w:sz="4" w:space="0"/>
                  </w:tcBorders>
                  <w:noWrap w:val="0"/>
                  <w:vAlign w:val="center"/>
                </w:tcPr>
                <w:p w14:paraId="5995887F">
                  <w:pPr>
                    <w:keepNext w:val="0"/>
                    <w:keepLines w:val="0"/>
                    <w:pageBreakBefore w:val="0"/>
                    <w:widowControl/>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14:textFill>
                        <w14:solidFill>
                          <w14:schemeClr w14:val="tx1"/>
                        </w14:solidFill>
                      </w14:textFill>
                    </w:rPr>
                  </w:pPr>
                </w:p>
              </w:tc>
            </w:tr>
            <w:tr w14:paraId="216A706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064" w:type="dxa"/>
                  <w:vMerge w:val="restart"/>
                  <w:tcBorders>
                    <w:left w:val="single" w:color="auto" w:sz="4" w:space="0"/>
                    <w:right w:val="single" w:color="auto" w:sz="4" w:space="0"/>
                  </w:tcBorders>
                  <w:noWrap w:val="0"/>
                  <w:vAlign w:val="center"/>
                </w:tcPr>
                <w:p w14:paraId="68B68F4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产品</w:t>
                  </w:r>
                </w:p>
              </w:tc>
              <w:tc>
                <w:tcPr>
                  <w:tcW w:w="927" w:type="dxa"/>
                  <w:tcBorders>
                    <w:left w:val="single" w:color="auto" w:sz="4" w:space="0"/>
                    <w:right w:val="single" w:color="auto" w:sz="4" w:space="0"/>
                  </w:tcBorders>
                  <w:noWrap w:val="0"/>
                  <w:vAlign w:val="center"/>
                </w:tcPr>
                <w:p w14:paraId="542F796F">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宋体" w:hAnsi="宋体" w:eastAsia="宋体" w:cs="宋体"/>
                      <w:i w:val="0"/>
                      <w:iCs w:val="0"/>
                      <w:color w:val="auto"/>
                      <w:kern w:val="0"/>
                      <w:sz w:val="21"/>
                      <w:szCs w:val="21"/>
                      <w:highlight w:val="none"/>
                      <w:u w:val="none"/>
                      <w:lang w:val="en-US" w:eastAsia="zh-CN" w:bidi="ar"/>
                    </w:rPr>
                  </w:pPr>
                  <w:r>
                    <w:rPr>
                      <w:rFonts w:hint="eastAsia"/>
                      <w:color w:val="auto"/>
                      <w:sz w:val="21"/>
                      <w:szCs w:val="21"/>
                      <w:highlight w:val="none"/>
                      <w:lang w:val="en-US" w:eastAsia="zh-CN"/>
                    </w:rPr>
                    <w:t>耦合器</w:t>
                  </w:r>
                </w:p>
              </w:tc>
              <w:tc>
                <w:tcPr>
                  <w:tcW w:w="1044" w:type="dxa"/>
                  <w:tcBorders>
                    <w:left w:val="single" w:color="auto" w:sz="4" w:space="0"/>
                    <w:right w:val="single" w:color="auto" w:sz="4" w:space="0"/>
                  </w:tcBorders>
                  <w:noWrap w:val="0"/>
                  <w:vAlign w:val="center"/>
                </w:tcPr>
                <w:p w14:paraId="69E352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cs="Times New Roman"/>
                      <w:color w:val="auto"/>
                      <w:sz w:val="21"/>
                      <w:szCs w:val="21"/>
                      <w:highlight w:val="none"/>
                      <w:lang w:val="en-US" w:eastAsia="zh-CN"/>
                    </w:rPr>
                    <w:t>2.77万只</w:t>
                  </w:r>
                </w:p>
              </w:tc>
              <w:tc>
                <w:tcPr>
                  <w:tcW w:w="1255" w:type="dxa"/>
                  <w:tcBorders>
                    <w:left w:val="single" w:color="auto" w:sz="4" w:space="0"/>
                  </w:tcBorders>
                  <w:noWrap w:val="0"/>
                  <w:vAlign w:val="center"/>
                </w:tcPr>
                <w:p w14:paraId="29B0E887">
                  <w:pPr>
                    <w:keepNext w:val="0"/>
                    <w:keepLines w:val="0"/>
                    <w:pageBreakBefore w:val="0"/>
                    <w:widowControl/>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Cs/>
                      <w:color w:val="000000" w:themeColor="text1"/>
                      <w:kern w:val="0"/>
                      <w:sz w:val="21"/>
                      <w:szCs w:val="21"/>
                      <w:highlight w:val="none"/>
                      <w:lang w:val="en-US" w:eastAsia="zh-CN"/>
                      <w14:textFill>
                        <w14:solidFill>
                          <w14:schemeClr w14:val="tx1"/>
                        </w14:solidFill>
                      </w14:textFill>
                    </w:rPr>
                    <w:t>26800只</w:t>
                  </w:r>
                </w:p>
              </w:tc>
              <w:tc>
                <w:tcPr>
                  <w:tcW w:w="1370" w:type="dxa"/>
                  <w:tcBorders>
                    <w:left w:val="single" w:color="auto" w:sz="4" w:space="0"/>
                  </w:tcBorders>
                  <w:noWrap w:val="0"/>
                  <w:vAlign w:val="center"/>
                </w:tcPr>
                <w:p w14:paraId="76E0054B">
                  <w:pPr>
                    <w:keepNext w:val="0"/>
                    <w:keepLines w:val="0"/>
                    <w:pageBreakBefore w:val="0"/>
                    <w:widowControl/>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Cs/>
                      <w:color w:val="000000" w:themeColor="text1"/>
                      <w:kern w:val="0"/>
                      <w:sz w:val="21"/>
                      <w:szCs w:val="21"/>
                      <w:highlight w:val="none"/>
                      <w:lang w:val="en-US" w:eastAsia="zh-CN"/>
                      <w14:textFill>
                        <w14:solidFill>
                          <w14:schemeClr w14:val="tx1"/>
                        </w14:solidFill>
                      </w14:textFill>
                    </w:rPr>
                    <w:t>27500只</w:t>
                  </w:r>
                </w:p>
              </w:tc>
              <w:tc>
                <w:tcPr>
                  <w:tcW w:w="1255" w:type="dxa"/>
                  <w:tcBorders>
                    <w:left w:val="single" w:color="auto" w:sz="4" w:space="0"/>
                  </w:tcBorders>
                  <w:noWrap w:val="0"/>
                  <w:vAlign w:val="center"/>
                </w:tcPr>
                <w:p w14:paraId="678F5AF5">
                  <w:pPr>
                    <w:keepNext w:val="0"/>
                    <w:keepLines w:val="0"/>
                    <w:pageBreakBefore w:val="0"/>
                    <w:widowControl/>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Cs/>
                      <w:color w:val="000000" w:themeColor="text1"/>
                      <w:kern w:val="0"/>
                      <w:sz w:val="21"/>
                      <w:szCs w:val="21"/>
                      <w:highlight w:val="none"/>
                      <w:lang w:val="en-US" w:eastAsia="zh-CN"/>
                      <w14:textFill>
                        <w14:solidFill>
                          <w14:schemeClr w14:val="tx1"/>
                        </w14:solidFill>
                      </w14:textFill>
                    </w:rPr>
                    <w:t>96.75</w:t>
                  </w:r>
                </w:p>
              </w:tc>
              <w:tc>
                <w:tcPr>
                  <w:tcW w:w="1371" w:type="dxa"/>
                  <w:tcBorders>
                    <w:left w:val="single" w:color="auto" w:sz="4" w:space="0"/>
                  </w:tcBorders>
                  <w:noWrap w:val="0"/>
                  <w:vAlign w:val="center"/>
                </w:tcPr>
                <w:p w14:paraId="5D58719F">
                  <w:pPr>
                    <w:keepNext w:val="0"/>
                    <w:keepLines w:val="0"/>
                    <w:pageBreakBefore w:val="0"/>
                    <w:widowControl/>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14:textFill>
                        <w14:solidFill>
                          <w14:schemeClr w14:val="tx1"/>
                        </w14:solidFill>
                      </w14:textFill>
                    </w:rPr>
                  </w:pPr>
                  <w:r>
                    <w:rPr>
                      <w:rFonts w:hint="eastAsia" w:ascii="Times New Roman" w:hAnsi="Times New Roman" w:cs="Times New Roman"/>
                      <w:bCs/>
                      <w:color w:val="000000" w:themeColor="text1"/>
                      <w:kern w:val="0"/>
                      <w:sz w:val="21"/>
                      <w:szCs w:val="21"/>
                      <w:highlight w:val="none"/>
                      <w:lang w:val="en-US" w:eastAsia="zh-CN"/>
                      <w14:textFill>
                        <w14:solidFill>
                          <w14:schemeClr w14:val="tx1"/>
                        </w14:solidFill>
                      </w14:textFill>
                    </w:rPr>
                    <w:t>99.28</w:t>
                  </w:r>
                </w:p>
              </w:tc>
            </w:tr>
            <w:tr w14:paraId="68BBC04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064" w:type="dxa"/>
                  <w:vMerge w:val="continue"/>
                  <w:tcBorders>
                    <w:left w:val="single" w:color="auto" w:sz="4" w:space="0"/>
                    <w:right w:val="single" w:color="auto" w:sz="4" w:space="0"/>
                  </w:tcBorders>
                  <w:noWrap w:val="0"/>
                  <w:vAlign w:val="center"/>
                </w:tcPr>
                <w:p w14:paraId="31F9BEC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p>
              </w:tc>
              <w:tc>
                <w:tcPr>
                  <w:tcW w:w="927" w:type="dxa"/>
                  <w:tcBorders>
                    <w:left w:val="single" w:color="auto" w:sz="4" w:space="0"/>
                    <w:right w:val="single" w:color="auto" w:sz="4" w:space="0"/>
                  </w:tcBorders>
                  <w:noWrap w:val="0"/>
                  <w:vAlign w:val="center"/>
                </w:tcPr>
                <w:p w14:paraId="54D0FF76">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宋体" w:hAnsi="宋体" w:eastAsia="宋体" w:cs="宋体"/>
                      <w:i w:val="0"/>
                      <w:iCs w:val="0"/>
                      <w:color w:val="auto"/>
                      <w:kern w:val="0"/>
                      <w:sz w:val="21"/>
                      <w:szCs w:val="21"/>
                      <w:highlight w:val="none"/>
                      <w:u w:val="none"/>
                      <w:lang w:val="en-US" w:eastAsia="zh-CN" w:bidi="ar"/>
                    </w:rPr>
                  </w:pPr>
                  <w:r>
                    <w:rPr>
                      <w:rFonts w:hint="eastAsia"/>
                      <w:color w:val="auto"/>
                      <w:sz w:val="21"/>
                      <w:szCs w:val="21"/>
                      <w:highlight w:val="none"/>
                      <w:lang w:val="en-US" w:eastAsia="zh-CN"/>
                    </w:rPr>
                    <w:t>功分器</w:t>
                  </w:r>
                </w:p>
              </w:tc>
              <w:tc>
                <w:tcPr>
                  <w:tcW w:w="1044" w:type="dxa"/>
                  <w:tcBorders>
                    <w:left w:val="single" w:color="auto" w:sz="4" w:space="0"/>
                    <w:right w:val="single" w:color="auto" w:sz="4" w:space="0"/>
                  </w:tcBorders>
                  <w:noWrap w:val="0"/>
                  <w:vAlign w:val="center"/>
                </w:tcPr>
                <w:p w14:paraId="500E92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Cs/>
                      <w:color w:val="000000" w:themeColor="text1"/>
                      <w:kern w:val="0"/>
                      <w:sz w:val="21"/>
                      <w:szCs w:val="21"/>
                      <w:highlight w:val="none"/>
                      <w:lang w:val="en-US" w:eastAsia="zh-CN"/>
                      <w14:textFill>
                        <w14:solidFill>
                          <w14:schemeClr w14:val="tx1"/>
                        </w14:solidFill>
                      </w14:textFill>
                    </w:rPr>
                    <w:t>1.67万只</w:t>
                  </w:r>
                </w:p>
              </w:tc>
              <w:tc>
                <w:tcPr>
                  <w:tcW w:w="1255" w:type="dxa"/>
                  <w:tcBorders>
                    <w:left w:val="single" w:color="auto" w:sz="4" w:space="0"/>
                  </w:tcBorders>
                  <w:noWrap w:val="0"/>
                  <w:vAlign w:val="center"/>
                </w:tcPr>
                <w:p w14:paraId="081571A4">
                  <w:pPr>
                    <w:keepNext w:val="0"/>
                    <w:keepLines w:val="0"/>
                    <w:pageBreakBefore w:val="0"/>
                    <w:widowControl/>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Cs/>
                      <w:color w:val="000000" w:themeColor="text1"/>
                      <w:kern w:val="0"/>
                      <w:sz w:val="21"/>
                      <w:szCs w:val="21"/>
                      <w:highlight w:val="none"/>
                      <w:lang w:val="en-US" w:eastAsia="zh-CN"/>
                      <w14:textFill>
                        <w14:solidFill>
                          <w14:schemeClr w14:val="tx1"/>
                        </w14:solidFill>
                      </w14:textFill>
                    </w:rPr>
                    <w:t>15600只</w:t>
                  </w:r>
                </w:p>
              </w:tc>
              <w:tc>
                <w:tcPr>
                  <w:tcW w:w="1370" w:type="dxa"/>
                  <w:tcBorders>
                    <w:left w:val="single" w:color="auto" w:sz="4" w:space="0"/>
                  </w:tcBorders>
                  <w:noWrap w:val="0"/>
                  <w:vAlign w:val="center"/>
                </w:tcPr>
                <w:p w14:paraId="4C006602">
                  <w:pPr>
                    <w:keepNext w:val="0"/>
                    <w:keepLines w:val="0"/>
                    <w:pageBreakBefore w:val="0"/>
                    <w:widowControl/>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Cs/>
                      <w:color w:val="000000" w:themeColor="text1"/>
                      <w:kern w:val="0"/>
                      <w:sz w:val="21"/>
                      <w:szCs w:val="21"/>
                      <w:highlight w:val="none"/>
                      <w:lang w:val="en-US" w:eastAsia="zh-CN"/>
                      <w14:textFill>
                        <w14:solidFill>
                          <w14:schemeClr w14:val="tx1"/>
                        </w14:solidFill>
                      </w14:textFill>
                    </w:rPr>
                    <w:t>16600只</w:t>
                  </w:r>
                </w:p>
              </w:tc>
              <w:tc>
                <w:tcPr>
                  <w:tcW w:w="1255" w:type="dxa"/>
                  <w:tcBorders>
                    <w:left w:val="single" w:color="auto" w:sz="4" w:space="0"/>
                  </w:tcBorders>
                  <w:noWrap w:val="0"/>
                  <w:vAlign w:val="center"/>
                </w:tcPr>
                <w:p w14:paraId="6B6BD391">
                  <w:pPr>
                    <w:keepNext w:val="0"/>
                    <w:keepLines w:val="0"/>
                    <w:pageBreakBefore w:val="0"/>
                    <w:widowControl/>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Cs/>
                      <w:color w:val="000000" w:themeColor="text1"/>
                      <w:kern w:val="0"/>
                      <w:sz w:val="21"/>
                      <w:szCs w:val="21"/>
                      <w:highlight w:val="none"/>
                      <w:lang w:val="en-US" w:eastAsia="zh-CN"/>
                      <w14:textFill>
                        <w14:solidFill>
                          <w14:schemeClr w14:val="tx1"/>
                        </w14:solidFill>
                      </w14:textFill>
                    </w:rPr>
                    <w:t>93.41</w:t>
                  </w:r>
                </w:p>
              </w:tc>
              <w:tc>
                <w:tcPr>
                  <w:tcW w:w="1371" w:type="dxa"/>
                  <w:tcBorders>
                    <w:left w:val="single" w:color="auto" w:sz="4" w:space="0"/>
                  </w:tcBorders>
                  <w:noWrap w:val="0"/>
                  <w:vAlign w:val="center"/>
                </w:tcPr>
                <w:p w14:paraId="7D9DAE9A">
                  <w:pPr>
                    <w:keepNext w:val="0"/>
                    <w:keepLines w:val="0"/>
                    <w:pageBreakBefore w:val="0"/>
                    <w:widowControl/>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Cs/>
                      <w:color w:val="000000" w:themeColor="text1"/>
                      <w:kern w:val="0"/>
                      <w:sz w:val="21"/>
                      <w:szCs w:val="21"/>
                      <w:highlight w:val="none"/>
                      <w:lang w:val="en-US" w:eastAsia="zh-CN"/>
                      <w14:textFill>
                        <w14:solidFill>
                          <w14:schemeClr w14:val="tx1"/>
                        </w14:solidFill>
                      </w14:textFill>
                    </w:rPr>
                    <w:t>99.4</w:t>
                  </w:r>
                </w:p>
              </w:tc>
            </w:tr>
            <w:tr w14:paraId="44E5F08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064" w:type="dxa"/>
                  <w:vMerge w:val="continue"/>
                  <w:tcBorders>
                    <w:left w:val="single" w:color="auto" w:sz="4" w:space="0"/>
                    <w:right w:val="single" w:color="auto" w:sz="4" w:space="0"/>
                  </w:tcBorders>
                  <w:noWrap w:val="0"/>
                  <w:vAlign w:val="center"/>
                </w:tcPr>
                <w:p w14:paraId="7597143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p>
              </w:tc>
              <w:tc>
                <w:tcPr>
                  <w:tcW w:w="927" w:type="dxa"/>
                  <w:tcBorders>
                    <w:left w:val="single" w:color="auto" w:sz="4" w:space="0"/>
                    <w:right w:val="single" w:color="auto" w:sz="4" w:space="0"/>
                  </w:tcBorders>
                  <w:noWrap w:val="0"/>
                  <w:vAlign w:val="center"/>
                </w:tcPr>
                <w:p w14:paraId="4B43C370">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宋体" w:hAnsi="宋体" w:eastAsia="宋体" w:cs="宋体"/>
                      <w:i w:val="0"/>
                      <w:iCs w:val="0"/>
                      <w:color w:val="auto"/>
                      <w:kern w:val="0"/>
                      <w:sz w:val="21"/>
                      <w:szCs w:val="21"/>
                      <w:highlight w:val="none"/>
                      <w:u w:val="none"/>
                      <w:lang w:val="en-US" w:eastAsia="zh-CN" w:bidi="ar"/>
                    </w:rPr>
                  </w:pPr>
                  <w:r>
                    <w:rPr>
                      <w:rFonts w:hint="eastAsia"/>
                      <w:color w:val="auto"/>
                      <w:sz w:val="21"/>
                      <w:szCs w:val="21"/>
                      <w:highlight w:val="none"/>
                      <w:lang w:val="en-US" w:eastAsia="zh-CN"/>
                    </w:rPr>
                    <w:t>衰减器</w:t>
                  </w:r>
                </w:p>
              </w:tc>
              <w:tc>
                <w:tcPr>
                  <w:tcW w:w="1044" w:type="dxa"/>
                  <w:tcBorders>
                    <w:left w:val="single" w:color="auto" w:sz="4" w:space="0"/>
                    <w:right w:val="single" w:color="auto" w:sz="4" w:space="0"/>
                  </w:tcBorders>
                  <w:noWrap w:val="0"/>
                  <w:vAlign w:val="center"/>
                </w:tcPr>
                <w:p w14:paraId="0C1C88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Cs/>
                      <w:color w:val="000000" w:themeColor="text1"/>
                      <w:kern w:val="0"/>
                      <w:sz w:val="21"/>
                      <w:szCs w:val="21"/>
                      <w:highlight w:val="none"/>
                      <w:lang w:val="en-US" w:eastAsia="zh-CN"/>
                      <w14:textFill>
                        <w14:solidFill>
                          <w14:schemeClr w14:val="tx1"/>
                        </w14:solidFill>
                      </w14:textFill>
                    </w:rPr>
                    <w:t>867只</w:t>
                  </w:r>
                </w:p>
              </w:tc>
              <w:tc>
                <w:tcPr>
                  <w:tcW w:w="1255" w:type="dxa"/>
                  <w:tcBorders>
                    <w:left w:val="single" w:color="auto" w:sz="4" w:space="0"/>
                  </w:tcBorders>
                  <w:noWrap w:val="0"/>
                  <w:vAlign w:val="center"/>
                </w:tcPr>
                <w:p w14:paraId="37E95B20">
                  <w:pPr>
                    <w:keepNext w:val="0"/>
                    <w:keepLines w:val="0"/>
                    <w:pageBreakBefore w:val="0"/>
                    <w:widowControl/>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Cs/>
                      <w:color w:val="000000" w:themeColor="text1"/>
                      <w:kern w:val="0"/>
                      <w:sz w:val="21"/>
                      <w:szCs w:val="21"/>
                      <w:highlight w:val="none"/>
                      <w:lang w:val="en-US" w:eastAsia="zh-CN"/>
                      <w14:textFill>
                        <w14:solidFill>
                          <w14:schemeClr w14:val="tx1"/>
                        </w14:solidFill>
                      </w14:textFill>
                    </w:rPr>
                    <w:t>900只</w:t>
                  </w:r>
                </w:p>
              </w:tc>
              <w:tc>
                <w:tcPr>
                  <w:tcW w:w="1370" w:type="dxa"/>
                  <w:tcBorders>
                    <w:left w:val="single" w:color="auto" w:sz="4" w:space="0"/>
                  </w:tcBorders>
                  <w:noWrap w:val="0"/>
                  <w:vAlign w:val="center"/>
                </w:tcPr>
                <w:p w14:paraId="34719D6B">
                  <w:pPr>
                    <w:keepNext w:val="0"/>
                    <w:keepLines w:val="0"/>
                    <w:pageBreakBefore w:val="0"/>
                    <w:widowControl/>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Cs/>
                      <w:color w:val="000000" w:themeColor="text1"/>
                      <w:kern w:val="0"/>
                      <w:sz w:val="21"/>
                      <w:szCs w:val="21"/>
                      <w:highlight w:val="none"/>
                      <w:lang w:val="en-US" w:eastAsia="zh-CN"/>
                      <w14:textFill>
                        <w14:solidFill>
                          <w14:schemeClr w14:val="tx1"/>
                        </w14:solidFill>
                      </w14:textFill>
                    </w:rPr>
                    <w:t>800只</w:t>
                  </w:r>
                </w:p>
              </w:tc>
              <w:tc>
                <w:tcPr>
                  <w:tcW w:w="1255" w:type="dxa"/>
                  <w:tcBorders>
                    <w:left w:val="single" w:color="auto" w:sz="4" w:space="0"/>
                  </w:tcBorders>
                  <w:noWrap w:val="0"/>
                  <w:vAlign w:val="center"/>
                </w:tcPr>
                <w:p w14:paraId="53B7F25E">
                  <w:pPr>
                    <w:keepNext w:val="0"/>
                    <w:keepLines w:val="0"/>
                    <w:pageBreakBefore w:val="0"/>
                    <w:widowControl/>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Cs/>
                      <w:color w:val="000000" w:themeColor="text1"/>
                      <w:kern w:val="0"/>
                      <w:sz w:val="21"/>
                      <w:szCs w:val="21"/>
                      <w:highlight w:val="none"/>
                      <w:lang w:val="en-US" w:eastAsia="zh-CN"/>
                      <w14:textFill>
                        <w14:solidFill>
                          <w14:schemeClr w14:val="tx1"/>
                        </w14:solidFill>
                      </w14:textFill>
                    </w:rPr>
                    <w:t>103.81</w:t>
                  </w:r>
                </w:p>
              </w:tc>
              <w:tc>
                <w:tcPr>
                  <w:tcW w:w="1371" w:type="dxa"/>
                  <w:tcBorders>
                    <w:left w:val="single" w:color="auto" w:sz="4" w:space="0"/>
                  </w:tcBorders>
                  <w:noWrap w:val="0"/>
                  <w:vAlign w:val="center"/>
                </w:tcPr>
                <w:p w14:paraId="506B263D">
                  <w:pPr>
                    <w:keepNext w:val="0"/>
                    <w:keepLines w:val="0"/>
                    <w:pageBreakBefore w:val="0"/>
                    <w:widowControl/>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Cs/>
                      <w:color w:val="000000" w:themeColor="text1"/>
                      <w:kern w:val="0"/>
                      <w:sz w:val="21"/>
                      <w:szCs w:val="21"/>
                      <w:highlight w:val="none"/>
                      <w:lang w:val="en-US" w:eastAsia="zh-CN"/>
                      <w14:textFill>
                        <w14:solidFill>
                          <w14:schemeClr w14:val="tx1"/>
                        </w14:solidFill>
                      </w14:textFill>
                    </w:rPr>
                    <w:t>92.27</w:t>
                  </w:r>
                </w:p>
              </w:tc>
            </w:tr>
          </w:tbl>
          <w:p w14:paraId="7E8F39F3">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000000" w:themeColor="text1"/>
                <w:sz w:val="24"/>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4"/>
                <w:szCs w:val="21"/>
                <w:highlight w:val="none"/>
                <w14:textFill>
                  <w14:solidFill>
                    <w14:schemeClr w14:val="tx1"/>
                  </w14:solidFill>
                </w14:textFill>
              </w:rPr>
              <w:t>根据验收监测合同的时间安排，结合</w:t>
            </w:r>
            <w:r>
              <w:rPr>
                <w:rFonts w:hint="eastAsia" w:ascii="Times New Roman" w:hAnsi="Times New Roman" w:cs="Times New Roman"/>
                <w:b w:val="0"/>
                <w:bCs w:val="0"/>
                <w:color w:val="000000" w:themeColor="text1"/>
                <w:sz w:val="24"/>
                <w:szCs w:val="21"/>
                <w:highlight w:val="none"/>
                <w:lang w:eastAsia="zh-CN"/>
                <w14:textFill>
                  <w14:solidFill>
                    <w14:schemeClr w14:val="tx1"/>
                  </w14:solidFill>
                </w14:textFill>
              </w:rPr>
              <w:t>安徽蓝讯射频科技有限公司</w:t>
            </w:r>
            <w:r>
              <w:rPr>
                <w:rFonts w:hint="default" w:ascii="Times New Roman" w:hAnsi="Times New Roman" w:eastAsia="宋体" w:cs="Times New Roman"/>
                <w:b w:val="0"/>
                <w:bCs w:val="0"/>
                <w:color w:val="000000" w:themeColor="text1"/>
                <w:sz w:val="24"/>
                <w:szCs w:val="21"/>
                <w:highlight w:val="none"/>
                <w14:textFill>
                  <w14:solidFill>
                    <w14:schemeClr w14:val="tx1"/>
                  </w14:solidFill>
                </w14:textFill>
              </w:rPr>
              <w:t>的实际情况，山东中环检验检测有限公司组织有关技术人员进入现场，对该项目进行了废气</w:t>
            </w:r>
            <w:r>
              <w:rPr>
                <w:rFonts w:hint="default" w:ascii="Times New Roman" w:hAnsi="Times New Roman" w:eastAsia="宋体" w:cs="Times New Roman"/>
                <w:b w:val="0"/>
                <w:bCs w:val="0"/>
                <w:color w:val="000000" w:themeColor="text1"/>
                <w:sz w:val="24"/>
                <w:szCs w:val="21"/>
                <w:highlight w:val="none"/>
                <w:lang w:eastAsia="zh-CN"/>
                <w14:textFill>
                  <w14:solidFill>
                    <w14:schemeClr w14:val="tx1"/>
                  </w14:solidFill>
                </w14:textFill>
              </w:rPr>
              <w:t>、废水</w:t>
            </w:r>
            <w:r>
              <w:rPr>
                <w:rFonts w:hint="default" w:ascii="Times New Roman" w:hAnsi="Times New Roman" w:eastAsia="宋体" w:cs="Times New Roman"/>
                <w:b w:val="0"/>
                <w:bCs w:val="0"/>
                <w:color w:val="000000" w:themeColor="text1"/>
                <w:sz w:val="24"/>
                <w:szCs w:val="21"/>
                <w:highlight w:val="none"/>
                <w14:textFill>
                  <w14:solidFill>
                    <w14:schemeClr w14:val="tx1"/>
                  </w14:solidFill>
                </w14:textFill>
              </w:rPr>
              <w:t>、噪声验收监测。该工程监测期间各项污染治理设施运行正常，工况稳定，监测结果具有代表性。</w:t>
            </w:r>
          </w:p>
          <w:p w14:paraId="496C89E6">
            <w:pPr>
              <w:keepNext w:val="0"/>
              <w:keepLines w:val="0"/>
              <w:suppressLineNumbers w:val="0"/>
              <w:shd w:val="clear"/>
              <w:snapToGrid w:val="0"/>
              <w:spacing w:before="0" w:beforeLines="20" w:beforeAutospacing="0" w:after="0" w:afterAutospacing="0" w:line="360" w:lineRule="auto"/>
              <w:ind w:left="0" w:right="0"/>
              <w:rPr>
                <w:rFonts w:hint="default" w:ascii="Times New Roman" w:hAnsi="Times New Roman" w:eastAsia="宋体" w:cs="Times New Roman"/>
                <w:b/>
                <w:bCs/>
                <w:color w:val="000000" w:themeColor="text1"/>
                <w:sz w:val="24"/>
                <w:szCs w:val="21"/>
                <w:highlight w:val="none"/>
                <w14:textFill>
                  <w14:solidFill>
                    <w14:schemeClr w14:val="tx1"/>
                  </w14:solidFill>
                </w14:textFill>
              </w:rPr>
            </w:pPr>
            <w:r>
              <w:rPr>
                <w:rFonts w:hint="default" w:ascii="Times New Roman" w:hAnsi="Times New Roman" w:eastAsia="宋体" w:cs="Times New Roman"/>
                <w:b/>
                <w:bCs/>
                <w:color w:val="000000" w:themeColor="text1"/>
                <w:sz w:val="24"/>
                <w:szCs w:val="21"/>
                <w:highlight w:val="none"/>
                <w14:textFill>
                  <w14:solidFill>
                    <w14:schemeClr w14:val="tx1"/>
                  </w14:solidFill>
                </w14:textFill>
              </w:rPr>
              <w:t>7.</w:t>
            </w:r>
            <w:r>
              <w:rPr>
                <w:rFonts w:hint="default" w:ascii="Times New Roman" w:hAnsi="Times New Roman" w:eastAsia="宋体" w:cs="Times New Roman"/>
                <w:b/>
                <w:bCs/>
                <w:color w:val="000000" w:themeColor="text1"/>
                <w:sz w:val="24"/>
                <w:szCs w:val="21"/>
                <w:highlight w:val="none"/>
                <w:lang w:val="en-US" w:eastAsia="zh-CN"/>
                <w14:textFill>
                  <w14:solidFill>
                    <w14:schemeClr w14:val="tx1"/>
                  </w14:solidFill>
                </w14:textFill>
              </w:rPr>
              <w:t>1</w:t>
            </w:r>
            <w:r>
              <w:rPr>
                <w:rFonts w:hint="default" w:ascii="Times New Roman" w:hAnsi="Times New Roman" w:eastAsia="宋体" w:cs="Times New Roman"/>
                <w:b/>
                <w:bCs/>
                <w:color w:val="000000" w:themeColor="text1"/>
                <w:sz w:val="24"/>
                <w:szCs w:val="21"/>
                <w:highlight w:val="none"/>
                <w14:textFill>
                  <w14:solidFill>
                    <w14:schemeClr w14:val="tx1"/>
                  </w14:solidFill>
                </w14:textFill>
              </w:rPr>
              <w:t xml:space="preserve"> 验收监测结果</w:t>
            </w:r>
          </w:p>
          <w:p w14:paraId="63F93442">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360" w:lineRule="auto"/>
              <w:ind w:left="0" w:right="0" w:firstLine="0" w:firstLineChars="0"/>
              <w:textAlignment w:val="auto"/>
              <w:rPr>
                <w:rFonts w:hint="default" w:ascii="Times New Roman" w:hAnsi="Times New Roman" w:eastAsia="宋体" w:cs="Times New Roman"/>
                <w:bCs/>
                <w:color w:val="000000" w:themeColor="text1"/>
                <w:sz w:val="24"/>
                <w:szCs w:val="24"/>
                <w:highlight w:val="none"/>
                <w14:textFill>
                  <w14:solidFill>
                    <w14:schemeClr w14:val="tx1"/>
                  </w14:solidFill>
                </w14:textFill>
              </w:rPr>
            </w:pPr>
            <w:r>
              <w:rPr>
                <w:rFonts w:hint="default" w:ascii="Times New Roman" w:hAnsi="Times New Roman" w:eastAsia="宋体" w:cs="Times New Roman"/>
                <w:bCs/>
                <w:color w:val="000000" w:themeColor="text1"/>
                <w:sz w:val="24"/>
                <w:szCs w:val="24"/>
                <w:highlight w:val="none"/>
                <w14:textFill>
                  <w14:solidFill>
                    <w14:schemeClr w14:val="tx1"/>
                  </w14:solidFill>
                </w14:textFill>
              </w:rPr>
              <w:t>（</w:t>
            </w: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1</w:t>
            </w:r>
            <w:r>
              <w:rPr>
                <w:rFonts w:hint="default" w:ascii="Times New Roman" w:hAnsi="Times New Roman" w:eastAsia="宋体" w:cs="Times New Roman"/>
                <w:bCs/>
                <w:color w:val="000000" w:themeColor="text1"/>
                <w:sz w:val="24"/>
                <w:szCs w:val="24"/>
                <w:highlight w:val="none"/>
                <w14:textFill>
                  <w14:solidFill>
                    <w14:schemeClr w14:val="tx1"/>
                  </w14:solidFill>
                </w14:textFill>
              </w:rPr>
              <w:t>）项目废水监测结果及分析评价</w:t>
            </w:r>
          </w:p>
          <w:p w14:paraId="0098CB55">
            <w:pPr>
              <w:keepNext w:val="0"/>
              <w:keepLines w:val="0"/>
              <w:pageBreakBefore w:val="0"/>
              <w:widowControl w:val="0"/>
              <w:suppressLineNumbers w:val="0"/>
              <w:shd w:val="clear"/>
              <w:kinsoku/>
              <w:wordWrap/>
              <w:overflowPunct/>
              <w:topLinePunct w:val="0"/>
              <w:autoSpaceDE/>
              <w:autoSpaceDN/>
              <w:bidi w:val="0"/>
              <w:adjustRightInd/>
              <w:snapToGrid w:val="0"/>
              <w:spacing w:before="192" w:beforeLines="5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表7-</w:t>
            </w:r>
            <w:r>
              <w:rPr>
                <w:rFonts w:hint="default" w:ascii="Times New Roman" w:hAnsi="Times New Roman" w:eastAsia="宋体" w:cs="Times New Roman"/>
                <w:b/>
                <w:color w:val="000000" w:themeColor="text1"/>
                <w:sz w:val="21"/>
                <w:szCs w:val="21"/>
                <w:highlight w:val="none"/>
                <w:lang w:val="en-US" w:eastAsia="zh-CN"/>
                <w14:textFill>
                  <w14:solidFill>
                    <w14:schemeClr w14:val="tx1"/>
                  </w14:solidFill>
                </w14:textFill>
              </w:rPr>
              <w:t>2</w:t>
            </w:r>
            <w:r>
              <w:rPr>
                <w:rFonts w:hint="default" w:ascii="Times New Roman" w:hAnsi="Times New Roman" w:eastAsia="宋体" w:cs="Times New Roman"/>
                <w:b/>
                <w:color w:val="000000" w:themeColor="text1"/>
                <w:sz w:val="21"/>
                <w:szCs w:val="21"/>
                <w:highlight w:val="none"/>
                <w14:textFill>
                  <w14:solidFill>
                    <w14:schemeClr w14:val="tx1"/>
                  </w14:solidFill>
                </w14:textFill>
              </w:rPr>
              <w:t xml:space="preserve">  废水监测结果汇总表  </w:t>
            </w:r>
            <w:r>
              <w:rPr>
                <w:rFonts w:hint="default" w:ascii="Times New Roman" w:hAnsi="Times New Roman" w:eastAsia="宋体" w:cs="Times New Roman"/>
                <w:color w:val="000000" w:themeColor="text1"/>
                <w:sz w:val="21"/>
                <w:szCs w:val="21"/>
                <w:highlight w:val="none"/>
                <w14:textFill>
                  <w14:solidFill>
                    <w14:schemeClr w14:val="tx1"/>
                  </w14:solidFill>
                </w14:textFill>
              </w:rPr>
              <w:t>单位：mg/L（pH值无量纲）</w:t>
            </w:r>
          </w:p>
          <w:tbl>
            <w:tblPr>
              <w:tblStyle w:val="64"/>
              <w:tblW w:w="497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375"/>
              <w:gridCol w:w="1069"/>
              <w:gridCol w:w="86"/>
              <w:gridCol w:w="1115"/>
              <w:gridCol w:w="89"/>
              <w:gridCol w:w="1141"/>
              <w:gridCol w:w="1174"/>
              <w:gridCol w:w="855"/>
              <w:gridCol w:w="674"/>
              <w:gridCol w:w="667"/>
            </w:tblGrid>
            <w:tr w14:paraId="093ACC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5" w:type="dxa"/>
                  <w:noWrap w:val="0"/>
                  <w:vAlign w:val="center"/>
                </w:tcPr>
                <w:p w14:paraId="6514C758">
                  <w:pPr>
                    <w:keepNext w:val="0"/>
                    <w:keepLines w:val="0"/>
                    <w:pageBreakBefore w:val="0"/>
                    <w:suppressLineNumbers w:val="0"/>
                    <w:shd w:val="clear"/>
                    <w:kinsoku/>
                    <w:wordWrap/>
                    <w:overflowPunct/>
                    <w:topLinePunct w:val="0"/>
                    <w:autoSpaceDE/>
                    <w:autoSpaceDN/>
                    <w:bidi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样品名称</w:t>
                  </w:r>
                </w:p>
              </w:tc>
              <w:tc>
                <w:tcPr>
                  <w:tcW w:w="6870" w:type="dxa"/>
                  <w:gridSpan w:val="9"/>
                  <w:noWrap w:val="0"/>
                  <w:vAlign w:val="center"/>
                </w:tcPr>
                <w:p w14:paraId="6D425F7F">
                  <w:pPr>
                    <w:keepNext w:val="0"/>
                    <w:keepLines w:val="0"/>
                    <w:pageBreakBefore w:val="0"/>
                    <w:suppressLineNumbers w:val="0"/>
                    <w:shd w:val="clear"/>
                    <w:kinsoku/>
                    <w:wordWrap/>
                    <w:overflowPunct/>
                    <w:topLinePunct w:val="0"/>
                    <w:autoSpaceDE/>
                    <w:autoSpaceDN/>
                    <w:bidi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W1</w:t>
                  </w: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厂区废水总排口</w:t>
                  </w:r>
                  <w:r>
                    <w:rPr>
                      <w:rFonts w:hint="default" w:ascii="Times New Roman" w:hAnsi="Times New Roman" w:eastAsia="宋体" w:cs="Times New Roman"/>
                      <w:bCs/>
                      <w:color w:val="000000" w:themeColor="text1"/>
                      <w:sz w:val="21"/>
                      <w:szCs w:val="21"/>
                      <w:highlight w:val="none"/>
                      <w14:textFill>
                        <w14:solidFill>
                          <w14:schemeClr w14:val="tx1"/>
                        </w14:solidFill>
                      </w14:textFill>
                    </w:rPr>
                    <w:t>水样（</w:t>
                  </w:r>
                  <w:r>
                    <w:rPr>
                      <w:rFonts w:hint="eastAsia" w:ascii="Times New Roman" w:hAnsi="Times New Roman" w:cs="Times New Roman"/>
                      <w:bCs/>
                      <w:color w:val="000000" w:themeColor="text1"/>
                      <w:sz w:val="21"/>
                      <w:szCs w:val="21"/>
                      <w:highlight w:val="none"/>
                      <w:lang w:eastAsia="zh-CN"/>
                      <w14:textFill>
                        <w14:solidFill>
                          <w14:schemeClr w14:val="tx1"/>
                        </w14:solidFill>
                      </w14:textFill>
                    </w:rPr>
                    <w:t>2025.12.03</w:t>
                  </w:r>
                  <w:r>
                    <w:rPr>
                      <w:rFonts w:hint="default" w:ascii="Times New Roman" w:hAnsi="Times New Roman" w:eastAsia="宋体" w:cs="Times New Roman"/>
                      <w:bCs/>
                      <w:color w:val="000000" w:themeColor="text1"/>
                      <w:sz w:val="21"/>
                      <w:szCs w:val="21"/>
                      <w:highlight w:val="none"/>
                      <w14:textFill>
                        <w14:solidFill>
                          <w14:schemeClr w14:val="tx1"/>
                        </w14:solidFill>
                      </w14:textFill>
                    </w:rPr>
                    <w:t>）</w:t>
                  </w:r>
                </w:p>
              </w:tc>
            </w:tr>
            <w:tr w14:paraId="129D80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5" w:type="dxa"/>
                  <w:vMerge w:val="restart"/>
                  <w:noWrap w:val="0"/>
                  <w:vAlign w:val="center"/>
                </w:tcPr>
                <w:p w14:paraId="6727FE5A">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检测项目</w:t>
                  </w:r>
                </w:p>
              </w:tc>
              <w:tc>
                <w:tcPr>
                  <w:tcW w:w="4674" w:type="dxa"/>
                  <w:gridSpan w:val="6"/>
                  <w:noWrap w:val="0"/>
                  <w:vAlign w:val="center"/>
                </w:tcPr>
                <w:p w14:paraId="039D1343">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检测结果</w:t>
                  </w:r>
                </w:p>
              </w:tc>
              <w:tc>
                <w:tcPr>
                  <w:tcW w:w="855" w:type="dxa"/>
                  <w:vMerge w:val="restart"/>
                  <w:noWrap w:val="0"/>
                  <w:vAlign w:val="center"/>
                </w:tcPr>
                <w:p w14:paraId="40F678A2">
                  <w:pPr>
                    <w:keepNext w:val="0"/>
                    <w:keepLines w:val="0"/>
                    <w:pageBreakBefore w:val="0"/>
                    <w:suppressLineNumbers w:val="0"/>
                    <w:shd w:val="clear"/>
                    <w:kinsoku/>
                    <w:wordWrap/>
                    <w:overflowPunct/>
                    <w:topLinePunct w:val="0"/>
                    <w:autoSpaceDE/>
                    <w:autoSpaceDN/>
                    <w:bidi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均值/范围值</w:t>
                  </w:r>
                </w:p>
              </w:tc>
              <w:tc>
                <w:tcPr>
                  <w:tcW w:w="674" w:type="dxa"/>
                  <w:vMerge w:val="restart"/>
                  <w:noWrap w:val="0"/>
                  <w:vAlign w:val="center"/>
                </w:tcPr>
                <w:p w14:paraId="064A122F">
                  <w:pPr>
                    <w:keepNext w:val="0"/>
                    <w:keepLines w:val="0"/>
                    <w:pageBreakBefore w:val="0"/>
                    <w:suppressLineNumbers w:val="0"/>
                    <w:shd w:val="clear"/>
                    <w:kinsoku/>
                    <w:wordWrap/>
                    <w:overflowPunct/>
                    <w:topLinePunct w:val="0"/>
                    <w:autoSpaceDE/>
                    <w:autoSpaceDN/>
                    <w:bidi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标准限值</w:t>
                  </w:r>
                </w:p>
              </w:tc>
              <w:tc>
                <w:tcPr>
                  <w:tcW w:w="667" w:type="dxa"/>
                  <w:vMerge w:val="restart"/>
                  <w:noWrap w:val="0"/>
                  <w:vAlign w:val="center"/>
                </w:tcPr>
                <w:p w14:paraId="4FC89446">
                  <w:pPr>
                    <w:keepNext w:val="0"/>
                    <w:keepLines w:val="0"/>
                    <w:pageBreakBefore w:val="0"/>
                    <w:suppressLineNumbers w:val="0"/>
                    <w:shd w:val="clear"/>
                    <w:kinsoku/>
                    <w:wordWrap/>
                    <w:overflowPunct/>
                    <w:topLinePunct w:val="0"/>
                    <w:autoSpaceDE/>
                    <w:autoSpaceDN/>
                    <w:bidi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达标情况</w:t>
                  </w:r>
                </w:p>
              </w:tc>
            </w:tr>
            <w:tr w14:paraId="51D4CE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5" w:type="dxa"/>
                  <w:vMerge w:val="continue"/>
                  <w:noWrap w:val="0"/>
                  <w:vAlign w:val="center"/>
                </w:tcPr>
                <w:p w14:paraId="0761970B">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p>
              </w:tc>
              <w:tc>
                <w:tcPr>
                  <w:tcW w:w="1155" w:type="dxa"/>
                  <w:gridSpan w:val="2"/>
                  <w:noWrap w:val="0"/>
                  <w:vAlign w:val="center"/>
                </w:tcPr>
                <w:p w14:paraId="76ECF395">
                  <w:pPr>
                    <w:keepNext w:val="0"/>
                    <w:keepLines w:val="0"/>
                    <w:pageBreakBefore w:val="0"/>
                    <w:widowControl/>
                    <w:suppressLineNumbers w:val="0"/>
                    <w:shd w:val="clear"/>
                    <w:kinsoku/>
                    <w:wordWrap/>
                    <w:overflowPunct/>
                    <w:topLinePunct w:val="0"/>
                    <w:autoSpaceDE/>
                    <w:autoSpaceDN/>
                    <w:bidi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1"/>
                      <w:szCs w:val="21"/>
                      <w:highlight w:val="none"/>
                      <w14:textFill>
                        <w14:solidFill>
                          <w14:schemeClr w14:val="tx1"/>
                        </w14:solidFill>
                      </w14:textFill>
                    </w:rPr>
                    <w:instrText xml:space="preserve"> = 1 \* ROMAN \* MERGEFORMAT </w:instrText>
                  </w:r>
                  <w:r>
                    <w:rPr>
                      <w:rFonts w:hint="default" w:ascii="Times New Roman" w:hAnsi="Times New Roman" w:eastAsia="宋体" w:cs="Times New Roman"/>
                      <w:color w:val="000000" w:themeColor="text1"/>
                      <w:sz w:val="21"/>
                      <w:szCs w:val="21"/>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1"/>
                      <w:szCs w:val="21"/>
                      <w:highlight w:val="none"/>
                      <w14:textFill>
                        <w14:solidFill>
                          <w14:schemeClr w14:val="tx1"/>
                        </w14:solidFill>
                      </w14:textFill>
                    </w:rPr>
                    <w:t>I</w:t>
                  </w:r>
                  <w:r>
                    <w:rPr>
                      <w:rFonts w:hint="default" w:ascii="Times New Roman" w:hAnsi="Times New Roman" w:eastAsia="宋体" w:cs="Times New Roman"/>
                      <w:color w:val="000000" w:themeColor="text1"/>
                      <w:sz w:val="21"/>
                      <w:szCs w:val="21"/>
                      <w:highlight w:val="none"/>
                      <w14:textFill>
                        <w14:solidFill>
                          <w14:schemeClr w14:val="tx1"/>
                        </w14:solidFill>
                      </w14:textFill>
                    </w:rPr>
                    <w:fldChar w:fldCharType="end"/>
                  </w:r>
                </w:p>
              </w:tc>
              <w:tc>
                <w:tcPr>
                  <w:tcW w:w="1204" w:type="dxa"/>
                  <w:gridSpan w:val="2"/>
                  <w:noWrap w:val="0"/>
                  <w:vAlign w:val="center"/>
                </w:tcPr>
                <w:p w14:paraId="08EBCEE0">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1"/>
                      <w:szCs w:val="21"/>
                      <w:highlight w:val="none"/>
                      <w14:textFill>
                        <w14:solidFill>
                          <w14:schemeClr w14:val="tx1"/>
                        </w14:solidFill>
                      </w14:textFill>
                    </w:rPr>
                    <w:instrText xml:space="preserve"> = 2 \* ROMAN \* MERGEFORMAT </w:instrText>
                  </w:r>
                  <w:r>
                    <w:rPr>
                      <w:rFonts w:hint="default" w:ascii="Times New Roman" w:hAnsi="Times New Roman" w:eastAsia="宋体" w:cs="Times New Roman"/>
                      <w:color w:val="000000" w:themeColor="text1"/>
                      <w:sz w:val="21"/>
                      <w:szCs w:val="21"/>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1"/>
                      <w:szCs w:val="21"/>
                      <w:highlight w:val="none"/>
                      <w14:textFill>
                        <w14:solidFill>
                          <w14:schemeClr w14:val="tx1"/>
                        </w14:solidFill>
                      </w14:textFill>
                    </w:rPr>
                    <w:t>II</w:t>
                  </w:r>
                  <w:r>
                    <w:rPr>
                      <w:rFonts w:hint="default" w:ascii="Times New Roman" w:hAnsi="Times New Roman" w:eastAsia="宋体" w:cs="Times New Roman"/>
                      <w:color w:val="000000" w:themeColor="text1"/>
                      <w:sz w:val="21"/>
                      <w:szCs w:val="21"/>
                      <w:highlight w:val="none"/>
                      <w14:textFill>
                        <w14:solidFill>
                          <w14:schemeClr w14:val="tx1"/>
                        </w14:solidFill>
                      </w14:textFill>
                    </w:rPr>
                    <w:fldChar w:fldCharType="end"/>
                  </w:r>
                </w:p>
              </w:tc>
              <w:tc>
                <w:tcPr>
                  <w:tcW w:w="1141" w:type="dxa"/>
                  <w:noWrap w:val="0"/>
                  <w:vAlign w:val="center"/>
                </w:tcPr>
                <w:p w14:paraId="17BB00CF">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1"/>
                      <w:szCs w:val="21"/>
                      <w:highlight w:val="none"/>
                      <w14:textFill>
                        <w14:solidFill>
                          <w14:schemeClr w14:val="tx1"/>
                        </w14:solidFill>
                      </w14:textFill>
                    </w:rPr>
                    <w:instrText xml:space="preserve"> = 3 \* ROMAN \* MERGEFORMAT </w:instrText>
                  </w:r>
                  <w:r>
                    <w:rPr>
                      <w:rFonts w:hint="default" w:ascii="Times New Roman" w:hAnsi="Times New Roman" w:eastAsia="宋体" w:cs="Times New Roman"/>
                      <w:color w:val="000000" w:themeColor="text1"/>
                      <w:sz w:val="21"/>
                      <w:szCs w:val="21"/>
                      <w:highlight w:val="none"/>
                      <w14:textFill>
                        <w14:solidFill>
                          <w14:schemeClr w14:val="tx1"/>
                        </w14:solidFill>
                      </w14:textFill>
                    </w:rPr>
                    <w:fldChar w:fldCharType="separate"/>
                  </w:r>
                  <w:r>
                    <w:rPr>
                      <w:rFonts w:hint="eastAsia" w:ascii="Times New Roman" w:hAnsi="Times New Roman" w:cs="Times New Roman"/>
                      <w:color w:val="000000" w:themeColor="text1"/>
                      <w:sz w:val="21"/>
                      <w:szCs w:val="21"/>
                      <w:highlight w:val="none"/>
                      <w:lang w:eastAsia="zh-CN"/>
                      <w14:textFill>
                        <w14:solidFill>
                          <w14:schemeClr w14:val="tx1"/>
                        </w14:solidFill>
                      </w14:textFill>
                    </w:rPr>
                    <w:t>Ⅲ</w:t>
                  </w:r>
                  <w:r>
                    <w:rPr>
                      <w:rFonts w:hint="default" w:ascii="Times New Roman" w:hAnsi="Times New Roman" w:eastAsia="宋体" w:cs="Times New Roman"/>
                      <w:color w:val="000000" w:themeColor="text1"/>
                      <w:sz w:val="21"/>
                      <w:szCs w:val="21"/>
                      <w:highlight w:val="none"/>
                      <w14:textFill>
                        <w14:solidFill>
                          <w14:schemeClr w14:val="tx1"/>
                        </w14:solidFill>
                      </w14:textFill>
                    </w:rPr>
                    <w:fldChar w:fldCharType="end"/>
                  </w:r>
                </w:p>
              </w:tc>
              <w:tc>
                <w:tcPr>
                  <w:tcW w:w="1174" w:type="dxa"/>
                  <w:noWrap w:val="0"/>
                  <w:vAlign w:val="center"/>
                </w:tcPr>
                <w:p w14:paraId="18244E95">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1"/>
                      <w:szCs w:val="21"/>
                      <w:highlight w:val="none"/>
                      <w14:textFill>
                        <w14:solidFill>
                          <w14:schemeClr w14:val="tx1"/>
                        </w14:solidFill>
                      </w14:textFill>
                    </w:rPr>
                    <w:instrText xml:space="preserve"> = 4 \* ROMAN \* MERGEFORMAT </w:instrText>
                  </w:r>
                  <w:r>
                    <w:rPr>
                      <w:rFonts w:hint="default" w:ascii="Times New Roman" w:hAnsi="Times New Roman" w:eastAsia="宋体" w:cs="Times New Roman"/>
                      <w:color w:val="000000" w:themeColor="text1"/>
                      <w:sz w:val="21"/>
                      <w:szCs w:val="21"/>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1"/>
                      <w:szCs w:val="21"/>
                      <w:highlight w:val="none"/>
                      <w14:textFill>
                        <w14:solidFill>
                          <w14:schemeClr w14:val="tx1"/>
                        </w14:solidFill>
                      </w14:textFill>
                    </w:rPr>
                    <w:t>IV</w:t>
                  </w:r>
                  <w:r>
                    <w:rPr>
                      <w:rFonts w:hint="default" w:ascii="Times New Roman" w:hAnsi="Times New Roman" w:eastAsia="宋体" w:cs="Times New Roman"/>
                      <w:color w:val="000000" w:themeColor="text1"/>
                      <w:sz w:val="21"/>
                      <w:szCs w:val="21"/>
                      <w:highlight w:val="none"/>
                      <w14:textFill>
                        <w14:solidFill>
                          <w14:schemeClr w14:val="tx1"/>
                        </w14:solidFill>
                      </w14:textFill>
                    </w:rPr>
                    <w:fldChar w:fldCharType="end"/>
                  </w:r>
                </w:p>
              </w:tc>
              <w:tc>
                <w:tcPr>
                  <w:tcW w:w="855" w:type="dxa"/>
                  <w:vMerge w:val="continue"/>
                  <w:noWrap w:val="0"/>
                  <w:vAlign w:val="center"/>
                </w:tcPr>
                <w:p w14:paraId="7A35D491">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p>
              </w:tc>
              <w:tc>
                <w:tcPr>
                  <w:tcW w:w="674" w:type="dxa"/>
                  <w:vMerge w:val="continue"/>
                  <w:noWrap w:val="0"/>
                  <w:vAlign w:val="center"/>
                </w:tcPr>
                <w:p w14:paraId="4112F6A6">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p>
              </w:tc>
              <w:tc>
                <w:tcPr>
                  <w:tcW w:w="667" w:type="dxa"/>
                  <w:vMerge w:val="continue"/>
                  <w:noWrap w:val="0"/>
                  <w:vAlign w:val="center"/>
                </w:tcPr>
                <w:p w14:paraId="753DB1D1">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p>
              </w:tc>
            </w:tr>
            <w:tr w14:paraId="0460AF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5" w:type="dxa"/>
                  <w:noWrap w:val="0"/>
                  <w:vAlign w:val="center"/>
                </w:tcPr>
                <w:p w14:paraId="638DD62D">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pH</w:t>
                  </w:r>
                </w:p>
              </w:tc>
              <w:tc>
                <w:tcPr>
                  <w:tcW w:w="1155" w:type="dxa"/>
                  <w:gridSpan w:val="2"/>
                  <w:noWrap w:val="0"/>
                  <w:vAlign w:val="center"/>
                </w:tcPr>
                <w:p w14:paraId="1D56D311">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7.2</w:t>
                  </w:r>
                </w:p>
              </w:tc>
              <w:tc>
                <w:tcPr>
                  <w:tcW w:w="1204" w:type="dxa"/>
                  <w:gridSpan w:val="2"/>
                  <w:noWrap w:val="0"/>
                  <w:vAlign w:val="center"/>
                </w:tcPr>
                <w:p w14:paraId="1C5B3F0C">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7.3</w:t>
                  </w:r>
                </w:p>
              </w:tc>
              <w:tc>
                <w:tcPr>
                  <w:tcW w:w="1141" w:type="dxa"/>
                  <w:noWrap w:val="0"/>
                  <w:vAlign w:val="center"/>
                </w:tcPr>
                <w:p w14:paraId="646968D8">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7.4</w:t>
                  </w:r>
                </w:p>
              </w:tc>
              <w:tc>
                <w:tcPr>
                  <w:tcW w:w="1174" w:type="dxa"/>
                  <w:noWrap w:val="0"/>
                  <w:vAlign w:val="center"/>
                </w:tcPr>
                <w:p w14:paraId="60F1447A">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7.4</w:t>
                  </w:r>
                </w:p>
              </w:tc>
              <w:tc>
                <w:tcPr>
                  <w:tcW w:w="855" w:type="dxa"/>
                  <w:noWrap w:val="0"/>
                  <w:vAlign w:val="center"/>
                </w:tcPr>
                <w:p w14:paraId="4036B691">
                  <w:pPr>
                    <w:keepNext w:val="0"/>
                    <w:keepLines w:val="0"/>
                    <w:pageBreakBefore w:val="0"/>
                    <w:widowControl/>
                    <w:suppressLineNumbers w:val="0"/>
                    <w:shd w:val="clear"/>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7.2~7.4</w:t>
                  </w:r>
                </w:p>
              </w:tc>
              <w:tc>
                <w:tcPr>
                  <w:tcW w:w="674" w:type="dxa"/>
                  <w:noWrap w:val="0"/>
                  <w:vAlign w:val="center"/>
                </w:tcPr>
                <w:p w14:paraId="439B4AEC">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6～9</w:t>
                  </w:r>
                </w:p>
              </w:tc>
              <w:tc>
                <w:tcPr>
                  <w:tcW w:w="667" w:type="dxa"/>
                  <w:noWrap w:val="0"/>
                  <w:vAlign w:val="center"/>
                </w:tcPr>
                <w:p w14:paraId="6DC12173">
                  <w:pPr>
                    <w:keepNext w:val="0"/>
                    <w:keepLines w:val="0"/>
                    <w:pageBreakBefore w:val="0"/>
                    <w:suppressLineNumbers w:val="0"/>
                    <w:shd w:val="clear"/>
                    <w:kinsoku/>
                    <w:wordWrap/>
                    <w:overflowPunct/>
                    <w:topLinePunct w:val="0"/>
                    <w:autoSpaceDE/>
                    <w:autoSpaceDN/>
                    <w:bidi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达标</w:t>
                  </w:r>
                </w:p>
              </w:tc>
            </w:tr>
            <w:tr w14:paraId="33372E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5" w:type="dxa"/>
                  <w:noWrap w:val="0"/>
                  <w:vAlign w:val="center"/>
                </w:tcPr>
                <w:p w14:paraId="1D07B9CE">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五日生化需氧量</w:t>
                  </w:r>
                </w:p>
              </w:tc>
              <w:tc>
                <w:tcPr>
                  <w:tcW w:w="1155" w:type="dxa"/>
                  <w:gridSpan w:val="2"/>
                  <w:noWrap w:val="0"/>
                  <w:vAlign w:val="center"/>
                </w:tcPr>
                <w:p w14:paraId="0125D5D9">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39.9</w:t>
                  </w:r>
                </w:p>
              </w:tc>
              <w:tc>
                <w:tcPr>
                  <w:tcW w:w="1204" w:type="dxa"/>
                  <w:gridSpan w:val="2"/>
                  <w:noWrap w:val="0"/>
                  <w:vAlign w:val="center"/>
                </w:tcPr>
                <w:p w14:paraId="7B09EC5F">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43.7</w:t>
                  </w:r>
                </w:p>
              </w:tc>
              <w:tc>
                <w:tcPr>
                  <w:tcW w:w="1141" w:type="dxa"/>
                  <w:noWrap w:val="0"/>
                  <w:vAlign w:val="center"/>
                </w:tcPr>
                <w:p w14:paraId="511101E5">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37.8</w:t>
                  </w:r>
                </w:p>
              </w:tc>
              <w:tc>
                <w:tcPr>
                  <w:tcW w:w="1174" w:type="dxa"/>
                  <w:noWrap w:val="0"/>
                  <w:vAlign w:val="center"/>
                </w:tcPr>
                <w:p w14:paraId="771E4F12">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39.8</w:t>
                  </w:r>
                </w:p>
              </w:tc>
              <w:tc>
                <w:tcPr>
                  <w:tcW w:w="855" w:type="dxa"/>
                  <w:noWrap w:val="0"/>
                  <w:vAlign w:val="center"/>
                </w:tcPr>
                <w:p w14:paraId="0B33F644">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40.3</w:t>
                  </w:r>
                </w:p>
              </w:tc>
              <w:tc>
                <w:tcPr>
                  <w:tcW w:w="674" w:type="dxa"/>
                  <w:noWrap w:val="0"/>
                  <w:vAlign w:val="center"/>
                </w:tcPr>
                <w:p w14:paraId="704B41E0">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1</w:t>
                  </w: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80</w:t>
                  </w:r>
                </w:p>
              </w:tc>
              <w:tc>
                <w:tcPr>
                  <w:tcW w:w="667" w:type="dxa"/>
                  <w:noWrap w:val="0"/>
                  <w:vAlign w:val="center"/>
                </w:tcPr>
                <w:p w14:paraId="1985F11D">
                  <w:pPr>
                    <w:keepNext w:val="0"/>
                    <w:keepLines w:val="0"/>
                    <w:pageBreakBefore w:val="0"/>
                    <w:suppressLineNumbers w:val="0"/>
                    <w:shd w:val="clear"/>
                    <w:kinsoku/>
                    <w:wordWrap/>
                    <w:overflowPunct/>
                    <w:topLinePunct w:val="0"/>
                    <w:autoSpaceDE/>
                    <w:autoSpaceDN/>
                    <w:bidi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达标</w:t>
                  </w:r>
                </w:p>
              </w:tc>
            </w:tr>
            <w:tr w14:paraId="3BB7DB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5" w:type="dxa"/>
                  <w:noWrap w:val="0"/>
                  <w:vAlign w:val="center"/>
                </w:tcPr>
                <w:p w14:paraId="50276F5C">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化学需氧量</w:t>
                  </w:r>
                </w:p>
              </w:tc>
              <w:tc>
                <w:tcPr>
                  <w:tcW w:w="1155" w:type="dxa"/>
                  <w:gridSpan w:val="2"/>
                  <w:noWrap w:val="0"/>
                  <w:vAlign w:val="center"/>
                </w:tcPr>
                <w:p w14:paraId="7733F6B7">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124</w:t>
                  </w:r>
                </w:p>
              </w:tc>
              <w:tc>
                <w:tcPr>
                  <w:tcW w:w="1204" w:type="dxa"/>
                  <w:gridSpan w:val="2"/>
                  <w:noWrap w:val="0"/>
                  <w:vAlign w:val="center"/>
                </w:tcPr>
                <w:p w14:paraId="2B296A5D">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113</w:t>
                  </w:r>
                </w:p>
              </w:tc>
              <w:tc>
                <w:tcPr>
                  <w:tcW w:w="1141" w:type="dxa"/>
                  <w:noWrap w:val="0"/>
                  <w:vAlign w:val="center"/>
                </w:tcPr>
                <w:p w14:paraId="17DBD37C">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107</w:t>
                  </w:r>
                </w:p>
              </w:tc>
              <w:tc>
                <w:tcPr>
                  <w:tcW w:w="1174" w:type="dxa"/>
                  <w:noWrap w:val="0"/>
                  <w:vAlign w:val="center"/>
                </w:tcPr>
                <w:p w14:paraId="277EDA05">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102</w:t>
                  </w:r>
                </w:p>
              </w:tc>
              <w:tc>
                <w:tcPr>
                  <w:tcW w:w="855" w:type="dxa"/>
                  <w:noWrap w:val="0"/>
                  <w:vAlign w:val="center"/>
                </w:tcPr>
                <w:p w14:paraId="2553F1F8">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111</w:t>
                  </w:r>
                </w:p>
              </w:tc>
              <w:tc>
                <w:tcPr>
                  <w:tcW w:w="674" w:type="dxa"/>
                  <w:noWrap w:val="0"/>
                  <w:vAlign w:val="center"/>
                </w:tcPr>
                <w:p w14:paraId="4F3EB0E1">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2</w:t>
                  </w: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80</w:t>
                  </w:r>
                </w:p>
              </w:tc>
              <w:tc>
                <w:tcPr>
                  <w:tcW w:w="667" w:type="dxa"/>
                  <w:noWrap w:val="0"/>
                  <w:vAlign w:val="center"/>
                </w:tcPr>
                <w:p w14:paraId="424DC541">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达标</w:t>
                  </w:r>
                </w:p>
              </w:tc>
            </w:tr>
            <w:tr w14:paraId="3E37B4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5" w:type="dxa"/>
                  <w:noWrap w:val="0"/>
                  <w:vAlign w:val="center"/>
                </w:tcPr>
                <w:p w14:paraId="1C061AC1">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氨氮</w:t>
                  </w:r>
                </w:p>
              </w:tc>
              <w:tc>
                <w:tcPr>
                  <w:tcW w:w="1155" w:type="dxa"/>
                  <w:gridSpan w:val="2"/>
                  <w:noWrap w:val="0"/>
                  <w:vAlign w:val="center"/>
                </w:tcPr>
                <w:p w14:paraId="0F4C7449">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11.1</w:t>
                  </w:r>
                </w:p>
              </w:tc>
              <w:tc>
                <w:tcPr>
                  <w:tcW w:w="1204" w:type="dxa"/>
                  <w:gridSpan w:val="2"/>
                  <w:noWrap w:val="0"/>
                  <w:vAlign w:val="center"/>
                </w:tcPr>
                <w:p w14:paraId="7F48B630">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11.2</w:t>
                  </w:r>
                </w:p>
              </w:tc>
              <w:tc>
                <w:tcPr>
                  <w:tcW w:w="1141" w:type="dxa"/>
                  <w:noWrap w:val="0"/>
                  <w:vAlign w:val="center"/>
                </w:tcPr>
                <w:p w14:paraId="6EFDEA96">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11.8</w:t>
                  </w:r>
                </w:p>
              </w:tc>
              <w:tc>
                <w:tcPr>
                  <w:tcW w:w="1174" w:type="dxa"/>
                  <w:noWrap w:val="0"/>
                  <w:vAlign w:val="center"/>
                </w:tcPr>
                <w:p w14:paraId="5FBAB214">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10.8</w:t>
                  </w:r>
                </w:p>
              </w:tc>
              <w:tc>
                <w:tcPr>
                  <w:tcW w:w="855" w:type="dxa"/>
                  <w:noWrap w:val="0"/>
                  <w:vAlign w:val="center"/>
                </w:tcPr>
                <w:p w14:paraId="02A4646A">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11.2</w:t>
                  </w:r>
                </w:p>
              </w:tc>
              <w:tc>
                <w:tcPr>
                  <w:tcW w:w="674" w:type="dxa"/>
                  <w:noWrap w:val="0"/>
                  <w:vAlign w:val="center"/>
                </w:tcPr>
                <w:p w14:paraId="394E6296">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30</w:t>
                  </w:r>
                </w:p>
              </w:tc>
              <w:tc>
                <w:tcPr>
                  <w:tcW w:w="667" w:type="dxa"/>
                  <w:noWrap w:val="0"/>
                  <w:vAlign w:val="center"/>
                </w:tcPr>
                <w:p w14:paraId="1A4FE120">
                  <w:pPr>
                    <w:keepNext w:val="0"/>
                    <w:keepLines w:val="0"/>
                    <w:pageBreakBefore w:val="0"/>
                    <w:suppressLineNumbers w:val="0"/>
                    <w:shd w:val="clear"/>
                    <w:kinsoku/>
                    <w:wordWrap/>
                    <w:overflowPunct/>
                    <w:topLinePunct w:val="0"/>
                    <w:autoSpaceDE/>
                    <w:autoSpaceDN/>
                    <w:bidi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达标</w:t>
                  </w:r>
                </w:p>
              </w:tc>
            </w:tr>
            <w:tr w14:paraId="1C2E89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5" w:type="dxa"/>
                  <w:noWrap w:val="0"/>
                  <w:vAlign w:val="center"/>
                </w:tcPr>
                <w:p w14:paraId="58AB8D96">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悬浮物</w:t>
                  </w:r>
                </w:p>
              </w:tc>
              <w:tc>
                <w:tcPr>
                  <w:tcW w:w="1155" w:type="dxa"/>
                  <w:gridSpan w:val="2"/>
                  <w:noWrap w:val="0"/>
                  <w:vAlign w:val="center"/>
                </w:tcPr>
                <w:p w14:paraId="48687DC9">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35</w:t>
                  </w:r>
                </w:p>
              </w:tc>
              <w:tc>
                <w:tcPr>
                  <w:tcW w:w="1204" w:type="dxa"/>
                  <w:gridSpan w:val="2"/>
                  <w:noWrap w:val="0"/>
                  <w:vAlign w:val="center"/>
                </w:tcPr>
                <w:p w14:paraId="48454328">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40</w:t>
                  </w:r>
                </w:p>
              </w:tc>
              <w:tc>
                <w:tcPr>
                  <w:tcW w:w="1141" w:type="dxa"/>
                  <w:noWrap w:val="0"/>
                  <w:vAlign w:val="center"/>
                </w:tcPr>
                <w:p w14:paraId="79266A3E">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42</w:t>
                  </w:r>
                </w:p>
              </w:tc>
              <w:tc>
                <w:tcPr>
                  <w:tcW w:w="1174" w:type="dxa"/>
                  <w:noWrap w:val="0"/>
                  <w:vAlign w:val="center"/>
                </w:tcPr>
                <w:p w14:paraId="661422E2">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37</w:t>
                  </w:r>
                </w:p>
              </w:tc>
              <w:tc>
                <w:tcPr>
                  <w:tcW w:w="855" w:type="dxa"/>
                  <w:noWrap w:val="0"/>
                  <w:vAlign w:val="center"/>
                </w:tcPr>
                <w:p w14:paraId="45E74B76">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38</w:t>
                  </w:r>
                </w:p>
              </w:tc>
              <w:tc>
                <w:tcPr>
                  <w:tcW w:w="674" w:type="dxa"/>
                  <w:noWrap w:val="0"/>
                  <w:vAlign w:val="center"/>
                </w:tcPr>
                <w:p w14:paraId="50D3AB69">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180</w:t>
                  </w:r>
                </w:p>
              </w:tc>
              <w:tc>
                <w:tcPr>
                  <w:tcW w:w="667" w:type="dxa"/>
                  <w:noWrap w:val="0"/>
                  <w:vAlign w:val="center"/>
                </w:tcPr>
                <w:p w14:paraId="766E5384">
                  <w:pPr>
                    <w:keepNext w:val="0"/>
                    <w:keepLines w:val="0"/>
                    <w:pageBreakBefore w:val="0"/>
                    <w:suppressLineNumbers w:val="0"/>
                    <w:shd w:val="clear"/>
                    <w:kinsoku/>
                    <w:wordWrap/>
                    <w:overflowPunct/>
                    <w:topLinePunct w:val="0"/>
                    <w:autoSpaceDE/>
                    <w:autoSpaceDN/>
                    <w:bidi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达标</w:t>
                  </w:r>
                </w:p>
              </w:tc>
            </w:tr>
            <w:tr w14:paraId="07A371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5" w:type="dxa"/>
                  <w:noWrap w:val="0"/>
                  <w:vAlign w:val="center"/>
                </w:tcPr>
                <w:p w14:paraId="389B3436">
                  <w:pPr>
                    <w:keepNext w:val="0"/>
                    <w:keepLines w:val="0"/>
                    <w:pageBreakBefore w:val="0"/>
                    <w:suppressLineNumbers w:val="0"/>
                    <w:shd w:val="clear"/>
                    <w:kinsoku/>
                    <w:wordWrap/>
                    <w:overflowPunct/>
                    <w:topLinePunct w:val="0"/>
                    <w:autoSpaceDE/>
                    <w:autoSpaceDN/>
                    <w:bidi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样品名称</w:t>
                  </w:r>
                </w:p>
              </w:tc>
              <w:tc>
                <w:tcPr>
                  <w:tcW w:w="6870" w:type="dxa"/>
                  <w:gridSpan w:val="9"/>
                  <w:noWrap w:val="0"/>
                  <w:vAlign w:val="center"/>
                </w:tcPr>
                <w:p w14:paraId="3D03ED8A">
                  <w:pPr>
                    <w:keepNext w:val="0"/>
                    <w:keepLines w:val="0"/>
                    <w:pageBreakBefore w:val="0"/>
                    <w:suppressLineNumbers w:val="0"/>
                    <w:shd w:val="clear"/>
                    <w:kinsoku/>
                    <w:wordWrap/>
                    <w:overflowPunct/>
                    <w:topLinePunct w:val="0"/>
                    <w:autoSpaceDE/>
                    <w:autoSpaceDN/>
                    <w:bidi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W1</w:t>
                  </w: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厂区废水总排口</w:t>
                  </w:r>
                  <w:r>
                    <w:rPr>
                      <w:rFonts w:hint="default" w:ascii="Times New Roman" w:hAnsi="Times New Roman" w:eastAsia="宋体" w:cs="Times New Roman"/>
                      <w:bCs/>
                      <w:color w:val="000000" w:themeColor="text1"/>
                      <w:sz w:val="21"/>
                      <w:szCs w:val="21"/>
                      <w:highlight w:val="none"/>
                      <w14:textFill>
                        <w14:solidFill>
                          <w14:schemeClr w14:val="tx1"/>
                        </w14:solidFill>
                      </w14:textFill>
                    </w:rPr>
                    <w:t>水样（</w:t>
                  </w:r>
                  <w:r>
                    <w:rPr>
                      <w:rFonts w:hint="eastAsia" w:ascii="Times New Roman" w:hAnsi="Times New Roman" w:cs="Times New Roman"/>
                      <w:bCs/>
                      <w:color w:val="000000" w:themeColor="text1"/>
                      <w:sz w:val="21"/>
                      <w:szCs w:val="21"/>
                      <w:highlight w:val="none"/>
                      <w:lang w:eastAsia="zh-CN"/>
                      <w14:textFill>
                        <w14:solidFill>
                          <w14:schemeClr w14:val="tx1"/>
                        </w14:solidFill>
                      </w14:textFill>
                    </w:rPr>
                    <w:t>2025.12.04</w:t>
                  </w:r>
                  <w:r>
                    <w:rPr>
                      <w:rFonts w:hint="default" w:ascii="Times New Roman" w:hAnsi="Times New Roman" w:eastAsia="宋体" w:cs="Times New Roman"/>
                      <w:bCs/>
                      <w:color w:val="000000" w:themeColor="text1"/>
                      <w:sz w:val="21"/>
                      <w:szCs w:val="21"/>
                      <w:highlight w:val="none"/>
                      <w14:textFill>
                        <w14:solidFill>
                          <w14:schemeClr w14:val="tx1"/>
                        </w14:solidFill>
                      </w14:textFill>
                    </w:rPr>
                    <w:t>）</w:t>
                  </w:r>
                </w:p>
              </w:tc>
            </w:tr>
            <w:tr w14:paraId="608F5F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5" w:type="dxa"/>
                  <w:vMerge w:val="restart"/>
                  <w:noWrap w:val="0"/>
                  <w:vAlign w:val="center"/>
                </w:tcPr>
                <w:p w14:paraId="27353B1E">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检测项目</w:t>
                  </w:r>
                </w:p>
              </w:tc>
              <w:tc>
                <w:tcPr>
                  <w:tcW w:w="4674" w:type="dxa"/>
                  <w:gridSpan w:val="6"/>
                  <w:noWrap w:val="0"/>
                  <w:vAlign w:val="center"/>
                </w:tcPr>
                <w:p w14:paraId="1BC6945F">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检测结果</w:t>
                  </w:r>
                </w:p>
              </w:tc>
              <w:tc>
                <w:tcPr>
                  <w:tcW w:w="855" w:type="dxa"/>
                  <w:vMerge w:val="restart"/>
                  <w:noWrap w:val="0"/>
                  <w:vAlign w:val="center"/>
                </w:tcPr>
                <w:p w14:paraId="3D341860">
                  <w:pPr>
                    <w:keepNext w:val="0"/>
                    <w:keepLines w:val="0"/>
                    <w:pageBreakBefore w:val="0"/>
                    <w:suppressLineNumbers w:val="0"/>
                    <w:shd w:val="clear"/>
                    <w:kinsoku/>
                    <w:wordWrap/>
                    <w:overflowPunct/>
                    <w:topLinePunct w:val="0"/>
                    <w:autoSpaceDE/>
                    <w:autoSpaceDN/>
                    <w:bidi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均值/范围值</w:t>
                  </w:r>
                </w:p>
              </w:tc>
              <w:tc>
                <w:tcPr>
                  <w:tcW w:w="674" w:type="dxa"/>
                  <w:vMerge w:val="restart"/>
                  <w:noWrap w:val="0"/>
                  <w:vAlign w:val="center"/>
                </w:tcPr>
                <w:p w14:paraId="7FA431A0">
                  <w:pPr>
                    <w:keepNext w:val="0"/>
                    <w:keepLines w:val="0"/>
                    <w:pageBreakBefore w:val="0"/>
                    <w:suppressLineNumbers w:val="0"/>
                    <w:shd w:val="clear"/>
                    <w:kinsoku/>
                    <w:wordWrap/>
                    <w:overflowPunct/>
                    <w:topLinePunct w:val="0"/>
                    <w:autoSpaceDE/>
                    <w:autoSpaceDN/>
                    <w:bidi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标准限值</w:t>
                  </w:r>
                </w:p>
              </w:tc>
              <w:tc>
                <w:tcPr>
                  <w:tcW w:w="667" w:type="dxa"/>
                  <w:vMerge w:val="restart"/>
                  <w:noWrap w:val="0"/>
                  <w:vAlign w:val="center"/>
                </w:tcPr>
                <w:p w14:paraId="739E28E4">
                  <w:pPr>
                    <w:keepNext w:val="0"/>
                    <w:keepLines w:val="0"/>
                    <w:pageBreakBefore w:val="0"/>
                    <w:suppressLineNumbers w:val="0"/>
                    <w:shd w:val="clear"/>
                    <w:kinsoku/>
                    <w:wordWrap/>
                    <w:overflowPunct/>
                    <w:topLinePunct w:val="0"/>
                    <w:autoSpaceDE/>
                    <w:autoSpaceDN/>
                    <w:bidi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达标情况</w:t>
                  </w:r>
                </w:p>
              </w:tc>
            </w:tr>
            <w:tr w14:paraId="1749B9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5" w:type="dxa"/>
                  <w:vMerge w:val="continue"/>
                  <w:noWrap w:val="0"/>
                  <w:vAlign w:val="center"/>
                </w:tcPr>
                <w:p w14:paraId="79CB80ED">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p>
              </w:tc>
              <w:tc>
                <w:tcPr>
                  <w:tcW w:w="1069" w:type="dxa"/>
                  <w:noWrap w:val="0"/>
                  <w:vAlign w:val="center"/>
                </w:tcPr>
                <w:p w14:paraId="751EBBB7">
                  <w:pPr>
                    <w:keepNext w:val="0"/>
                    <w:keepLines w:val="0"/>
                    <w:pageBreakBefore w:val="0"/>
                    <w:widowControl/>
                    <w:suppressLineNumbers w:val="0"/>
                    <w:shd w:val="clear"/>
                    <w:kinsoku/>
                    <w:wordWrap/>
                    <w:overflowPunct/>
                    <w:topLinePunct w:val="0"/>
                    <w:autoSpaceDE/>
                    <w:autoSpaceDN/>
                    <w:bidi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1"/>
                      <w:szCs w:val="21"/>
                      <w:highlight w:val="none"/>
                      <w14:textFill>
                        <w14:solidFill>
                          <w14:schemeClr w14:val="tx1"/>
                        </w14:solidFill>
                      </w14:textFill>
                    </w:rPr>
                    <w:instrText xml:space="preserve"> = 1 \* ROMAN \* MERGEFORMAT </w:instrText>
                  </w:r>
                  <w:r>
                    <w:rPr>
                      <w:rFonts w:hint="default" w:ascii="Times New Roman" w:hAnsi="Times New Roman" w:eastAsia="宋体" w:cs="Times New Roman"/>
                      <w:color w:val="000000" w:themeColor="text1"/>
                      <w:sz w:val="21"/>
                      <w:szCs w:val="21"/>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1"/>
                      <w:szCs w:val="21"/>
                      <w:highlight w:val="none"/>
                      <w14:textFill>
                        <w14:solidFill>
                          <w14:schemeClr w14:val="tx1"/>
                        </w14:solidFill>
                      </w14:textFill>
                    </w:rPr>
                    <w:t>I</w:t>
                  </w:r>
                  <w:r>
                    <w:rPr>
                      <w:rFonts w:hint="default" w:ascii="Times New Roman" w:hAnsi="Times New Roman" w:eastAsia="宋体" w:cs="Times New Roman"/>
                      <w:color w:val="000000" w:themeColor="text1"/>
                      <w:sz w:val="21"/>
                      <w:szCs w:val="21"/>
                      <w:highlight w:val="none"/>
                      <w14:textFill>
                        <w14:solidFill>
                          <w14:schemeClr w14:val="tx1"/>
                        </w14:solidFill>
                      </w14:textFill>
                    </w:rPr>
                    <w:fldChar w:fldCharType="end"/>
                  </w:r>
                </w:p>
              </w:tc>
              <w:tc>
                <w:tcPr>
                  <w:tcW w:w="1201" w:type="dxa"/>
                  <w:gridSpan w:val="2"/>
                  <w:noWrap w:val="0"/>
                  <w:vAlign w:val="center"/>
                </w:tcPr>
                <w:p w14:paraId="08D2A56B">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1"/>
                      <w:szCs w:val="21"/>
                      <w:highlight w:val="none"/>
                      <w14:textFill>
                        <w14:solidFill>
                          <w14:schemeClr w14:val="tx1"/>
                        </w14:solidFill>
                      </w14:textFill>
                    </w:rPr>
                    <w:instrText xml:space="preserve"> = 2 \* ROMAN \* MERGEFORMAT </w:instrText>
                  </w:r>
                  <w:r>
                    <w:rPr>
                      <w:rFonts w:hint="default" w:ascii="Times New Roman" w:hAnsi="Times New Roman" w:eastAsia="宋体" w:cs="Times New Roman"/>
                      <w:color w:val="000000" w:themeColor="text1"/>
                      <w:sz w:val="21"/>
                      <w:szCs w:val="21"/>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1"/>
                      <w:szCs w:val="21"/>
                      <w:highlight w:val="none"/>
                      <w14:textFill>
                        <w14:solidFill>
                          <w14:schemeClr w14:val="tx1"/>
                        </w14:solidFill>
                      </w14:textFill>
                    </w:rPr>
                    <w:t>II</w:t>
                  </w:r>
                  <w:r>
                    <w:rPr>
                      <w:rFonts w:hint="default" w:ascii="Times New Roman" w:hAnsi="Times New Roman" w:eastAsia="宋体" w:cs="Times New Roman"/>
                      <w:color w:val="000000" w:themeColor="text1"/>
                      <w:sz w:val="21"/>
                      <w:szCs w:val="21"/>
                      <w:highlight w:val="none"/>
                      <w14:textFill>
                        <w14:solidFill>
                          <w14:schemeClr w14:val="tx1"/>
                        </w14:solidFill>
                      </w14:textFill>
                    </w:rPr>
                    <w:fldChar w:fldCharType="end"/>
                  </w:r>
                </w:p>
              </w:tc>
              <w:tc>
                <w:tcPr>
                  <w:tcW w:w="1230" w:type="dxa"/>
                  <w:gridSpan w:val="2"/>
                  <w:noWrap w:val="0"/>
                  <w:vAlign w:val="center"/>
                </w:tcPr>
                <w:p w14:paraId="3E5B4875">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1"/>
                      <w:szCs w:val="21"/>
                      <w:highlight w:val="none"/>
                      <w14:textFill>
                        <w14:solidFill>
                          <w14:schemeClr w14:val="tx1"/>
                        </w14:solidFill>
                      </w14:textFill>
                    </w:rPr>
                    <w:instrText xml:space="preserve"> = 3 \* ROMAN \* MERGEFORMAT </w:instrText>
                  </w:r>
                  <w:r>
                    <w:rPr>
                      <w:rFonts w:hint="default" w:ascii="Times New Roman" w:hAnsi="Times New Roman" w:eastAsia="宋体" w:cs="Times New Roman"/>
                      <w:color w:val="000000" w:themeColor="text1"/>
                      <w:sz w:val="21"/>
                      <w:szCs w:val="21"/>
                      <w:highlight w:val="none"/>
                      <w14:textFill>
                        <w14:solidFill>
                          <w14:schemeClr w14:val="tx1"/>
                        </w14:solidFill>
                      </w14:textFill>
                    </w:rPr>
                    <w:fldChar w:fldCharType="separate"/>
                  </w:r>
                  <w:r>
                    <w:rPr>
                      <w:rFonts w:hint="eastAsia" w:ascii="Times New Roman" w:hAnsi="Times New Roman" w:cs="Times New Roman"/>
                      <w:color w:val="000000" w:themeColor="text1"/>
                      <w:sz w:val="21"/>
                      <w:szCs w:val="21"/>
                      <w:highlight w:val="none"/>
                      <w:lang w:eastAsia="zh-CN"/>
                      <w14:textFill>
                        <w14:solidFill>
                          <w14:schemeClr w14:val="tx1"/>
                        </w14:solidFill>
                      </w14:textFill>
                    </w:rPr>
                    <w:t>Ⅲ</w:t>
                  </w:r>
                  <w:r>
                    <w:rPr>
                      <w:rFonts w:hint="default" w:ascii="Times New Roman" w:hAnsi="Times New Roman" w:eastAsia="宋体" w:cs="Times New Roman"/>
                      <w:color w:val="000000" w:themeColor="text1"/>
                      <w:sz w:val="21"/>
                      <w:szCs w:val="21"/>
                      <w:highlight w:val="none"/>
                      <w14:textFill>
                        <w14:solidFill>
                          <w14:schemeClr w14:val="tx1"/>
                        </w14:solidFill>
                      </w14:textFill>
                    </w:rPr>
                    <w:fldChar w:fldCharType="end"/>
                  </w:r>
                </w:p>
              </w:tc>
              <w:tc>
                <w:tcPr>
                  <w:tcW w:w="1174" w:type="dxa"/>
                  <w:noWrap w:val="0"/>
                  <w:vAlign w:val="center"/>
                </w:tcPr>
                <w:p w14:paraId="004D4A5E">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1"/>
                      <w:szCs w:val="21"/>
                      <w:highlight w:val="none"/>
                      <w14:textFill>
                        <w14:solidFill>
                          <w14:schemeClr w14:val="tx1"/>
                        </w14:solidFill>
                      </w14:textFill>
                    </w:rPr>
                    <w:instrText xml:space="preserve"> = 4 \* ROMAN \* MERGEFORMAT </w:instrText>
                  </w:r>
                  <w:r>
                    <w:rPr>
                      <w:rFonts w:hint="default" w:ascii="Times New Roman" w:hAnsi="Times New Roman" w:eastAsia="宋体" w:cs="Times New Roman"/>
                      <w:color w:val="000000" w:themeColor="text1"/>
                      <w:sz w:val="21"/>
                      <w:szCs w:val="21"/>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1"/>
                      <w:szCs w:val="21"/>
                      <w:highlight w:val="none"/>
                      <w14:textFill>
                        <w14:solidFill>
                          <w14:schemeClr w14:val="tx1"/>
                        </w14:solidFill>
                      </w14:textFill>
                    </w:rPr>
                    <w:t>IV</w:t>
                  </w:r>
                  <w:r>
                    <w:rPr>
                      <w:rFonts w:hint="default" w:ascii="Times New Roman" w:hAnsi="Times New Roman" w:eastAsia="宋体" w:cs="Times New Roman"/>
                      <w:color w:val="000000" w:themeColor="text1"/>
                      <w:sz w:val="21"/>
                      <w:szCs w:val="21"/>
                      <w:highlight w:val="none"/>
                      <w14:textFill>
                        <w14:solidFill>
                          <w14:schemeClr w14:val="tx1"/>
                        </w14:solidFill>
                      </w14:textFill>
                    </w:rPr>
                    <w:fldChar w:fldCharType="end"/>
                  </w:r>
                </w:p>
              </w:tc>
              <w:tc>
                <w:tcPr>
                  <w:tcW w:w="855" w:type="dxa"/>
                  <w:vMerge w:val="continue"/>
                  <w:noWrap w:val="0"/>
                  <w:vAlign w:val="center"/>
                </w:tcPr>
                <w:p w14:paraId="5D4D278F">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p>
              </w:tc>
              <w:tc>
                <w:tcPr>
                  <w:tcW w:w="674" w:type="dxa"/>
                  <w:vMerge w:val="continue"/>
                  <w:noWrap w:val="0"/>
                  <w:vAlign w:val="center"/>
                </w:tcPr>
                <w:p w14:paraId="52971BFB">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p>
              </w:tc>
              <w:tc>
                <w:tcPr>
                  <w:tcW w:w="667" w:type="dxa"/>
                  <w:vMerge w:val="continue"/>
                  <w:noWrap w:val="0"/>
                  <w:vAlign w:val="center"/>
                </w:tcPr>
                <w:p w14:paraId="22F93018">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p>
              </w:tc>
            </w:tr>
            <w:tr w14:paraId="1AAB4F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340" w:hRule="atLeast"/>
                <w:jc w:val="center"/>
              </w:trPr>
              <w:tc>
                <w:tcPr>
                  <w:tcW w:w="1375" w:type="dxa"/>
                  <w:noWrap w:val="0"/>
                  <w:vAlign w:val="center"/>
                </w:tcPr>
                <w:p w14:paraId="7F8C59AD">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pH</w:t>
                  </w:r>
                </w:p>
              </w:tc>
              <w:tc>
                <w:tcPr>
                  <w:tcW w:w="1069" w:type="dxa"/>
                  <w:noWrap w:val="0"/>
                  <w:vAlign w:val="center"/>
                </w:tcPr>
                <w:p w14:paraId="085C9C42">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7.3</w:t>
                  </w:r>
                </w:p>
              </w:tc>
              <w:tc>
                <w:tcPr>
                  <w:tcW w:w="1201" w:type="dxa"/>
                  <w:gridSpan w:val="2"/>
                  <w:noWrap w:val="0"/>
                  <w:vAlign w:val="center"/>
                </w:tcPr>
                <w:p w14:paraId="417EB51C">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7.4</w:t>
                  </w:r>
                </w:p>
              </w:tc>
              <w:tc>
                <w:tcPr>
                  <w:tcW w:w="1230" w:type="dxa"/>
                  <w:gridSpan w:val="2"/>
                  <w:noWrap w:val="0"/>
                  <w:vAlign w:val="center"/>
                </w:tcPr>
                <w:p w14:paraId="5E5316D9">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7.2</w:t>
                  </w:r>
                </w:p>
              </w:tc>
              <w:tc>
                <w:tcPr>
                  <w:tcW w:w="1174" w:type="dxa"/>
                  <w:noWrap w:val="0"/>
                  <w:vAlign w:val="center"/>
                </w:tcPr>
                <w:p w14:paraId="41DBB24D">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7.5</w:t>
                  </w:r>
                </w:p>
              </w:tc>
              <w:tc>
                <w:tcPr>
                  <w:tcW w:w="855" w:type="dxa"/>
                  <w:noWrap w:val="0"/>
                  <w:vAlign w:val="center"/>
                </w:tcPr>
                <w:p w14:paraId="168E9A85">
                  <w:pPr>
                    <w:keepNext w:val="0"/>
                    <w:keepLines w:val="0"/>
                    <w:pageBreakBefore w:val="0"/>
                    <w:widowControl/>
                    <w:suppressLineNumbers w:val="0"/>
                    <w:shd w:val="clear"/>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7.2~7.5</w:t>
                  </w:r>
                </w:p>
              </w:tc>
              <w:tc>
                <w:tcPr>
                  <w:tcW w:w="674" w:type="dxa"/>
                  <w:noWrap w:val="0"/>
                  <w:vAlign w:val="center"/>
                </w:tcPr>
                <w:p w14:paraId="7F43DC22">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6～9</w:t>
                  </w:r>
                </w:p>
              </w:tc>
              <w:tc>
                <w:tcPr>
                  <w:tcW w:w="667" w:type="dxa"/>
                  <w:noWrap w:val="0"/>
                  <w:vAlign w:val="center"/>
                </w:tcPr>
                <w:p w14:paraId="58AAEB06">
                  <w:pPr>
                    <w:keepNext w:val="0"/>
                    <w:keepLines w:val="0"/>
                    <w:pageBreakBefore w:val="0"/>
                    <w:suppressLineNumbers w:val="0"/>
                    <w:shd w:val="clear"/>
                    <w:kinsoku/>
                    <w:wordWrap/>
                    <w:overflowPunct/>
                    <w:topLinePunct w:val="0"/>
                    <w:autoSpaceDE/>
                    <w:autoSpaceDN/>
                    <w:bidi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达标</w:t>
                  </w:r>
                </w:p>
              </w:tc>
            </w:tr>
            <w:tr w14:paraId="256C94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5" w:type="dxa"/>
                  <w:noWrap w:val="0"/>
                  <w:vAlign w:val="center"/>
                </w:tcPr>
                <w:p w14:paraId="0E2AA9A0">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五日生化需氧量</w:t>
                  </w:r>
                </w:p>
              </w:tc>
              <w:tc>
                <w:tcPr>
                  <w:tcW w:w="1069" w:type="dxa"/>
                  <w:shd w:val="clear" w:color="auto" w:fill="auto"/>
                  <w:noWrap w:val="0"/>
                  <w:vAlign w:val="center"/>
                </w:tcPr>
                <w:p w14:paraId="646E36B0">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41.8</w:t>
                  </w:r>
                </w:p>
              </w:tc>
              <w:tc>
                <w:tcPr>
                  <w:tcW w:w="1201" w:type="dxa"/>
                  <w:gridSpan w:val="2"/>
                  <w:shd w:val="clear" w:color="auto" w:fill="auto"/>
                  <w:noWrap w:val="0"/>
                  <w:vAlign w:val="center"/>
                </w:tcPr>
                <w:p w14:paraId="73895F53">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41.0</w:t>
                  </w:r>
                </w:p>
              </w:tc>
              <w:tc>
                <w:tcPr>
                  <w:tcW w:w="1230" w:type="dxa"/>
                  <w:gridSpan w:val="2"/>
                  <w:shd w:val="clear" w:color="auto" w:fill="auto"/>
                  <w:noWrap w:val="0"/>
                  <w:vAlign w:val="center"/>
                </w:tcPr>
                <w:p w14:paraId="6F902A94">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38.3</w:t>
                  </w:r>
                </w:p>
              </w:tc>
              <w:tc>
                <w:tcPr>
                  <w:tcW w:w="1174" w:type="dxa"/>
                  <w:shd w:val="clear" w:color="auto" w:fill="auto"/>
                  <w:noWrap w:val="0"/>
                  <w:vAlign w:val="center"/>
                </w:tcPr>
                <w:p w14:paraId="0A1E78D3">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42.3</w:t>
                  </w:r>
                </w:p>
              </w:tc>
              <w:tc>
                <w:tcPr>
                  <w:tcW w:w="855" w:type="dxa"/>
                  <w:noWrap w:val="0"/>
                  <w:vAlign w:val="center"/>
                </w:tcPr>
                <w:p w14:paraId="4F60A3FF">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40.9</w:t>
                  </w:r>
                </w:p>
              </w:tc>
              <w:tc>
                <w:tcPr>
                  <w:tcW w:w="674" w:type="dxa"/>
                  <w:noWrap w:val="0"/>
                  <w:vAlign w:val="center"/>
                </w:tcPr>
                <w:p w14:paraId="00D1B5B4">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1</w:t>
                  </w: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80</w:t>
                  </w:r>
                </w:p>
              </w:tc>
              <w:tc>
                <w:tcPr>
                  <w:tcW w:w="667" w:type="dxa"/>
                  <w:noWrap w:val="0"/>
                  <w:vAlign w:val="center"/>
                </w:tcPr>
                <w:p w14:paraId="6FF22DC9">
                  <w:pPr>
                    <w:keepNext w:val="0"/>
                    <w:keepLines w:val="0"/>
                    <w:pageBreakBefore w:val="0"/>
                    <w:suppressLineNumbers w:val="0"/>
                    <w:shd w:val="clear"/>
                    <w:kinsoku/>
                    <w:wordWrap/>
                    <w:overflowPunct/>
                    <w:topLinePunct w:val="0"/>
                    <w:autoSpaceDE/>
                    <w:autoSpaceDN/>
                    <w:bidi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达标</w:t>
                  </w:r>
                </w:p>
              </w:tc>
            </w:tr>
            <w:tr w14:paraId="1077AA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5" w:type="dxa"/>
                  <w:noWrap w:val="0"/>
                  <w:vAlign w:val="center"/>
                </w:tcPr>
                <w:p w14:paraId="3BBD3286">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化学需氧量</w:t>
                  </w:r>
                </w:p>
              </w:tc>
              <w:tc>
                <w:tcPr>
                  <w:tcW w:w="1069" w:type="dxa"/>
                  <w:noWrap w:val="0"/>
                  <w:vAlign w:val="center"/>
                </w:tcPr>
                <w:p w14:paraId="642DAF15">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117</w:t>
                  </w:r>
                </w:p>
              </w:tc>
              <w:tc>
                <w:tcPr>
                  <w:tcW w:w="1201" w:type="dxa"/>
                  <w:gridSpan w:val="2"/>
                  <w:noWrap w:val="0"/>
                  <w:vAlign w:val="center"/>
                </w:tcPr>
                <w:p w14:paraId="303ED84A">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112</w:t>
                  </w:r>
                </w:p>
              </w:tc>
              <w:tc>
                <w:tcPr>
                  <w:tcW w:w="1230" w:type="dxa"/>
                  <w:gridSpan w:val="2"/>
                  <w:noWrap w:val="0"/>
                  <w:vAlign w:val="center"/>
                </w:tcPr>
                <w:p w14:paraId="0384965D">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127</w:t>
                  </w:r>
                </w:p>
              </w:tc>
              <w:tc>
                <w:tcPr>
                  <w:tcW w:w="1174" w:type="dxa"/>
                  <w:noWrap w:val="0"/>
                  <w:vAlign w:val="center"/>
                </w:tcPr>
                <w:p w14:paraId="2A892CFD">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124</w:t>
                  </w:r>
                </w:p>
              </w:tc>
              <w:tc>
                <w:tcPr>
                  <w:tcW w:w="855" w:type="dxa"/>
                  <w:noWrap w:val="0"/>
                  <w:vAlign w:val="center"/>
                </w:tcPr>
                <w:p w14:paraId="58A1E5E1">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120</w:t>
                  </w:r>
                </w:p>
              </w:tc>
              <w:tc>
                <w:tcPr>
                  <w:tcW w:w="674" w:type="dxa"/>
                  <w:noWrap w:val="0"/>
                  <w:vAlign w:val="center"/>
                </w:tcPr>
                <w:p w14:paraId="10704D9F">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2</w:t>
                  </w: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80</w:t>
                  </w:r>
                </w:p>
              </w:tc>
              <w:tc>
                <w:tcPr>
                  <w:tcW w:w="667" w:type="dxa"/>
                  <w:noWrap w:val="0"/>
                  <w:vAlign w:val="center"/>
                </w:tcPr>
                <w:p w14:paraId="2D299537">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达标</w:t>
                  </w:r>
                </w:p>
              </w:tc>
            </w:tr>
            <w:tr w14:paraId="53F760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5" w:type="dxa"/>
                  <w:noWrap w:val="0"/>
                  <w:vAlign w:val="center"/>
                </w:tcPr>
                <w:p w14:paraId="1DFFB32A">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氨氮</w:t>
                  </w:r>
                </w:p>
              </w:tc>
              <w:tc>
                <w:tcPr>
                  <w:tcW w:w="1069" w:type="dxa"/>
                  <w:noWrap w:val="0"/>
                  <w:vAlign w:val="center"/>
                </w:tcPr>
                <w:p w14:paraId="06FDFD91">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10.8</w:t>
                  </w:r>
                </w:p>
              </w:tc>
              <w:tc>
                <w:tcPr>
                  <w:tcW w:w="1201" w:type="dxa"/>
                  <w:gridSpan w:val="2"/>
                  <w:noWrap w:val="0"/>
                  <w:vAlign w:val="center"/>
                </w:tcPr>
                <w:p w14:paraId="164E85CF">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10.6</w:t>
                  </w:r>
                </w:p>
              </w:tc>
              <w:tc>
                <w:tcPr>
                  <w:tcW w:w="1230" w:type="dxa"/>
                  <w:gridSpan w:val="2"/>
                  <w:noWrap w:val="0"/>
                  <w:vAlign w:val="center"/>
                </w:tcPr>
                <w:p w14:paraId="1A8C7A9E">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11.0</w:t>
                  </w:r>
                </w:p>
              </w:tc>
              <w:tc>
                <w:tcPr>
                  <w:tcW w:w="1174" w:type="dxa"/>
                  <w:noWrap w:val="0"/>
                  <w:vAlign w:val="center"/>
                </w:tcPr>
                <w:p w14:paraId="5027DED3">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11.4</w:t>
                  </w:r>
                </w:p>
              </w:tc>
              <w:tc>
                <w:tcPr>
                  <w:tcW w:w="855" w:type="dxa"/>
                  <w:noWrap w:val="0"/>
                  <w:vAlign w:val="center"/>
                </w:tcPr>
                <w:p w14:paraId="1043D1B8">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10.9</w:t>
                  </w:r>
                </w:p>
              </w:tc>
              <w:tc>
                <w:tcPr>
                  <w:tcW w:w="674" w:type="dxa"/>
                  <w:noWrap w:val="0"/>
                  <w:vAlign w:val="center"/>
                </w:tcPr>
                <w:p w14:paraId="60E1A51F">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30</w:t>
                  </w:r>
                </w:p>
              </w:tc>
              <w:tc>
                <w:tcPr>
                  <w:tcW w:w="667" w:type="dxa"/>
                  <w:noWrap w:val="0"/>
                  <w:vAlign w:val="center"/>
                </w:tcPr>
                <w:p w14:paraId="429DB38C">
                  <w:pPr>
                    <w:keepNext w:val="0"/>
                    <w:keepLines w:val="0"/>
                    <w:pageBreakBefore w:val="0"/>
                    <w:suppressLineNumbers w:val="0"/>
                    <w:shd w:val="clear"/>
                    <w:kinsoku/>
                    <w:wordWrap/>
                    <w:overflowPunct/>
                    <w:topLinePunct w:val="0"/>
                    <w:autoSpaceDE/>
                    <w:autoSpaceDN/>
                    <w:bidi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达标</w:t>
                  </w:r>
                </w:p>
              </w:tc>
            </w:tr>
            <w:tr w14:paraId="2EDA0A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5" w:type="dxa"/>
                  <w:noWrap w:val="0"/>
                  <w:vAlign w:val="center"/>
                </w:tcPr>
                <w:p w14:paraId="51379071">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悬浮物</w:t>
                  </w:r>
                </w:p>
              </w:tc>
              <w:tc>
                <w:tcPr>
                  <w:tcW w:w="1069" w:type="dxa"/>
                  <w:noWrap w:val="0"/>
                  <w:vAlign w:val="center"/>
                </w:tcPr>
                <w:p w14:paraId="52AE97BE">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40</w:t>
                  </w:r>
                </w:p>
              </w:tc>
              <w:tc>
                <w:tcPr>
                  <w:tcW w:w="1201" w:type="dxa"/>
                  <w:gridSpan w:val="2"/>
                  <w:noWrap w:val="0"/>
                  <w:vAlign w:val="center"/>
                </w:tcPr>
                <w:p w14:paraId="57823276">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32</w:t>
                  </w:r>
                </w:p>
              </w:tc>
              <w:tc>
                <w:tcPr>
                  <w:tcW w:w="1230" w:type="dxa"/>
                  <w:gridSpan w:val="2"/>
                  <w:noWrap w:val="0"/>
                  <w:vAlign w:val="center"/>
                </w:tcPr>
                <w:p w14:paraId="2EC32A3B">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38</w:t>
                  </w:r>
                </w:p>
              </w:tc>
              <w:tc>
                <w:tcPr>
                  <w:tcW w:w="1174" w:type="dxa"/>
                  <w:noWrap w:val="0"/>
                  <w:vAlign w:val="center"/>
                </w:tcPr>
                <w:p w14:paraId="514E35A8">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42</w:t>
                  </w:r>
                </w:p>
              </w:tc>
              <w:tc>
                <w:tcPr>
                  <w:tcW w:w="855" w:type="dxa"/>
                  <w:noWrap w:val="0"/>
                  <w:vAlign w:val="center"/>
                </w:tcPr>
                <w:p w14:paraId="06AFD9B3">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38</w:t>
                  </w:r>
                </w:p>
              </w:tc>
              <w:tc>
                <w:tcPr>
                  <w:tcW w:w="674" w:type="dxa"/>
                  <w:noWrap w:val="0"/>
                  <w:vAlign w:val="center"/>
                </w:tcPr>
                <w:p w14:paraId="341119B1">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180</w:t>
                  </w:r>
                </w:p>
              </w:tc>
              <w:tc>
                <w:tcPr>
                  <w:tcW w:w="667" w:type="dxa"/>
                  <w:noWrap w:val="0"/>
                  <w:vAlign w:val="center"/>
                </w:tcPr>
                <w:p w14:paraId="2C6497ED">
                  <w:pPr>
                    <w:keepNext w:val="0"/>
                    <w:keepLines w:val="0"/>
                    <w:pageBreakBefore w:val="0"/>
                    <w:suppressLineNumbers w:val="0"/>
                    <w:shd w:val="clear"/>
                    <w:kinsoku/>
                    <w:wordWrap/>
                    <w:overflowPunct/>
                    <w:topLinePunct w:val="0"/>
                    <w:autoSpaceDE/>
                    <w:autoSpaceDN/>
                    <w:bidi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达标</w:t>
                  </w:r>
                </w:p>
              </w:tc>
            </w:tr>
          </w:tbl>
          <w:p w14:paraId="43A83950">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bCs/>
                <w:color w:val="000000" w:themeColor="text1"/>
                <w:sz w:val="24"/>
                <w:szCs w:val="24"/>
                <w:highlight w:val="none"/>
                <w14:textFill>
                  <w14:solidFill>
                    <w14:schemeClr w14:val="tx1"/>
                  </w14:solidFill>
                </w14:textFill>
              </w:rPr>
              <w:t>废水监测结果分析评价：</w:t>
            </w:r>
            <w:r>
              <w:rPr>
                <w:rFonts w:hint="default" w:ascii="Times New Roman" w:hAnsi="Times New Roman" w:eastAsia="宋体" w:cs="Times New Roman"/>
                <w:color w:val="000000" w:themeColor="text1"/>
                <w:sz w:val="24"/>
                <w:szCs w:val="24"/>
                <w:highlight w:val="none"/>
                <w14:textFill>
                  <w14:solidFill>
                    <w14:schemeClr w14:val="tx1"/>
                  </w14:solidFill>
                </w14:textFill>
              </w:rPr>
              <w:t>验收监测期间</w:t>
            </w:r>
            <w:r>
              <w:rPr>
                <w:rFonts w:hint="default" w:ascii="Times New Roman" w:hAnsi="Times New Roman" w:eastAsia="宋体" w:cs="Times New Roman"/>
                <w:color w:val="000000" w:themeColor="text1"/>
                <w:sz w:val="24"/>
                <w:szCs w:val="32"/>
                <w:highlight w:val="none"/>
                <w14:textFill>
                  <w14:solidFill>
                    <w14:schemeClr w14:val="tx1"/>
                  </w14:solidFill>
                </w14:textFill>
              </w:rPr>
              <w:t>，废水总排口pH值在标准范围</w:t>
            </w:r>
            <w:r>
              <w:rPr>
                <w:rFonts w:hint="eastAsia" w:ascii="Times New Roman" w:hAnsi="Times New Roman" w:cs="Times New Roman"/>
                <w:color w:val="000000" w:themeColor="text1"/>
                <w:sz w:val="24"/>
                <w:szCs w:val="32"/>
                <w:highlight w:val="none"/>
                <w:lang w:val="en-US" w:eastAsia="zh-CN"/>
                <w14:textFill>
                  <w14:solidFill>
                    <w14:schemeClr w14:val="tx1"/>
                  </w14:solidFill>
                </w14:textFill>
              </w:rPr>
              <w:t>6-9</w:t>
            </w:r>
            <w:r>
              <w:rPr>
                <w:rFonts w:hint="default" w:ascii="Times New Roman" w:hAnsi="Times New Roman" w:eastAsia="宋体" w:cs="Times New Roman"/>
                <w:color w:val="000000" w:themeColor="text1"/>
                <w:sz w:val="24"/>
                <w:szCs w:val="32"/>
                <w:highlight w:val="none"/>
                <w14:textFill>
                  <w14:solidFill>
                    <w14:schemeClr w14:val="tx1"/>
                  </w14:solidFill>
                </w14:textFill>
              </w:rPr>
              <w:t>内，COD</w:t>
            </w:r>
            <w:r>
              <w:rPr>
                <w:rFonts w:hint="eastAsia" w:ascii="Times New Roman" w:hAnsi="Times New Roman" w:cs="Times New Roman"/>
                <w:color w:val="000000" w:themeColor="text1"/>
                <w:sz w:val="24"/>
                <w:szCs w:val="32"/>
                <w:highlight w:val="none"/>
                <w:lang w:val="en-US" w:eastAsia="zh-CN"/>
                <w14:textFill>
                  <w14:solidFill>
                    <w14:schemeClr w14:val="tx1"/>
                  </w14:solidFill>
                </w14:textFill>
              </w:rPr>
              <w:t>日均值最大值为120mg/L</w:t>
            </w:r>
            <w:r>
              <w:rPr>
                <w:rFonts w:hint="default" w:ascii="Times New Roman" w:hAnsi="Times New Roman" w:eastAsia="宋体" w:cs="Times New Roman"/>
                <w:color w:val="000000" w:themeColor="text1"/>
                <w:sz w:val="24"/>
                <w:szCs w:val="32"/>
                <w:highlight w:val="none"/>
                <w14:textFill>
                  <w14:solidFill>
                    <w14:schemeClr w14:val="tx1"/>
                  </w14:solidFill>
                </w14:textFill>
              </w:rPr>
              <w:t>、BOD</w:t>
            </w:r>
            <w:r>
              <w:rPr>
                <w:rFonts w:hint="default" w:ascii="Times New Roman" w:hAnsi="Times New Roman" w:eastAsia="宋体" w:cs="Times New Roman"/>
                <w:color w:val="000000" w:themeColor="text1"/>
                <w:sz w:val="24"/>
                <w:szCs w:val="32"/>
                <w:highlight w:val="none"/>
                <w:vertAlign w:val="subscript"/>
                <w14:textFill>
                  <w14:solidFill>
                    <w14:schemeClr w14:val="tx1"/>
                  </w14:solidFill>
                </w14:textFill>
              </w:rPr>
              <w:t>5</w:t>
            </w:r>
            <w:r>
              <w:rPr>
                <w:rFonts w:hint="eastAsia" w:ascii="Times New Roman" w:hAnsi="Times New Roman" w:cs="Times New Roman"/>
                <w:color w:val="000000" w:themeColor="text1"/>
                <w:sz w:val="24"/>
                <w:szCs w:val="32"/>
                <w:highlight w:val="none"/>
                <w:vertAlign w:val="baseline"/>
                <w:lang w:val="en-US" w:eastAsia="zh-CN"/>
                <w14:textFill>
                  <w14:solidFill>
                    <w14:schemeClr w14:val="tx1"/>
                  </w14:solidFill>
                </w14:textFill>
              </w:rPr>
              <w:t>日均值最大值为40.9mg/L</w:t>
            </w:r>
            <w:r>
              <w:rPr>
                <w:rFonts w:hint="default" w:ascii="Times New Roman" w:hAnsi="Times New Roman" w:eastAsia="宋体" w:cs="Times New Roman"/>
                <w:color w:val="000000" w:themeColor="text1"/>
                <w:sz w:val="24"/>
                <w:szCs w:val="32"/>
                <w:highlight w:val="none"/>
                <w14:textFill>
                  <w14:solidFill>
                    <w14:schemeClr w14:val="tx1"/>
                  </w14:solidFill>
                </w14:textFill>
              </w:rPr>
              <w:t>、NH</w:t>
            </w:r>
            <w:r>
              <w:rPr>
                <w:rFonts w:hint="default" w:ascii="Times New Roman" w:hAnsi="Times New Roman" w:eastAsia="宋体" w:cs="Times New Roman"/>
                <w:color w:val="000000" w:themeColor="text1"/>
                <w:sz w:val="24"/>
                <w:szCs w:val="32"/>
                <w:highlight w:val="none"/>
                <w:vertAlign w:val="subscript"/>
                <w14:textFill>
                  <w14:solidFill>
                    <w14:schemeClr w14:val="tx1"/>
                  </w14:solidFill>
                </w14:textFill>
              </w:rPr>
              <w:t>3</w:t>
            </w:r>
            <w:r>
              <w:rPr>
                <w:rFonts w:hint="default" w:ascii="Times New Roman" w:hAnsi="Times New Roman" w:eastAsia="宋体" w:cs="Times New Roman"/>
                <w:color w:val="000000" w:themeColor="text1"/>
                <w:sz w:val="24"/>
                <w:szCs w:val="32"/>
                <w:highlight w:val="none"/>
                <w14:textFill>
                  <w14:solidFill>
                    <w14:schemeClr w14:val="tx1"/>
                  </w14:solidFill>
                </w14:textFill>
              </w:rPr>
              <w:t>-N</w:t>
            </w:r>
            <w:r>
              <w:rPr>
                <w:rFonts w:hint="eastAsia" w:ascii="Times New Roman" w:hAnsi="Times New Roman" w:cs="Times New Roman"/>
                <w:color w:val="000000" w:themeColor="text1"/>
                <w:sz w:val="24"/>
                <w:szCs w:val="32"/>
                <w:highlight w:val="none"/>
                <w:lang w:val="en-US" w:eastAsia="zh-CN"/>
                <w14:textFill>
                  <w14:solidFill>
                    <w14:schemeClr w14:val="tx1"/>
                  </w14:solidFill>
                </w14:textFill>
              </w:rPr>
              <w:t>日均值最大值为811.2mg/L</w:t>
            </w:r>
            <w:r>
              <w:rPr>
                <w:rFonts w:hint="default" w:ascii="Times New Roman" w:hAnsi="Times New Roman" w:eastAsia="宋体" w:cs="Times New Roman"/>
                <w:color w:val="000000" w:themeColor="text1"/>
                <w:sz w:val="24"/>
                <w:szCs w:val="32"/>
                <w:highlight w:val="none"/>
                <w14:textFill>
                  <w14:solidFill>
                    <w14:schemeClr w14:val="tx1"/>
                  </w14:solidFill>
                </w14:textFill>
              </w:rPr>
              <w:t>、</w:t>
            </w:r>
            <w:r>
              <w:rPr>
                <w:rFonts w:hint="default" w:ascii="Times New Roman" w:hAnsi="Times New Roman" w:eastAsia="宋体" w:cs="Times New Roman"/>
                <w:bCs/>
                <w:color w:val="000000" w:themeColor="text1"/>
                <w:sz w:val="24"/>
                <w:szCs w:val="24"/>
                <w:highlight w:val="none"/>
                <w14:textFill>
                  <w14:solidFill>
                    <w14:schemeClr w14:val="tx1"/>
                  </w14:solidFill>
                </w14:textFill>
              </w:rPr>
              <w:t>SS</w:t>
            </w: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日均值最大值为38mg/L</w:t>
            </w:r>
            <w:r>
              <w:rPr>
                <w:rFonts w:hint="default" w:ascii="Times New Roman" w:hAnsi="Times New Roman" w:eastAsia="宋体" w:cs="Times New Roman"/>
                <w:color w:val="000000" w:themeColor="text1"/>
                <w:sz w:val="24"/>
                <w:szCs w:val="32"/>
                <w:highlight w:val="none"/>
                <w14:textFill>
                  <w14:solidFill>
                    <w14:schemeClr w14:val="tx1"/>
                  </w14:solidFill>
                </w14:textFill>
              </w:rPr>
              <w:t>，满足</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炎刘镇污水处理厂</w:t>
            </w:r>
            <w:r>
              <w:rPr>
                <w:rFonts w:hint="default" w:ascii="Times New Roman" w:hAnsi="Times New Roman" w:eastAsia="宋体" w:cs="Times New Roman"/>
                <w:color w:val="000000" w:themeColor="text1"/>
                <w:sz w:val="24"/>
                <w:szCs w:val="24"/>
                <w:highlight w:val="none"/>
                <w14:textFill>
                  <w14:solidFill>
                    <w14:schemeClr w14:val="tx1"/>
                  </w14:solidFill>
                </w14:textFill>
              </w:rPr>
              <w:t>的接管标准</w:t>
            </w:r>
            <w:r>
              <w:rPr>
                <w:rFonts w:hint="eastAsia" w:ascii="Times New Roman" w:hAnsi="Times New Roman" w:cs="Times New Roman"/>
                <w:color w:val="000000" w:themeColor="text1"/>
                <w:sz w:val="24"/>
                <w:szCs w:val="24"/>
                <w:highlight w:val="none"/>
                <w:lang w:eastAsia="zh-CN"/>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COD≤280mg/L、BOD</w:t>
            </w:r>
            <w:r>
              <w:rPr>
                <w:rFonts w:hint="eastAsia" w:ascii="Times New Roman" w:hAnsi="Times New Roman" w:cs="Times New Roman"/>
                <w:color w:val="000000" w:themeColor="text1"/>
                <w:sz w:val="24"/>
                <w:szCs w:val="24"/>
                <w:highlight w:val="none"/>
                <w:vertAlign w:val="subscript"/>
                <w:lang w:val="en-US" w:eastAsia="zh-CN"/>
                <w14:textFill>
                  <w14:solidFill>
                    <w14:schemeClr w14:val="tx1"/>
                  </w14:solidFill>
                </w14:textFill>
              </w:rPr>
              <w:t>5</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≤180mg/L、氨氮≤30mg/L、SS≤180mg/L</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p>
          <w:p w14:paraId="7916BD83">
            <w:pPr>
              <w:keepNext w:val="0"/>
              <w:keepLines w:val="0"/>
              <w:pageBreakBefore w:val="0"/>
              <w:widowControl w:val="0"/>
              <w:numPr>
                <w:ilvl w:val="0"/>
                <w:numId w:val="2"/>
              </w:numPr>
              <w:suppressLineNumbers w:val="0"/>
              <w:shd w:val="clear"/>
              <w:kinsoku/>
              <w:wordWrap/>
              <w:overflowPunct/>
              <w:topLinePunct w:val="0"/>
              <w:autoSpaceDE/>
              <w:autoSpaceDN/>
              <w:bidi w:val="0"/>
              <w:adjustRightInd w:val="0"/>
              <w:snapToGrid w:val="0"/>
              <w:spacing w:before="0" w:beforeAutospacing="0" w:after="0" w:afterAutospacing="0" w:line="360" w:lineRule="auto"/>
              <w:ind w:left="0" w:right="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项目废气检测结果及分析评价</w:t>
            </w:r>
          </w:p>
          <w:p w14:paraId="3007615C">
            <w:pPr>
              <w:keepNext w:val="0"/>
              <w:keepLines w:val="0"/>
              <w:suppressLineNumbers w:val="0"/>
              <w:shd w:val="clear"/>
              <w:spacing w:before="0" w:beforeAutospacing="0" w:after="0" w:afterAutospacing="0" w:line="360" w:lineRule="auto"/>
              <w:ind w:left="0" w:right="0"/>
              <w:jc w:val="center"/>
              <w:rPr>
                <w:rFonts w:hint="default" w:ascii="Times New Roman" w:hAnsi="Times New Roman" w:eastAsia="宋体" w:cs="Times New Roman"/>
                <w:b/>
                <w:color w:val="000000" w:themeColor="text1"/>
                <w:sz w:val="24"/>
                <w:szCs w:val="20"/>
                <w:highlight w:val="none"/>
                <w14:textFill>
                  <w14:solidFill>
                    <w14:schemeClr w14:val="tx1"/>
                  </w14:solidFill>
                </w14:textFill>
              </w:rPr>
            </w:pPr>
            <w:r>
              <w:rPr>
                <w:rFonts w:hint="default" w:ascii="Times New Roman" w:hAnsi="Times New Roman" w:eastAsia="宋体" w:cs="Times New Roman"/>
                <w:b/>
                <w:color w:val="000000" w:themeColor="text1"/>
                <w:sz w:val="24"/>
                <w:szCs w:val="20"/>
                <w:highlight w:val="none"/>
                <w:lang w:val="en-US" w:eastAsia="zh-CN"/>
                <w14:textFill>
                  <w14:solidFill>
                    <w14:schemeClr w14:val="tx1"/>
                  </w14:solidFill>
                </w14:textFill>
              </w:rPr>
              <w:t xml:space="preserve">表7-3 </w:t>
            </w:r>
            <w:r>
              <w:rPr>
                <w:rFonts w:hint="default" w:ascii="Times New Roman" w:hAnsi="Times New Roman" w:eastAsia="宋体" w:cs="Times New Roman"/>
                <w:b/>
                <w:color w:val="000000" w:themeColor="text1"/>
                <w:sz w:val="24"/>
                <w:szCs w:val="20"/>
                <w:highlight w:val="none"/>
                <w14:textFill>
                  <w14:solidFill>
                    <w14:schemeClr w14:val="tx1"/>
                  </w14:solidFill>
                </w14:textFill>
              </w:rPr>
              <w:t>废气监测时段内记录的气象参数统计结果</w:t>
            </w:r>
          </w:p>
          <w:tbl>
            <w:tblPr>
              <w:tblStyle w:val="64"/>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196"/>
              <w:gridCol w:w="1183"/>
              <w:gridCol w:w="1183"/>
              <w:gridCol w:w="1183"/>
              <w:gridCol w:w="1183"/>
              <w:gridCol w:w="1183"/>
              <w:gridCol w:w="1185"/>
            </w:tblGrid>
            <w:tr w14:paraId="1B5F00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14" w:type="pct"/>
                  <w:vAlign w:val="center"/>
                </w:tcPr>
                <w:p w14:paraId="03B0384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检测</w:t>
                  </w:r>
                  <w:r>
                    <w:rPr>
                      <w:rFonts w:hint="default" w:ascii="Times New Roman" w:hAnsi="Times New Roman" w:eastAsia="宋体" w:cs="Times New Roman"/>
                      <w:bCs/>
                      <w:sz w:val="21"/>
                      <w:szCs w:val="21"/>
                    </w:rPr>
                    <w:t>日期</w:t>
                  </w:r>
                </w:p>
              </w:tc>
              <w:tc>
                <w:tcPr>
                  <w:tcW w:w="714" w:type="pct"/>
                  <w:tcBorders>
                    <w:right w:val="single" w:color="auto" w:sz="4" w:space="0"/>
                  </w:tcBorders>
                  <w:vAlign w:val="center"/>
                </w:tcPr>
                <w:p w14:paraId="699C2FE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时间</w:t>
                  </w:r>
                </w:p>
              </w:tc>
              <w:tc>
                <w:tcPr>
                  <w:tcW w:w="714" w:type="pct"/>
                  <w:tcBorders>
                    <w:left w:val="single" w:color="auto" w:sz="4" w:space="0"/>
                  </w:tcBorders>
                  <w:vAlign w:val="center"/>
                </w:tcPr>
                <w:p w14:paraId="1C64807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天气</w:t>
                  </w:r>
                </w:p>
              </w:tc>
              <w:tc>
                <w:tcPr>
                  <w:tcW w:w="714" w:type="pct"/>
                  <w:vAlign w:val="center"/>
                </w:tcPr>
                <w:p w14:paraId="7DB0B95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气温</w:t>
                  </w:r>
                </w:p>
                <w:p w14:paraId="080944E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w:t>
                  </w:r>
                </w:p>
              </w:tc>
              <w:tc>
                <w:tcPr>
                  <w:tcW w:w="714" w:type="pct"/>
                  <w:vAlign w:val="center"/>
                </w:tcPr>
                <w:p w14:paraId="1D154FE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气压</w:t>
                  </w:r>
                </w:p>
                <w:p w14:paraId="5377C28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（kPa）</w:t>
                  </w:r>
                </w:p>
              </w:tc>
              <w:tc>
                <w:tcPr>
                  <w:tcW w:w="714" w:type="pct"/>
                  <w:vAlign w:val="center"/>
                </w:tcPr>
                <w:p w14:paraId="296747C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风向</w:t>
                  </w:r>
                </w:p>
              </w:tc>
              <w:tc>
                <w:tcPr>
                  <w:tcW w:w="715" w:type="pct"/>
                  <w:vAlign w:val="center"/>
                </w:tcPr>
                <w:p w14:paraId="0C98E39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风速（m/s）</w:t>
                  </w:r>
                </w:p>
              </w:tc>
            </w:tr>
            <w:tr w14:paraId="302EAC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14" w:type="pct"/>
                  <w:vMerge w:val="restart"/>
                  <w:vAlign w:val="center"/>
                </w:tcPr>
                <w:p w14:paraId="59E4C62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eastAsia="zh-CN"/>
                    </w:rPr>
                    <w:t>2025-12-03</w:t>
                  </w:r>
                </w:p>
              </w:tc>
              <w:tc>
                <w:tcPr>
                  <w:tcW w:w="714" w:type="pct"/>
                  <w:tcBorders>
                    <w:right w:val="single" w:color="auto" w:sz="4" w:space="0"/>
                  </w:tcBorders>
                  <w:vAlign w:val="center"/>
                </w:tcPr>
                <w:p w14:paraId="0683EC0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12:50</w:t>
                  </w:r>
                </w:p>
              </w:tc>
              <w:tc>
                <w:tcPr>
                  <w:tcW w:w="714" w:type="pct"/>
                  <w:tcBorders>
                    <w:left w:val="single" w:color="auto" w:sz="4" w:space="0"/>
                  </w:tcBorders>
                  <w:vAlign w:val="center"/>
                </w:tcPr>
                <w:p w14:paraId="6FBA2E8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晴</w:t>
                  </w:r>
                </w:p>
              </w:tc>
              <w:tc>
                <w:tcPr>
                  <w:tcW w:w="714" w:type="pct"/>
                  <w:vAlign w:val="center"/>
                </w:tcPr>
                <w:p w14:paraId="688D2E0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13.6</w:t>
                  </w:r>
                </w:p>
              </w:tc>
              <w:tc>
                <w:tcPr>
                  <w:tcW w:w="714" w:type="pct"/>
                  <w:vAlign w:val="center"/>
                </w:tcPr>
                <w:p w14:paraId="6E50B76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102.8</w:t>
                  </w:r>
                </w:p>
              </w:tc>
              <w:tc>
                <w:tcPr>
                  <w:tcW w:w="714" w:type="pct"/>
                  <w:vAlign w:val="center"/>
                </w:tcPr>
                <w:p w14:paraId="3A7EF3B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N</w:t>
                  </w:r>
                </w:p>
              </w:tc>
              <w:tc>
                <w:tcPr>
                  <w:tcW w:w="715" w:type="pct"/>
                  <w:vAlign w:val="center"/>
                </w:tcPr>
                <w:p w14:paraId="43CB052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2.0</w:t>
                  </w:r>
                </w:p>
              </w:tc>
            </w:tr>
            <w:tr w14:paraId="213983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14" w:type="pct"/>
                  <w:vMerge w:val="continue"/>
                  <w:vAlign w:val="center"/>
                </w:tcPr>
                <w:p w14:paraId="5757026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eastAsia="zh-CN"/>
                    </w:rPr>
                  </w:pPr>
                </w:p>
              </w:tc>
              <w:tc>
                <w:tcPr>
                  <w:tcW w:w="714" w:type="pct"/>
                  <w:tcBorders>
                    <w:right w:val="single" w:color="auto" w:sz="4" w:space="0"/>
                  </w:tcBorders>
                  <w:vAlign w:val="center"/>
                </w:tcPr>
                <w:p w14:paraId="02F92FF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14:07</w:t>
                  </w:r>
                </w:p>
              </w:tc>
              <w:tc>
                <w:tcPr>
                  <w:tcW w:w="714" w:type="pct"/>
                  <w:tcBorders>
                    <w:left w:val="single" w:color="auto" w:sz="4" w:space="0"/>
                  </w:tcBorders>
                  <w:vAlign w:val="center"/>
                </w:tcPr>
                <w:p w14:paraId="365F17F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晴</w:t>
                  </w:r>
                </w:p>
              </w:tc>
              <w:tc>
                <w:tcPr>
                  <w:tcW w:w="714" w:type="pct"/>
                  <w:vAlign w:val="center"/>
                </w:tcPr>
                <w:p w14:paraId="3D0719D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13.2</w:t>
                  </w:r>
                </w:p>
              </w:tc>
              <w:tc>
                <w:tcPr>
                  <w:tcW w:w="714" w:type="pct"/>
                  <w:vAlign w:val="center"/>
                </w:tcPr>
                <w:p w14:paraId="56D3450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102.7</w:t>
                  </w:r>
                </w:p>
              </w:tc>
              <w:tc>
                <w:tcPr>
                  <w:tcW w:w="714" w:type="pct"/>
                  <w:vAlign w:val="center"/>
                </w:tcPr>
                <w:p w14:paraId="426A849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N</w:t>
                  </w:r>
                </w:p>
              </w:tc>
              <w:tc>
                <w:tcPr>
                  <w:tcW w:w="715" w:type="pct"/>
                  <w:vAlign w:val="center"/>
                </w:tcPr>
                <w:p w14:paraId="718AE90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2.1</w:t>
                  </w:r>
                </w:p>
              </w:tc>
            </w:tr>
            <w:tr w14:paraId="4F2B5A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14" w:type="pct"/>
                  <w:vMerge w:val="continue"/>
                  <w:vAlign w:val="center"/>
                </w:tcPr>
                <w:p w14:paraId="782B4DE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eastAsia="zh-CN"/>
                    </w:rPr>
                  </w:pPr>
                </w:p>
              </w:tc>
              <w:tc>
                <w:tcPr>
                  <w:tcW w:w="714" w:type="pct"/>
                  <w:tcBorders>
                    <w:right w:val="single" w:color="auto" w:sz="4" w:space="0"/>
                  </w:tcBorders>
                  <w:vAlign w:val="center"/>
                </w:tcPr>
                <w:p w14:paraId="3F71B42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16:50</w:t>
                  </w:r>
                </w:p>
              </w:tc>
              <w:tc>
                <w:tcPr>
                  <w:tcW w:w="714" w:type="pct"/>
                  <w:tcBorders>
                    <w:left w:val="single" w:color="auto" w:sz="4" w:space="0"/>
                  </w:tcBorders>
                  <w:vAlign w:val="center"/>
                </w:tcPr>
                <w:p w14:paraId="2145B1B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晴</w:t>
                  </w:r>
                </w:p>
              </w:tc>
              <w:tc>
                <w:tcPr>
                  <w:tcW w:w="714" w:type="pct"/>
                  <w:vAlign w:val="center"/>
                </w:tcPr>
                <w:p w14:paraId="27DABC5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11.0</w:t>
                  </w:r>
                </w:p>
              </w:tc>
              <w:tc>
                <w:tcPr>
                  <w:tcW w:w="714" w:type="pct"/>
                  <w:vAlign w:val="center"/>
                </w:tcPr>
                <w:p w14:paraId="13273BE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103.0</w:t>
                  </w:r>
                </w:p>
              </w:tc>
              <w:tc>
                <w:tcPr>
                  <w:tcW w:w="714" w:type="pct"/>
                  <w:vAlign w:val="center"/>
                </w:tcPr>
                <w:p w14:paraId="54FF09D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N</w:t>
                  </w:r>
                </w:p>
              </w:tc>
              <w:tc>
                <w:tcPr>
                  <w:tcW w:w="715" w:type="pct"/>
                  <w:vAlign w:val="center"/>
                </w:tcPr>
                <w:p w14:paraId="6E91151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2.1</w:t>
                  </w:r>
                </w:p>
              </w:tc>
            </w:tr>
            <w:tr w14:paraId="0C914B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14" w:type="pct"/>
                  <w:vMerge w:val="continue"/>
                  <w:vAlign w:val="center"/>
                </w:tcPr>
                <w:p w14:paraId="2B09F5E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eastAsia="zh-CN"/>
                    </w:rPr>
                  </w:pPr>
                </w:p>
              </w:tc>
              <w:tc>
                <w:tcPr>
                  <w:tcW w:w="714" w:type="pct"/>
                  <w:tcBorders>
                    <w:right w:val="single" w:color="auto" w:sz="4" w:space="0"/>
                  </w:tcBorders>
                  <w:vAlign w:val="center"/>
                </w:tcPr>
                <w:p w14:paraId="45BCBB0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18:15</w:t>
                  </w:r>
                </w:p>
              </w:tc>
              <w:tc>
                <w:tcPr>
                  <w:tcW w:w="714" w:type="pct"/>
                  <w:tcBorders>
                    <w:left w:val="single" w:color="auto" w:sz="4" w:space="0"/>
                  </w:tcBorders>
                  <w:vAlign w:val="center"/>
                </w:tcPr>
                <w:p w14:paraId="27344D4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晴</w:t>
                  </w:r>
                </w:p>
              </w:tc>
              <w:tc>
                <w:tcPr>
                  <w:tcW w:w="714" w:type="pct"/>
                  <w:vAlign w:val="center"/>
                </w:tcPr>
                <w:p w14:paraId="1FB29CF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10.2</w:t>
                  </w:r>
                </w:p>
              </w:tc>
              <w:tc>
                <w:tcPr>
                  <w:tcW w:w="714" w:type="pct"/>
                  <w:vAlign w:val="center"/>
                </w:tcPr>
                <w:p w14:paraId="2B4315D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103.2</w:t>
                  </w:r>
                </w:p>
              </w:tc>
              <w:tc>
                <w:tcPr>
                  <w:tcW w:w="714" w:type="pct"/>
                  <w:vAlign w:val="center"/>
                </w:tcPr>
                <w:p w14:paraId="06FD0B4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N</w:t>
                  </w:r>
                </w:p>
              </w:tc>
              <w:tc>
                <w:tcPr>
                  <w:tcW w:w="715" w:type="pct"/>
                  <w:vAlign w:val="center"/>
                </w:tcPr>
                <w:p w14:paraId="643126D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2.2</w:t>
                  </w:r>
                </w:p>
              </w:tc>
            </w:tr>
            <w:tr w14:paraId="3A13F3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14" w:type="pct"/>
                  <w:vMerge w:val="restart"/>
                  <w:vAlign w:val="center"/>
                </w:tcPr>
                <w:p w14:paraId="0CA8988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2025-12-04</w:t>
                  </w:r>
                </w:p>
              </w:tc>
              <w:tc>
                <w:tcPr>
                  <w:tcW w:w="714" w:type="pct"/>
                  <w:tcBorders>
                    <w:right w:val="single" w:color="auto" w:sz="4" w:space="0"/>
                  </w:tcBorders>
                  <w:vAlign w:val="center"/>
                </w:tcPr>
                <w:p w14:paraId="41C39ED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07:40</w:t>
                  </w:r>
                </w:p>
              </w:tc>
              <w:tc>
                <w:tcPr>
                  <w:tcW w:w="714" w:type="pct"/>
                  <w:tcBorders>
                    <w:left w:val="single" w:color="auto" w:sz="4" w:space="0"/>
                  </w:tcBorders>
                  <w:shd w:val="clear" w:color="auto" w:fill="auto"/>
                  <w:vAlign w:val="center"/>
                </w:tcPr>
                <w:p w14:paraId="7DE5F71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kern w:val="2"/>
                      <w:sz w:val="21"/>
                      <w:szCs w:val="21"/>
                      <w:lang w:val="en-US" w:eastAsia="zh-CN" w:bidi="ar-SA"/>
                    </w:rPr>
                    <w:t>晴</w:t>
                  </w:r>
                </w:p>
              </w:tc>
              <w:tc>
                <w:tcPr>
                  <w:tcW w:w="714" w:type="pct"/>
                  <w:vAlign w:val="center"/>
                </w:tcPr>
                <w:p w14:paraId="57712AB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9.0</w:t>
                  </w:r>
                </w:p>
              </w:tc>
              <w:tc>
                <w:tcPr>
                  <w:tcW w:w="714" w:type="pct"/>
                  <w:vAlign w:val="center"/>
                </w:tcPr>
                <w:p w14:paraId="609C7FD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103.5</w:t>
                  </w:r>
                </w:p>
              </w:tc>
              <w:tc>
                <w:tcPr>
                  <w:tcW w:w="714" w:type="pct"/>
                  <w:vAlign w:val="center"/>
                </w:tcPr>
                <w:p w14:paraId="57109BA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N</w:t>
                  </w:r>
                </w:p>
              </w:tc>
              <w:tc>
                <w:tcPr>
                  <w:tcW w:w="715" w:type="pct"/>
                  <w:vAlign w:val="center"/>
                </w:tcPr>
                <w:p w14:paraId="5AB4C57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2.2</w:t>
                  </w:r>
                </w:p>
              </w:tc>
            </w:tr>
            <w:tr w14:paraId="52229A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14" w:type="pct"/>
                  <w:vMerge w:val="continue"/>
                  <w:vAlign w:val="center"/>
                </w:tcPr>
                <w:p w14:paraId="6BBE76B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eastAsia="zh-CN"/>
                    </w:rPr>
                  </w:pPr>
                </w:p>
              </w:tc>
              <w:tc>
                <w:tcPr>
                  <w:tcW w:w="714" w:type="pct"/>
                  <w:tcBorders>
                    <w:right w:val="single" w:color="auto" w:sz="4" w:space="0"/>
                  </w:tcBorders>
                  <w:vAlign w:val="center"/>
                </w:tcPr>
                <w:p w14:paraId="4080012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08:53</w:t>
                  </w:r>
                </w:p>
              </w:tc>
              <w:tc>
                <w:tcPr>
                  <w:tcW w:w="714" w:type="pct"/>
                  <w:tcBorders>
                    <w:left w:val="single" w:color="auto" w:sz="4" w:space="0"/>
                  </w:tcBorders>
                  <w:shd w:val="clear" w:color="auto" w:fill="auto"/>
                  <w:vAlign w:val="center"/>
                </w:tcPr>
                <w:p w14:paraId="2E95A89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kern w:val="2"/>
                      <w:sz w:val="21"/>
                      <w:szCs w:val="21"/>
                      <w:lang w:val="en-US" w:eastAsia="zh-CN" w:bidi="ar-SA"/>
                    </w:rPr>
                    <w:t>晴</w:t>
                  </w:r>
                </w:p>
              </w:tc>
              <w:tc>
                <w:tcPr>
                  <w:tcW w:w="714" w:type="pct"/>
                  <w:vAlign w:val="center"/>
                </w:tcPr>
                <w:p w14:paraId="6EA3C5C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10.0</w:t>
                  </w:r>
                </w:p>
              </w:tc>
              <w:tc>
                <w:tcPr>
                  <w:tcW w:w="714" w:type="pct"/>
                  <w:vAlign w:val="center"/>
                </w:tcPr>
                <w:p w14:paraId="6478919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103.2</w:t>
                  </w:r>
                </w:p>
              </w:tc>
              <w:tc>
                <w:tcPr>
                  <w:tcW w:w="714" w:type="pct"/>
                  <w:vAlign w:val="center"/>
                </w:tcPr>
                <w:p w14:paraId="3A15DA5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N</w:t>
                  </w:r>
                </w:p>
              </w:tc>
              <w:tc>
                <w:tcPr>
                  <w:tcW w:w="715" w:type="pct"/>
                  <w:vAlign w:val="center"/>
                </w:tcPr>
                <w:p w14:paraId="0E442BB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2.2</w:t>
                  </w:r>
                </w:p>
              </w:tc>
            </w:tr>
            <w:tr w14:paraId="509242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14" w:type="pct"/>
                  <w:vMerge w:val="continue"/>
                  <w:vAlign w:val="center"/>
                </w:tcPr>
                <w:p w14:paraId="3A187A8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eastAsia="zh-CN"/>
                    </w:rPr>
                  </w:pPr>
                </w:p>
              </w:tc>
              <w:tc>
                <w:tcPr>
                  <w:tcW w:w="714" w:type="pct"/>
                  <w:tcBorders>
                    <w:right w:val="single" w:color="auto" w:sz="4" w:space="0"/>
                  </w:tcBorders>
                  <w:vAlign w:val="center"/>
                </w:tcPr>
                <w:p w14:paraId="0EF9F58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11:00</w:t>
                  </w:r>
                </w:p>
              </w:tc>
              <w:tc>
                <w:tcPr>
                  <w:tcW w:w="714" w:type="pct"/>
                  <w:tcBorders>
                    <w:left w:val="single" w:color="auto" w:sz="4" w:space="0"/>
                  </w:tcBorders>
                  <w:shd w:val="clear" w:color="auto" w:fill="auto"/>
                  <w:vAlign w:val="center"/>
                </w:tcPr>
                <w:p w14:paraId="0F62568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kern w:val="2"/>
                      <w:sz w:val="21"/>
                      <w:szCs w:val="21"/>
                      <w:lang w:val="en-US" w:eastAsia="zh-CN" w:bidi="ar-SA"/>
                    </w:rPr>
                    <w:t>晴</w:t>
                  </w:r>
                </w:p>
              </w:tc>
              <w:tc>
                <w:tcPr>
                  <w:tcW w:w="714" w:type="pct"/>
                  <w:vAlign w:val="center"/>
                </w:tcPr>
                <w:p w14:paraId="4DF3590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12.8</w:t>
                  </w:r>
                </w:p>
              </w:tc>
              <w:tc>
                <w:tcPr>
                  <w:tcW w:w="714" w:type="pct"/>
                  <w:vAlign w:val="center"/>
                </w:tcPr>
                <w:p w14:paraId="518DE7C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103.0</w:t>
                  </w:r>
                </w:p>
              </w:tc>
              <w:tc>
                <w:tcPr>
                  <w:tcW w:w="714" w:type="pct"/>
                  <w:vAlign w:val="center"/>
                </w:tcPr>
                <w:p w14:paraId="0A54EF3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N</w:t>
                  </w:r>
                </w:p>
              </w:tc>
              <w:tc>
                <w:tcPr>
                  <w:tcW w:w="715" w:type="pct"/>
                  <w:vAlign w:val="center"/>
                </w:tcPr>
                <w:p w14:paraId="4D81D30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2.1</w:t>
                  </w:r>
                </w:p>
              </w:tc>
            </w:tr>
          </w:tbl>
          <w:p w14:paraId="5F04647A">
            <w:pPr>
              <w:keepNext w:val="0"/>
              <w:keepLines w:val="0"/>
              <w:pageBreakBefore w:val="0"/>
              <w:widowControl w:val="0"/>
              <w:suppressLineNumbers w:val="0"/>
              <w:shd w:val="clear"/>
              <w:kinsoku/>
              <w:wordWrap/>
              <w:overflowPunct/>
              <w:topLinePunct w:val="0"/>
              <w:autoSpaceDE/>
              <w:autoSpaceDN/>
              <w:bidi w:val="0"/>
              <w:adjustRightInd/>
              <w:snapToGrid w:val="0"/>
              <w:spacing w:before="157" w:beforeLines="5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表7-</w:t>
            </w:r>
            <w:r>
              <w:rPr>
                <w:rFonts w:hint="default" w:ascii="Times New Roman" w:hAnsi="Times New Roman" w:eastAsia="宋体" w:cs="Times New Roman"/>
                <w:b/>
                <w:color w:val="000000" w:themeColor="text1"/>
                <w:sz w:val="21"/>
                <w:szCs w:val="21"/>
                <w:highlight w:val="none"/>
                <w:lang w:val="en-US" w:eastAsia="zh-CN"/>
                <w14:textFill>
                  <w14:solidFill>
                    <w14:schemeClr w14:val="tx1"/>
                  </w14:solidFill>
                </w14:textFill>
              </w:rPr>
              <w:t>4</w:t>
            </w:r>
            <w:r>
              <w:rPr>
                <w:rFonts w:hint="default" w:ascii="Times New Roman" w:hAnsi="Times New Roman" w:eastAsia="宋体" w:cs="Times New Roman"/>
                <w:b/>
                <w:color w:val="000000" w:themeColor="text1"/>
                <w:sz w:val="21"/>
                <w:szCs w:val="21"/>
                <w:highlight w:val="none"/>
                <w14:textFill>
                  <w14:solidFill>
                    <w14:schemeClr w14:val="tx1"/>
                  </w14:solidFill>
                </w14:textFill>
              </w:rPr>
              <w:t xml:space="preserve"> </w:t>
            </w:r>
            <w:r>
              <w:rPr>
                <w:rFonts w:hint="default" w:ascii="Times New Roman" w:hAnsi="Times New Roman" w:eastAsia="宋体" w:cs="Times New Roman"/>
                <w:b/>
                <w:color w:val="000000" w:themeColor="text1"/>
                <w:sz w:val="21"/>
                <w:szCs w:val="21"/>
                <w:highlight w:val="none"/>
                <w:lang w:val="en-US" w:eastAsia="zh-CN"/>
                <w14:textFill>
                  <w14:solidFill>
                    <w14:schemeClr w14:val="tx1"/>
                  </w14:solidFill>
                </w14:textFill>
              </w:rPr>
              <w:t xml:space="preserve"> 无组织废气</w:t>
            </w:r>
            <w:r>
              <w:rPr>
                <w:rFonts w:hint="default" w:ascii="Times New Roman" w:hAnsi="Times New Roman" w:eastAsia="宋体" w:cs="Times New Roman"/>
                <w:b/>
                <w:color w:val="000000" w:themeColor="text1"/>
                <w:sz w:val="21"/>
                <w:szCs w:val="21"/>
                <w:highlight w:val="none"/>
                <w14:textFill>
                  <w14:solidFill>
                    <w14:schemeClr w14:val="tx1"/>
                  </w14:solidFill>
                </w14:textFill>
              </w:rPr>
              <w:t>检测结果</w:t>
            </w:r>
            <w:r>
              <w:rPr>
                <w:rFonts w:hint="default" w:ascii="Times New Roman" w:hAnsi="Times New Roman" w:eastAsia="宋体" w:cs="Times New Roman"/>
                <w:b/>
                <w:color w:val="000000" w:themeColor="text1"/>
                <w:sz w:val="21"/>
                <w:szCs w:val="21"/>
                <w:highlight w:val="none"/>
                <w:lang w:val="en-US" w:eastAsia="zh-CN"/>
                <w14:textFill>
                  <w14:solidFill>
                    <w14:schemeClr w14:val="tx1"/>
                  </w14:solidFill>
                </w14:textFill>
              </w:rPr>
              <w:t xml:space="preserve">  </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单位：</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mg/m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3</w:t>
            </w:r>
          </w:p>
          <w:tbl>
            <w:tblPr>
              <w:tblStyle w:val="64"/>
              <w:tblW w:w="84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8"/>
              <w:gridCol w:w="795"/>
              <w:gridCol w:w="780"/>
              <w:gridCol w:w="780"/>
              <w:gridCol w:w="825"/>
              <w:gridCol w:w="1095"/>
              <w:gridCol w:w="812"/>
              <w:gridCol w:w="780"/>
              <w:gridCol w:w="780"/>
              <w:gridCol w:w="774"/>
            </w:tblGrid>
            <w:tr w14:paraId="1B83F8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79" w:type="dxa"/>
                  <w:gridSpan w:val="10"/>
                  <w:noWrap w:val="0"/>
                  <w:vAlign w:val="center"/>
                </w:tcPr>
                <w:p w14:paraId="42254711">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lang w:val="en-US" w:eastAsia="zh-CN"/>
                      <w14:textFill>
                        <w14:solidFill>
                          <w14:schemeClr w14:val="tx1"/>
                        </w14:solidFill>
                      </w14:textFill>
                    </w:rPr>
                    <w:t>非甲烷总烃</w:t>
                  </w:r>
                </w:p>
              </w:tc>
            </w:tr>
            <w:tr w14:paraId="5B28F8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8" w:type="dxa"/>
                  <w:vMerge w:val="restart"/>
                  <w:tcBorders>
                    <w:tl2br w:val="single" w:color="auto" w:sz="4" w:space="0"/>
                  </w:tcBorders>
                  <w:noWrap w:val="0"/>
                  <w:vAlign w:val="center"/>
                </w:tcPr>
                <w:p w14:paraId="15BAC0A4">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righ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监测</w:t>
                  </w:r>
                </w:p>
                <w:p w14:paraId="155F2CEB">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righ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点位</w:t>
                  </w:r>
                </w:p>
                <w:p w14:paraId="4B6980C1">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lef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监测</w:t>
                  </w:r>
                </w:p>
                <w:p w14:paraId="394DBD9E">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left"/>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频次</w:t>
                  </w:r>
                </w:p>
              </w:tc>
              <w:tc>
                <w:tcPr>
                  <w:tcW w:w="3180" w:type="dxa"/>
                  <w:gridSpan w:val="4"/>
                  <w:noWrap w:val="0"/>
                  <w:vAlign w:val="center"/>
                </w:tcPr>
                <w:p w14:paraId="4F65C99F">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2025.12.03</w:t>
                  </w:r>
                </w:p>
              </w:tc>
              <w:tc>
                <w:tcPr>
                  <w:tcW w:w="1095" w:type="dxa"/>
                  <w:vMerge w:val="restart"/>
                  <w:tcBorders>
                    <w:tl2br w:val="single" w:color="auto" w:sz="4" w:space="0"/>
                  </w:tcBorders>
                  <w:noWrap w:val="0"/>
                  <w:vAlign w:val="center"/>
                </w:tcPr>
                <w:p w14:paraId="7966FE1A">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righ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监测</w:t>
                  </w:r>
                </w:p>
                <w:p w14:paraId="716781A7">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righ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点位</w:t>
                  </w:r>
                </w:p>
                <w:p w14:paraId="2C5C7CDB">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lef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监测</w:t>
                  </w:r>
                </w:p>
                <w:p w14:paraId="2028B03A">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lef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频次</w:t>
                  </w:r>
                </w:p>
              </w:tc>
              <w:tc>
                <w:tcPr>
                  <w:tcW w:w="3146" w:type="dxa"/>
                  <w:gridSpan w:val="4"/>
                  <w:noWrap w:val="0"/>
                  <w:vAlign w:val="center"/>
                </w:tcPr>
                <w:p w14:paraId="051C5019">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2025.12.04</w:t>
                  </w:r>
                </w:p>
              </w:tc>
            </w:tr>
            <w:tr w14:paraId="509D9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8" w:type="dxa"/>
                  <w:vMerge w:val="continue"/>
                  <w:tcBorders>
                    <w:tl2br w:val="single" w:color="auto" w:sz="4" w:space="0"/>
                  </w:tcBorders>
                  <w:noWrap w:val="0"/>
                  <w:vAlign w:val="center"/>
                </w:tcPr>
                <w:p w14:paraId="35F1A07B">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795" w:type="dxa"/>
                  <w:noWrap w:val="0"/>
                  <w:vAlign w:val="center"/>
                </w:tcPr>
                <w:p w14:paraId="372D5735">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G1</w:t>
                  </w:r>
                </w:p>
              </w:tc>
              <w:tc>
                <w:tcPr>
                  <w:tcW w:w="780" w:type="dxa"/>
                  <w:noWrap w:val="0"/>
                  <w:vAlign w:val="center"/>
                </w:tcPr>
                <w:p w14:paraId="11162C2E">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G2</w:t>
                  </w:r>
                </w:p>
              </w:tc>
              <w:tc>
                <w:tcPr>
                  <w:tcW w:w="780" w:type="dxa"/>
                  <w:noWrap w:val="0"/>
                  <w:vAlign w:val="center"/>
                </w:tcPr>
                <w:p w14:paraId="343F5641">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G3</w:t>
                  </w:r>
                </w:p>
              </w:tc>
              <w:tc>
                <w:tcPr>
                  <w:tcW w:w="825" w:type="dxa"/>
                  <w:noWrap w:val="0"/>
                  <w:vAlign w:val="center"/>
                </w:tcPr>
                <w:p w14:paraId="04DE6BA6">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G4</w:t>
                  </w:r>
                </w:p>
              </w:tc>
              <w:tc>
                <w:tcPr>
                  <w:tcW w:w="1095" w:type="dxa"/>
                  <w:vMerge w:val="continue"/>
                  <w:tcBorders>
                    <w:tl2br w:val="single" w:color="auto" w:sz="4" w:space="0"/>
                  </w:tcBorders>
                  <w:noWrap w:val="0"/>
                  <w:vAlign w:val="center"/>
                </w:tcPr>
                <w:p w14:paraId="72D48BE4">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12" w:type="dxa"/>
                  <w:noWrap w:val="0"/>
                  <w:vAlign w:val="center"/>
                </w:tcPr>
                <w:p w14:paraId="09F78C31">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G1</w:t>
                  </w:r>
                </w:p>
              </w:tc>
              <w:tc>
                <w:tcPr>
                  <w:tcW w:w="780" w:type="dxa"/>
                  <w:noWrap w:val="0"/>
                  <w:vAlign w:val="center"/>
                </w:tcPr>
                <w:p w14:paraId="6E553B1C">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G2</w:t>
                  </w:r>
                </w:p>
              </w:tc>
              <w:tc>
                <w:tcPr>
                  <w:tcW w:w="780" w:type="dxa"/>
                  <w:noWrap w:val="0"/>
                  <w:vAlign w:val="center"/>
                </w:tcPr>
                <w:p w14:paraId="347EF1CF">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G3</w:t>
                  </w:r>
                </w:p>
              </w:tc>
              <w:tc>
                <w:tcPr>
                  <w:tcW w:w="774" w:type="dxa"/>
                  <w:noWrap w:val="0"/>
                  <w:vAlign w:val="center"/>
                </w:tcPr>
                <w:p w14:paraId="50DCF71C">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G4</w:t>
                  </w:r>
                </w:p>
              </w:tc>
            </w:tr>
            <w:tr w14:paraId="49F877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8" w:type="dxa"/>
                  <w:noWrap w:val="0"/>
                  <w:vAlign w:val="center"/>
                </w:tcPr>
                <w:p w14:paraId="39A086D6">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Ⅰ</w:t>
                  </w:r>
                </w:p>
              </w:tc>
              <w:tc>
                <w:tcPr>
                  <w:tcW w:w="795" w:type="dxa"/>
                  <w:noWrap w:val="0"/>
                  <w:vAlign w:val="center"/>
                </w:tcPr>
                <w:p w14:paraId="074DDB90">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0.86</w:t>
                  </w:r>
                </w:p>
              </w:tc>
              <w:tc>
                <w:tcPr>
                  <w:tcW w:w="780" w:type="dxa"/>
                  <w:noWrap w:val="0"/>
                  <w:vAlign w:val="center"/>
                </w:tcPr>
                <w:p w14:paraId="0D1E7F42">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1.18</w:t>
                  </w:r>
                </w:p>
              </w:tc>
              <w:tc>
                <w:tcPr>
                  <w:tcW w:w="780" w:type="dxa"/>
                  <w:noWrap w:val="0"/>
                  <w:vAlign w:val="center"/>
                </w:tcPr>
                <w:p w14:paraId="0AA98B5A">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1.06</w:t>
                  </w:r>
                </w:p>
              </w:tc>
              <w:tc>
                <w:tcPr>
                  <w:tcW w:w="825" w:type="dxa"/>
                  <w:noWrap w:val="0"/>
                  <w:vAlign w:val="center"/>
                </w:tcPr>
                <w:p w14:paraId="7E9852BF">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1.15</w:t>
                  </w:r>
                </w:p>
              </w:tc>
              <w:tc>
                <w:tcPr>
                  <w:tcW w:w="1095" w:type="dxa"/>
                  <w:noWrap w:val="0"/>
                  <w:vAlign w:val="center"/>
                </w:tcPr>
                <w:p w14:paraId="50530432">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Ⅰ</w:t>
                  </w:r>
                </w:p>
              </w:tc>
              <w:tc>
                <w:tcPr>
                  <w:tcW w:w="812" w:type="dxa"/>
                  <w:noWrap w:val="0"/>
                  <w:vAlign w:val="center"/>
                </w:tcPr>
                <w:p w14:paraId="638A9BCE">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0.85</w:t>
                  </w:r>
                </w:p>
              </w:tc>
              <w:tc>
                <w:tcPr>
                  <w:tcW w:w="780" w:type="dxa"/>
                  <w:noWrap w:val="0"/>
                  <w:vAlign w:val="center"/>
                </w:tcPr>
                <w:p w14:paraId="381949C0">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1.06</w:t>
                  </w:r>
                </w:p>
              </w:tc>
              <w:tc>
                <w:tcPr>
                  <w:tcW w:w="780" w:type="dxa"/>
                  <w:noWrap w:val="0"/>
                  <w:vAlign w:val="center"/>
                </w:tcPr>
                <w:p w14:paraId="7A028D83">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1.02</w:t>
                  </w:r>
                </w:p>
              </w:tc>
              <w:tc>
                <w:tcPr>
                  <w:tcW w:w="774" w:type="dxa"/>
                  <w:noWrap w:val="0"/>
                  <w:vAlign w:val="center"/>
                </w:tcPr>
                <w:p w14:paraId="13BBE74E">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1.19</w:t>
                  </w:r>
                </w:p>
              </w:tc>
            </w:tr>
            <w:tr w14:paraId="7EF19C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8" w:type="dxa"/>
                  <w:noWrap w:val="0"/>
                  <w:vAlign w:val="center"/>
                </w:tcPr>
                <w:p w14:paraId="713BFABD">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Ⅱ</w:t>
                  </w:r>
                </w:p>
              </w:tc>
              <w:tc>
                <w:tcPr>
                  <w:tcW w:w="795" w:type="dxa"/>
                  <w:noWrap w:val="0"/>
                  <w:vAlign w:val="center"/>
                </w:tcPr>
                <w:p w14:paraId="26B5DC46">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0.90</w:t>
                  </w:r>
                </w:p>
              </w:tc>
              <w:tc>
                <w:tcPr>
                  <w:tcW w:w="780" w:type="dxa"/>
                  <w:noWrap w:val="0"/>
                  <w:vAlign w:val="center"/>
                </w:tcPr>
                <w:p w14:paraId="14AFB028">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1.14</w:t>
                  </w:r>
                </w:p>
              </w:tc>
              <w:tc>
                <w:tcPr>
                  <w:tcW w:w="780" w:type="dxa"/>
                  <w:noWrap w:val="0"/>
                  <w:vAlign w:val="center"/>
                </w:tcPr>
                <w:p w14:paraId="57F75D83">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1.14</w:t>
                  </w:r>
                </w:p>
              </w:tc>
              <w:tc>
                <w:tcPr>
                  <w:tcW w:w="825" w:type="dxa"/>
                  <w:noWrap w:val="0"/>
                  <w:vAlign w:val="center"/>
                </w:tcPr>
                <w:p w14:paraId="184B5509">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1.08</w:t>
                  </w:r>
                </w:p>
              </w:tc>
              <w:tc>
                <w:tcPr>
                  <w:tcW w:w="1095" w:type="dxa"/>
                  <w:noWrap w:val="0"/>
                  <w:vAlign w:val="center"/>
                </w:tcPr>
                <w:p w14:paraId="123342A1">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Ⅱ</w:t>
                  </w:r>
                </w:p>
              </w:tc>
              <w:tc>
                <w:tcPr>
                  <w:tcW w:w="812" w:type="dxa"/>
                  <w:noWrap w:val="0"/>
                  <w:vAlign w:val="center"/>
                </w:tcPr>
                <w:p w14:paraId="20108C43">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0.85</w:t>
                  </w:r>
                </w:p>
              </w:tc>
              <w:tc>
                <w:tcPr>
                  <w:tcW w:w="780" w:type="dxa"/>
                  <w:noWrap w:val="0"/>
                  <w:vAlign w:val="center"/>
                </w:tcPr>
                <w:p w14:paraId="0A97A2F7">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1.16</w:t>
                  </w:r>
                </w:p>
              </w:tc>
              <w:tc>
                <w:tcPr>
                  <w:tcW w:w="780" w:type="dxa"/>
                  <w:noWrap w:val="0"/>
                  <w:vAlign w:val="center"/>
                </w:tcPr>
                <w:p w14:paraId="389C738A">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1.09</w:t>
                  </w:r>
                </w:p>
              </w:tc>
              <w:tc>
                <w:tcPr>
                  <w:tcW w:w="774" w:type="dxa"/>
                  <w:noWrap w:val="0"/>
                  <w:vAlign w:val="center"/>
                </w:tcPr>
                <w:p w14:paraId="3E8E88FF">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1.02</w:t>
                  </w:r>
                </w:p>
              </w:tc>
            </w:tr>
            <w:tr w14:paraId="7D8BB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8" w:type="dxa"/>
                  <w:noWrap w:val="0"/>
                  <w:vAlign w:val="center"/>
                </w:tcPr>
                <w:p w14:paraId="665AA5AF">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Ⅲ</w:t>
                  </w:r>
                </w:p>
              </w:tc>
              <w:tc>
                <w:tcPr>
                  <w:tcW w:w="795" w:type="dxa"/>
                  <w:noWrap w:val="0"/>
                  <w:vAlign w:val="center"/>
                </w:tcPr>
                <w:p w14:paraId="6CAED142">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0.81</w:t>
                  </w:r>
                </w:p>
              </w:tc>
              <w:tc>
                <w:tcPr>
                  <w:tcW w:w="780" w:type="dxa"/>
                  <w:noWrap w:val="0"/>
                  <w:vAlign w:val="center"/>
                </w:tcPr>
                <w:p w14:paraId="04C62676">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1.18</w:t>
                  </w:r>
                </w:p>
              </w:tc>
              <w:tc>
                <w:tcPr>
                  <w:tcW w:w="780" w:type="dxa"/>
                  <w:noWrap w:val="0"/>
                  <w:vAlign w:val="center"/>
                </w:tcPr>
                <w:p w14:paraId="2D704B53">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1.13</w:t>
                  </w:r>
                </w:p>
              </w:tc>
              <w:tc>
                <w:tcPr>
                  <w:tcW w:w="825" w:type="dxa"/>
                  <w:noWrap w:val="0"/>
                  <w:vAlign w:val="center"/>
                </w:tcPr>
                <w:p w14:paraId="10EECFAF">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1.12</w:t>
                  </w:r>
                </w:p>
              </w:tc>
              <w:tc>
                <w:tcPr>
                  <w:tcW w:w="1095" w:type="dxa"/>
                  <w:noWrap w:val="0"/>
                  <w:vAlign w:val="center"/>
                </w:tcPr>
                <w:p w14:paraId="7E474470">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Ⅲ</w:t>
                  </w:r>
                </w:p>
              </w:tc>
              <w:tc>
                <w:tcPr>
                  <w:tcW w:w="812" w:type="dxa"/>
                  <w:noWrap w:val="0"/>
                  <w:vAlign w:val="center"/>
                </w:tcPr>
                <w:p w14:paraId="6A376872">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0.77</w:t>
                  </w:r>
                </w:p>
              </w:tc>
              <w:tc>
                <w:tcPr>
                  <w:tcW w:w="780" w:type="dxa"/>
                  <w:noWrap w:val="0"/>
                  <w:vAlign w:val="center"/>
                </w:tcPr>
                <w:p w14:paraId="5F7C28F9">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1.13</w:t>
                  </w:r>
                </w:p>
              </w:tc>
              <w:tc>
                <w:tcPr>
                  <w:tcW w:w="780" w:type="dxa"/>
                  <w:noWrap w:val="0"/>
                  <w:vAlign w:val="center"/>
                </w:tcPr>
                <w:p w14:paraId="3EE443FF">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1.02</w:t>
                  </w:r>
                </w:p>
              </w:tc>
              <w:tc>
                <w:tcPr>
                  <w:tcW w:w="774" w:type="dxa"/>
                  <w:noWrap w:val="0"/>
                  <w:vAlign w:val="center"/>
                </w:tcPr>
                <w:p w14:paraId="53D4BD0B">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1.10</w:t>
                  </w:r>
                </w:p>
              </w:tc>
            </w:tr>
            <w:tr w14:paraId="2E3552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8" w:type="dxa"/>
                  <w:noWrap w:val="0"/>
                  <w:vAlign w:val="center"/>
                </w:tcPr>
                <w:p w14:paraId="5E3E03CC">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最大浓度值</w:t>
                  </w:r>
                </w:p>
              </w:tc>
              <w:tc>
                <w:tcPr>
                  <w:tcW w:w="3180" w:type="dxa"/>
                  <w:gridSpan w:val="4"/>
                  <w:noWrap w:val="0"/>
                  <w:vAlign w:val="center"/>
                </w:tcPr>
                <w:p w14:paraId="56A7E5A2">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1.18</w:t>
                  </w:r>
                </w:p>
              </w:tc>
              <w:tc>
                <w:tcPr>
                  <w:tcW w:w="1095" w:type="dxa"/>
                  <w:noWrap w:val="0"/>
                  <w:vAlign w:val="center"/>
                </w:tcPr>
                <w:p w14:paraId="514DB586">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最大浓度值</w:t>
                  </w:r>
                </w:p>
              </w:tc>
              <w:tc>
                <w:tcPr>
                  <w:tcW w:w="3146" w:type="dxa"/>
                  <w:gridSpan w:val="4"/>
                  <w:noWrap w:val="0"/>
                  <w:vAlign w:val="center"/>
                </w:tcPr>
                <w:p w14:paraId="436E4B0D">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1.19</w:t>
                  </w:r>
                </w:p>
              </w:tc>
            </w:tr>
            <w:tr w14:paraId="3CD484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8" w:type="dxa"/>
                  <w:noWrap w:val="0"/>
                  <w:vAlign w:val="center"/>
                </w:tcPr>
                <w:p w14:paraId="43C9965D">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标准限值</w:t>
                  </w:r>
                </w:p>
              </w:tc>
              <w:tc>
                <w:tcPr>
                  <w:tcW w:w="3180" w:type="dxa"/>
                  <w:gridSpan w:val="4"/>
                  <w:noWrap w:val="0"/>
                  <w:vAlign w:val="center"/>
                </w:tcPr>
                <w:p w14:paraId="5266311D">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4.0</w:t>
                  </w:r>
                </w:p>
              </w:tc>
              <w:tc>
                <w:tcPr>
                  <w:tcW w:w="1095" w:type="dxa"/>
                  <w:noWrap w:val="0"/>
                  <w:vAlign w:val="center"/>
                </w:tcPr>
                <w:p w14:paraId="64C2397B">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标准限值</w:t>
                  </w:r>
                </w:p>
              </w:tc>
              <w:tc>
                <w:tcPr>
                  <w:tcW w:w="3146" w:type="dxa"/>
                  <w:gridSpan w:val="4"/>
                  <w:noWrap w:val="0"/>
                  <w:vAlign w:val="center"/>
                </w:tcPr>
                <w:p w14:paraId="579397AE">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4.0</w:t>
                  </w:r>
                </w:p>
              </w:tc>
            </w:tr>
            <w:tr w14:paraId="197C1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8" w:type="dxa"/>
                  <w:noWrap w:val="0"/>
                  <w:vAlign w:val="center"/>
                </w:tcPr>
                <w:p w14:paraId="041D8C18">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达标情况</w:t>
                  </w:r>
                </w:p>
              </w:tc>
              <w:tc>
                <w:tcPr>
                  <w:tcW w:w="3180" w:type="dxa"/>
                  <w:gridSpan w:val="4"/>
                  <w:noWrap w:val="0"/>
                  <w:vAlign w:val="center"/>
                </w:tcPr>
                <w:p w14:paraId="39C1C33B">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达标</w:t>
                  </w:r>
                </w:p>
              </w:tc>
              <w:tc>
                <w:tcPr>
                  <w:tcW w:w="1095" w:type="dxa"/>
                  <w:noWrap w:val="0"/>
                  <w:vAlign w:val="center"/>
                </w:tcPr>
                <w:p w14:paraId="5AD3F31B">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达标情况</w:t>
                  </w:r>
                </w:p>
              </w:tc>
              <w:tc>
                <w:tcPr>
                  <w:tcW w:w="3146" w:type="dxa"/>
                  <w:gridSpan w:val="4"/>
                  <w:noWrap w:val="0"/>
                  <w:vAlign w:val="center"/>
                </w:tcPr>
                <w:p w14:paraId="6342EA73">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达标</w:t>
                  </w:r>
                </w:p>
              </w:tc>
            </w:tr>
            <w:tr w14:paraId="502A9A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79" w:type="dxa"/>
                  <w:gridSpan w:val="10"/>
                  <w:noWrap w:val="0"/>
                  <w:vAlign w:val="center"/>
                </w:tcPr>
                <w:p w14:paraId="02ECA00A">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lang w:val="en-US" w:eastAsia="zh-CN"/>
                      <w14:textFill>
                        <w14:solidFill>
                          <w14:schemeClr w14:val="tx1"/>
                        </w14:solidFill>
                      </w14:textFill>
                    </w:rPr>
                    <w:t>总悬浮颗粒物</w:t>
                  </w:r>
                  <w:r>
                    <w:rPr>
                      <w:rFonts w:hint="eastAsia" w:ascii="Times New Roman" w:hAnsi="Times New Roman" w:eastAsia="宋体" w:cs="Times New Roman"/>
                      <w:b/>
                      <w:bCs/>
                      <w:color w:val="000000" w:themeColor="text1"/>
                      <w:kern w:val="0"/>
                      <w:sz w:val="21"/>
                      <w:szCs w:val="21"/>
                      <w:highlight w:val="none"/>
                      <w:lang w:val="en-US" w:eastAsia="zh-CN"/>
                      <w14:textFill>
                        <w14:solidFill>
                          <w14:schemeClr w14:val="tx1"/>
                        </w14:solidFill>
                      </w14:textFill>
                    </w:rPr>
                    <w:t>（</w:t>
                  </w:r>
                  <w:r>
                    <w:rPr>
                      <w:rFonts w:hint="default" w:ascii="Times New Roman" w:hAnsi="Times New Roman" w:eastAsia="宋体" w:cs="Times New Roman"/>
                      <w:b/>
                      <w:bCs/>
                      <w:color w:val="000000" w:themeColor="text1"/>
                      <w:kern w:val="0"/>
                      <w:sz w:val="21"/>
                      <w:szCs w:val="21"/>
                      <w:highlight w:val="none"/>
                      <w:lang w:val="en-US" w:eastAsia="zh-CN"/>
                      <w14:textFill>
                        <w14:solidFill>
                          <w14:schemeClr w14:val="tx1"/>
                        </w14:solidFill>
                      </w14:textFill>
                    </w:rPr>
                    <w:t>μg/m</w:t>
                  </w:r>
                  <w:r>
                    <w:rPr>
                      <w:rFonts w:hint="default" w:ascii="Times New Roman" w:hAnsi="Times New Roman" w:eastAsia="宋体" w:cs="Times New Roman"/>
                      <w:b/>
                      <w:bCs/>
                      <w:color w:val="000000" w:themeColor="text1"/>
                      <w:kern w:val="0"/>
                      <w:sz w:val="21"/>
                      <w:szCs w:val="21"/>
                      <w:highlight w:val="none"/>
                      <w:vertAlign w:val="superscript"/>
                      <w:lang w:val="en-US" w:eastAsia="zh-CN"/>
                      <w14:textFill>
                        <w14:solidFill>
                          <w14:schemeClr w14:val="tx1"/>
                        </w14:solidFill>
                      </w14:textFill>
                    </w:rPr>
                    <w:t>3</w:t>
                  </w:r>
                  <w:r>
                    <w:rPr>
                      <w:rFonts w:hint="eastAsia" w:ascii="Times New Roman" w:hAnsi="Times New Roman" w:eastAsia="宋体" w:cs="Times New Roman"/>
                      <w:b/>
                      <w:bCs/>
                      <w:color w:val="000000" w:themeColor="text1"/>
                      <w:kern w:val="0"/>
                      <w:sz w:val="21"/>
                      <w:szCs w:val="21"/>
                      <w:highlight w:val="none"/>
                      <w:lang w:val="en-US" w:eastAsia="zh-CN"/>
                      <w14:textFill>
                        <w14:solidFill>
                          <w14:schemeClr w14:val="tx1"/>
                        </w14:solidFill>
                      </w14:textFill>
                    </w:rPr>
                    <w:t>）</w:t>
                  </w:r>
                </w:p>
              </w:tc>
            </w:tr>
            <w:tr w14:paraId="3DD5B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8" w:type="dxa"/>
                  <w:vMerge w:val="restart"/>
                  <w:tcBorders>
                    <w:tl2br w:val="single" w:color="auto" w:sz="4" w:space="0"/>
                  </w:tcBorders>
                  <w:noWrap w:val="0"/>
                  <w:vAlign w:val="center"/>
                </w:tcPr>
                <w:p w14:paraId="04316FF4">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监测</w:t>
                  </w:r>
                </w:p>
                <w:p w14:paraId="0C6F9D76">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 xml:space="preserve">   </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21"/>
                      <w:szCs w:val="21"/>
                      <w:highlight w:val="none"/>
                      <w14:textFill>
                        <w14:solidFill>
                          <w14:schemeClr w14:val="tx1"/>
                        </w14:solidFill>
                      </w14:textFill>
                    </w:rPr>
                    <w:t>点位</w:t>
                  </w:r>
                </w:p>
                <w:p w14:paraId="170E6355">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监测</w:t>
                  </w:r>
                </w:p>
                <w:p w14:paraId="27526BBD">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频次</w:t>
                  </w:r>
                </w:p>
              </w:tc>
              <w:tc>
                <w:tcPr>
                  <w:tcW w:w="3180" w:type="dxa"/>
                  <w:gridSpan w:val="4"/>
                  <w:noWrap w:val="0"/>
                  <w:vAlign w:val="center"/>
                </w:tcPr>
                <w:p w14:paraId="0C16F5F4">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2025.12.03</w:t>
                  </w:r>
                </w:p>
              </w:tc>
              <w:tc>
                <w:tcPr>
                  <w:tcW w:w="1095" w:type="dxa"/>
                  <w:vMerge w:val="restart"/>
                  <w:tcBorders>
                    <w:tl2br w:val="single" w:color="auto" w:sz="4" w:space="0"/>
                  </w:tcBorders>
                  <w:noWrap w:val="0"/>
                  <w:vAlign w:val="center"/>
                </w:tcPr>
                <w:p w14:paraId="0F87A974">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监测</w:t>
                  </w:r>
                </w:p>
                <w:p w14:paraId="40B3DECA">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21"/>
                      <w:szCs w:val="21"/>
                      <w:highlight w:val="none"/>
                      <w14:textFill>
                        <w14:solidFill>
                          <w14:schemeClr w14:val="tx1"/>
                        </w14:solidFill>
                      </w14:textFill>
                    </w:rPr>
                    <w:t>点位</w:t>
                  </w:r>
                </w:p>
                <w:p w14:paraId="5F290A11">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监测</w:t>
                  </w:r>
                </w:p>
                <w:p w14:paraId="1BD35AFE">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频次</w:t>
                  </w:r>
                </w:p>
              </w:tc>
              <w:tc>
                <w:tcPr>
                  <w:tcW w:w="3146" w:type="dxa"/>
                  <w:gridSpan w:val="4"/>
                  <w:noWrap w:val="0"/>
                  <w:vAlign w:val="center"/>
                </w:tcPr>
                <w:p w14:paraId="77382902">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2025.12.04</w:t>
                  </w:r>
                </w:p>
              </w:tc>
            </w:tr>
            <w:tr w14:paraId="45C77D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8" w:type="dxa"/>
                  <w:vMerge w:val="continue"/>
                  <w:tcBorders>
                    <w:tl2br w:val="single" w:color="auto" w:sz="4" w:space="0"/>
                  </w:tcBorders>
                  <w:noWrap w:val="0"/>
                  <w:vAlign w:val="center"/>
                </w:tcPr>
                <w:p w14:paraId="1B0AC28B">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795" w:type="dxa"/>
                  <w:noWrap w:val="0"/>
                  <w:vAlign w:val="center"/>
                </w:tcPr>
                <w:p w14:paraId="1FCC5301">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G1</w:t>
                  </w:r>
                </w:p>
              </w:tc>
              <w:tc>
                <w:tcPr>
                  <w:tcW w:w="780" w:type="dxa"/>
                  <w:noWrap w:val="0"/>
                  <w:vAlign w:val="center"/>
                </w:tcPr>
                <w:p w14:paraId="46D23D05">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G2</w:t>
                  </w:r>
                </w:p>
              </w:tc>
              <w:tc>
                <w:tcPr>
                  <w:tcW w:w="780" w:type="dxa"/>
                  <w:noWrap w:val="0"/>
                  <w:vAlign w:val="center"/>
                </w:tcPr>
                <w:p w14:paraId="36057B85">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G3</w:t>
                  </w:r>
                </w:p>
              </w:tc>
              <w:tc>
                <w:tcPr>
                  <w:tcW w:w="825" w:type="dxa"/>
                  <w:noWrap w:val="0"/>
                  <w:vAlign w:val="center"/>
                </w:tcPr>
                <w:p w14:paraId="4C7DF14C">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G4</w:t>
                  </w:r>
                </w:p>
              </w:tc>
              <w:tc>
                <w:tcPr>
                  <w:tcW w:w="1095" w:type="dxa"/>
                  <w:vMerge w:val="continue"/>
                  <w:tcBorders>
                    <w:tl2br w:val="single" w:color="auto" w:sz="4" w:space="0"/>
                  </w:tcBorders>
                  <w:noWrap w:val="0"/>
                  <w:vAlign w:val="center"/>
                </w:tcPr>
                <w:p w14:paraId="5E4D2634">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12" w:type="dxa"/>
                  <w:noWrap w:val="0"/>
                  <w:vAlign w:val="center"/>
                </w:tcPr>
                <w:p w14:paraId="497BEA9F">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G1</w:t>
                  </w:r>
                </w:p>
              </w:tc>
              <w:tc>
                <w:tcPr>
                  <w:tcW w:w="780" w:type="dxa"/>
                  <w:noWrap w:val="0"/>
                  <w:vAlign w:val="center"/>
                </w:tcPr>
                <w:p w14:paraId="6A9C1F8D">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G2</w:t>
                  </w:r>
                </w:p>
              </w:tc>
              <w:tc>
                <w:tcPr>
                  <w:tcW w:w="780" w:type="dxa"/>
                  <w:noWrap w:val="0"/>
                  <w:vAlign w:val="center"/>
                </w:tcPr>
                <w:p w14:paraId="0751C617">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G3</w:t>
                  </w:r>
                </w:p>
              </w:tc>
              <w:tc>
                <w:tcPr>
                  <w:tcW w:w="774" w:type="dxa"/>
                  <w:noWrap w:val="0"/>
                  <w:vAlign w:val="center"/>
                </w:tcPr>
                <w:p w14:paraId="68021A8E">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G4</w:t>
                  </w:r>
                </w:p>
              </w:tc>
            </w:tr>
            <w:tr w14:paraId="770252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8" w:type="dxa"/>
                  <w:noWrap w:val="0"/>
                  <w:vAlign w:val="center"/>
                </w:tcPr>
                <w:p w14:paraId="1FAE07E1">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Ⅰ</w:t>
                  </w:r>
                </w:p>
              </w:tc>
              <w:tc>
                <w:tcPr>
                  <w:tcW w:w="795" w:type="dxa"/>
                  <w:noWrap w:val="0"/>
                  <w:vAlign w:val="center"/>
                </w:tcPr>
                <w:p w14:paraId="41A9BBF5">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309</w:t>
                  </w:r>
                </w:p>
              </w:tc>
              <w:tc>
                <w:tcPr>
                  <w:tcW w:w="780" w:type="dxa"/>
                  <w:noWrap w:val="0"/>
                  <w:vAlign w:val="center"/>
                </w:tcPr>
                <w:p w14:paraId="1E74E286">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346</w:t>
                  </w:r>
                </w:p>
              </w:tc>
              <w:tc>
                <w:tcPr>
                  <w:tcW w:w="780" w:type="dxa"/>
                  <w:noWrap w:val="0"/>
                  <w:vAlign w:val="center"/>
                </w:tcPr>
                <w:p w14:paraId="6F90ECAD">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348</w:t>
                  </w:r>
                </w:p>
              </w:tc>
              <w:tc>
                <w:tcPr>
                  <w:tcW w:w="825" w:type="dxa"/>
                  <w:noWrap w:val="0"/>
                  <w:vAlign w:val="center"/>
                </w:tcPr>
                <w:p w14:paraId="7471671B">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355</w:t>
                  </w:r>
                </w:p>
              </w:tc>
              <w:tc>
                <w:tcPr>
                  <w:tcW w:w="1095" w:type="dxa"/>
                  <w:noWrap w:val="0"/>
                  <w:vAlign w:val="center"/>
                </w:tcPr>
                <w:p w14:paraId="65A8716E">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Ⅰ</w:t>
                  </w:r>
                </w:p>
              </w:tc>
              <w:tc>
                <w:tcPr>
                  <w:tcW w:w="812" w:type="dxa"/>
                  <w:noWrap w:val="0"/>
                  <w:vAlign w:val="center"/>
                </w:tcPr>
                <w:p w14:paraId="61BBB83F">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312</w:t>
                  </w:r>
                </w:p>
              </w:tc>
              <w:tc>
                <w:tcPr>
                  <w:tcW w:w="780" w:type="dxa"/>
                  <w:noWrap w:val="0"/>
                  <w:vAlign w:val="center"/>
                </w:tcPr>
                <w:p w14:paraId="2A70CB30">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359</w:t>
                  </w:r>
                </w:p>
              </w:tc>
              <w:tc>
                <w:tcPr>
                  <w:tcW w:w="780" w:type="dxa"/>
                  <w:noWrap w:val="0"/>
                  <w:vAlign w:val="center"/>
                </w:tcPr>
                <w:p w14:paraId="60B02721">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363</w:t>
                  </w:r>
                </w:p>
              </w:tc>
              <w:tc>
                <w:tcPr>
                  <w:tcW w:w="774" w:type="dxa"/>
                  <w:noWrap w:val="0"/>
                  <w:vAlign w:val="center"/>
                </w:tcPr>
                <w:p w14:paraId="640E3273">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365</w:t>
                  </w:r>
                </w:p>
              </w:tc>
            </w:tr>
            <w:tr w14:paraId="78003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8" w:type="dxa"/>
                  <w:noWrap w:val="0"/>
                  <w:vAlign w:val="center"/>
                </w:tcPr>
                <w:p w14:paraId="175DEED7">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Ⅱ</w:t>
                  </w:r>
                </w:p>
              </w:tc>
              <w:tc>
                <w:tcPr>
                  <w:tcW w:w="795" w:type="dxa"/>
                  <w:noWrap w:val="0"/>
                  <w:vAlign w:val="center"/>
                </w:tcPr>
                <w:p w14:paraId="4F4574C8">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301</w:t>
                  </w:r>
                </w:p>
              </w:tc>
              <w:tc>
                <w:tcPr>
                  <w:tcW w:w="780" w:type="dxa"/>
                  <w:noWrap w:val="0"/>
                  <w:vAlign w:val="center"/>
                </w:tcPr>
                <w:p w14:paraId="5895CF79">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350</w:t>
                  </w:r>
                </w:p>
              </w:tc>
              <w:tc>
                <w:tcPr>
                  <w:tcW w:w="780" w:type="dxa"/>
                  <w:noWrap w:val="0"/>
                  <w:vAlign w:val="center"/>
                </w:tcPr>
                <w:p w14:paraId="2DA9234C">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356</w:t>
                  </w:r>
                </w:p>
              </w:tc>
              <w:tc>
                <w:tcPr>
                  <w:tcW w:w="825" w:type="dxa"/>
                  <w:noWrap w:val="0"/>
                  <w:vAlign w:val="center"/>
                </w:tcPr>
                <w:p w14:paraId="5C31AD97">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358</w:t>
                  </w:r>
                </w:p>
              </w:tc>
              <w:tc>
                <w:tcPr>
                  <w:tcW w:w="1095" w:type="dxa"/>
                  <w:noWrap w:val="0"/>
                  <w:vAlign w:val="center"/>
                </w:tcPr>
                <w:p w14:paraId="5F661EBA">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Ⅱ</w:t>
                  </w:r>
                </w:p>
              </w:tc>
              <w:tc>
                <w:tcPr>
                  <w:tcW w:w="812" w:type="dxa"/>
                  <w:noWrap w:val="0"/>
                  <w:vAlign w:val="center"/>
                </w:tcPr>
                <w:p w14:paraId="22F8B382">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309</w:t>
                  </w:r>
                </w:p>
              </w:tc>
              <w:tc>
                <w:tcPr>
                  <w:tcW w:w="780" w:type="dxa"/>
                  <w:noWrap w:val="0"/>
                  <w:vAlign w:val="center"/>
                </w:tcPr>
                <w:p w14:paraId="779C446E">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341</w:t>
                  </w:r>
                </w:p>
              </w:tc>
              <w:tc>
                <w:tcPr>
                  <w:tcW w:w="780" w:type="dxa"/>
                  <w:noWrap w:val="0"/>
                  <w:vAlign w:val="center"/>
                </w:tcPr>
                <w:p w14:paraId="15FE9D37">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349</w:t>
                  </w:r>
                </w:p>
              </w:tc>
              <w:tc>
                <w:tcPr>
                  <w:tcW w:w="774" w:type="dxa"/>
                  <w:noWrap w:val="0"/>
                  <w:vAlign w:val="center"/>
                </w:tcPr>
                <w:p w14:paraId="7CC3076A">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351</w:t>
                  </w:r>
                </w:p>
              </w:tc>
            </w:tr>
            <w:tr w14:paraId="5A7B59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1058" w:type="dxa"/>
                  <w:noWrap w:val="0"/>
                  <w:vAlign w:val="center"/>
                </w:tcPr>
                <w:p w14:paraId="27CDED2A">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Ⅲ</w:t>
                  </w:r>
                </w:p>
              </w:tc>
              <w:tc>
                <w:tcPr>
                  <w:tcW w:w="795" w:type="dxa"/>
                  <w:noWrap w:val="0"/>
                  <w:vAlign w:val="center"/>
                </w:tcPr>
                <w:p w14:paraId="0CD5CCD2">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307</w:t>
                  </w:r>
                </w:p>
              </w:tc>
              <w:tc>
                <w:tcPr>
                  <w:tcW w:w="780" w:type="dxa"/>
                  <w:noWrap w:val="0"/>
                  <w:vAlign w:val="center"/>
                </w:tcPr>
                <w:p w14:paraId="751BC3AC">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344</w:t>
                  </w:r>
                </w:p>
              </w:tc>
              <w:tc>
                <w:tcPr>
                  <w:tcW w:w="780" w:type="dxa"/>
                  <w:noWrap w:val="0"/>
                  <w:vAlign w:val="center"/>
                </w:tcPr>
                <w:p w14:paraId="38F8550B">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351</w:t>
                  </w:r>
                </w:p>
              </w:tc>
              <w:tc>
                <w:tcPr>
                  <w:tcW w:w="825" w:type="dxa"/>
                  <w:noWrap w:val="0"/>
                  <w:vAlign w:val="center"/>
                </w:tcPr>
                <w:p w14:paraId="2AEC6B29">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352</w:t>
                  </w:r>
                </w:p>
              </w:tc>
              <w:tc>
                <w:tcPr>
                  <w:tcW w:w="1095" w:type="dxa"/>
                  <w:noWrap w:val="0"/>
                  <w:vAlign w:val="center"/>
                </w:tcPr>
                <w:p w14:paraId="6CB3EE13">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Ⅲ</w:t>
                  </w:r>
                </w:p>
              </w:tc>
              <w:tc>
                <w:tcPr>
                  <w:tcW w:w="812" w:type="dxa"/>
                  <w:noWrap w:val="0"/>
                  <w:vAlign w:val="center"/>
                </w:tcPr>
                <w:p w14:paraId="2749BF82">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303</w:t>
                  </w:r>
                </w:p>
              </w:tc>
              <w:tc>
                <w:tcPr>
                  <w:tcW w:w="780" w:type="dxa"/>
                  <w:noWrap w:val="0"/>
                  <w:vAlign w:val="center"/>
                </w:tcPr>
                <w:p w14:paraId="493285A2">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357</w:t>
                  </w:r>
                </w:p>
              </w:tc>
              <w:tc>
                <w:tcPr>
                  <w:tcW w:w="780" w:type="dxa"/>
                  <w:noWrap w:val="0"/>
                  <w:vAlign w:val="center"/>
                </w:tcPr>
                <w:p w14:paraId="420C46F9">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367</w:t>
                  </w:r>
                </w:p>
              </w:tc>
              <w:tc>
                <w:tcPr>
                  <w:tcW w:w="774" w:type="dxa"/>
                  <w:noWrap w:val="0"/>
                  <w:vAlign w:val="center"/>
                </w:tcPr>
                <w:p w14:paraId="6D04A4DA">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368</w:t>
                  </w:r>
                </w:p>
              </w:tc>
            </w:tr>
            <w:tr w14:paraId="6B8DFB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8" w:type="dxa"/>
                  <w:noWrap w:val="0"/>
                  <w:vAlign w:val="center"/>
                </w:tcPr>
                <w:p w14:paraId="721B289E">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最大浓度值</w:t>
                  </w:r>
                </w:p>
              </w:tc>
              <w:tc>
                <w:tcPr>
                  <w:tcW w:w="3180" w:type="dxa"/>
                  <w:gridSpan w:val="4"/>
                  <w:noWrap w:val="0"/>
                  <w:vAlign w:val="center"/>
                </w:tcPr>
                <w:p w14:paraId="40C86B30">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358</w:t>
                  </w:r>
                </w:p>
              </w:tc>
              <w:tc>
                <w:tcPr>
                  <w:tcW w:w="1095" w:type="dxa"/>
                  <w:noWrap w:val="0"/>
                  <w:vAlign w:val="center"/>
                </w:tcPr>
                <w:p w14:paraId="71741058">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最大浓度值</w:t>
                  </w:r>
                </w:p>
              </w:tc>
              <w:tc>
                <w:tcPr>
                  <w:tcW w:w="3146" w:type="dxa"/>
                  <w:gridSpan w:val="4"/>
                  <w:noWrap w:val="0"/>
                  <w:vAlign w:val="center"/>
                </w:tcPr>
                <w:p w14:paraId="6732FE5E">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368</w:t>
                  </w:r>
                </w:p>
              </w:tc>
            </w:tr>
            <w:tr w14:paraId="334C75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8" w:type="dxa"/>
                  <w:noWrap w:val="0"/>
                  <w:vAlign w:val="center"/>
                </w:tcPr>
                <w:p w14:paraId="09F84BD6">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标准限值</w:t>
                  </w:r>
                </w:p>
              </w:tc>
              <w:tc>
                <w:tcPr>
                  <w:tcW w:w="3180" w:type="dxa"/>
                  <w:gridSpan w:val="4"/>
                  <w:noWrap w:val="0"/>
                  <w:vAlign w:val="center"/>
                </w:tcPr>
                <w:p w14:paraId="10C47AA9">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1000</w:t>
                  </w:r>
                </w:p>
              </w:tc>
              <w:tc>
                <w:tcPr>
                  <w:tcW w:w="1095" w:type="dxa"/>
                  <w:noWrap w:val="0"/>
                  <w:vAlign w:val="center"/>
                </w:tcPr>
                <w:p w14:paraId="204D2625">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标准限值</w:t>
                  </w:r>
                </w:p>
              </w:tc>
              <w:tc>
                <w:tcPr>
                  <w:tcW w:w="3146" w:type="dxa"/>
                  <w:gridSpan w:val="4"/>
                  <w:noWrap w:val="0"/>
                  <w:vAlign w:val="center"/>
                </w:tcPr>
                <w:p w14:paraId="26B1AEBE">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1000</w:t>
                  </w:r>
                </w:p>
              </w:tc>
            </w:tr>
            <w:tr w14:paraId="7D853B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8" w:type="dxa"/>
                  <w:noWrap w:val="0"/>
                  <w:vAlign w:val="center"/>
                </w:tcPr>
                <w:p w14:paraId="054259D7">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达标情况</w:t>
                  </w:r>
                </w:p>
              </w:tc>
              <w:tc>
                <w:tcPr>
                  <w:tcW w:w="3180" w:type="dxa"/>
                  <w:gridSpan w:val="4"/>
                  <w:noWrap w:val="0"/>
                  <w:vAlign w:val="center"/>
                </w:tcPr>
                <w:p w14:paraId="577FF99A">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达标</w:t>
                  </w:r>
                </w:p>
              </w:tc>
              <w:tc>
                <w:tcPr>
                  <w:tcW w:w="1095" w:type="dxa"/>
                  <w:noWrap w:val="0"/>
                  <w:vAlign w:val="center"/>
                </w:tcPr>
                <w:p w14:paraId="3CD28F1F">
                  <w:pPr>
                    <w:pStyle w:val="27"/>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达标情况</w:t>
                  </w:r>
                </w:p>
              </w:tc>
              <w:tc>
                <w:tcPr>
                  <w:tcW w:w="3146" w:type="dxa"/>
                  <w:gridSpan w:val="4"/>
                  <w:noWrap w:val="0"/>
                  <w:vAlign w:val="center"/>
                </w:tcPr>
                <w:p w14:paraId="74FA5372">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达标</w:t>
                  </w:r>
                </w:p>
              </w:tc>
            </w:tr>
          </w:tbl>
          <w:p w14:paraId="66161CF7">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360" w:lineRule="auto"/>
              <w:ind w:left="0" w:right="0" w:firstLine="482" w:firstLineChars="200"/>
              <w:jc w:val="center"/>
              <w:textAlignment w:val="auto"/>
              <w:outlineLvl w:val="9"/>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表7-</w:t>
            </w:r>
            <w:r>
              <w:rPr>
                <w:rFonts w:hint="eastAsia" w:ascii="Times New Roman" w:hAnsi="Times New Roman" w:cs="Times New Roman"/>
                <w:b/>
                <w:bCs w:val="0"/>
                <w:color w:val="000000" w:themeColor="text1"/>
                <w:sz w:val="24"/>
                <w:szCs w:val="24"/>
                <w:highlight w:val="none"/>
                <w:lang w:val="en-US" w:eastAsia="zh-CN"/>
                <w14:textFill>
                  <w14:solidFill>
                    <w14:schemeClr w14:val="tx1"/>
                  </w14:solidFill>
                </w14:textFill>
              </w:rPr>
              <w:t>5</w:t>
            </w:r>
            <w:r>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 xml:space="preserve"> 厂区内无组织废气检测结果</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单位：</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mg/m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3</w:t>
            </w:r>
          </w:p>
          <w:tbl>
            <w:tblPr>
              <w:tblStyle w:val="6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5" w:type="dxa"/>
                <w:left w:w="15" w:type="dxa"/>
                <w:bottom w:w="15" w:type="dxa"/>
                <w:right w:w="15" w:type="dxa"/>
              </w:tblCellMar>
            </w:tblPr>
            <w:tblGrid>
              <w:gridCol w:w="1183"/>
              <w:gridCol w:w="1450"/>
              <w:gridCol w:w="1093"/>
              <w:gridCol w:w="1144"/>
              <w:gridCol w:w="1432"/>
              <w:gridCol w:w="997"/>
              <w:gridCol w:w="997"/>
            </w:tblGrid>
            <w:tr w14:paraId="1A0F87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183" w:type="dxa"/>
                  <w:noWrap w:val="0"/>
                  <w:vAlign w:val="center"/>
                </w:tcPr>
                <w:p w14:paraId="6082F869">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采样日期</w:t>
                  </w:r>
                </w:p>
              </w:tc>
              <w:tc>
                <w:tcPr>
                  <w:tcW w:w="1450" w:type="dxa"/>
                  <w:noWrap w:val="0"/>
                  <w:vAlign w:val="center"/>
                </w:tcPr>
                <w:p w14:paraId="6B63B26A">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eastAsia="zh-CN" w:bidi="ar"/>
                      <w14:textFill>
                        <w14:solidFill>
                          <w14:schemeClr w14:val="tx1"/>
                        </w14:solidFill>
                      </w14:textFill>
                    </w:rPr>
                    <w:t>采样点位</w:t>
                  </w:r>
                </w:p>
              </w:tc>
              <w:tc>
                <w:tcPr>
                  <w:tcW w:w="1093" w:type="dxa"/>
                  <w:noWrap w:val="0"/>
                  <w:vAlign w:val="center"/>
                </w:tcPr>
                <w:p w14:paraId="3F68A98F">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检测项目</w:t>
                  </w:r>
                </w:p>
              </w:tc>
              <w:tc>
                <w:tcPr>
                  <w:tcW w:w="1144" w:type="dxa"/>
                  <w:noWrap w:val="0"/>
                  <w:vAlign w:val="center"/>
                </w:tcPr>
                <w:p w14:paraId="5E42CEB9">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检测频次</w:t>
                  </w:r>
                </w:p>
              </w:tc>
              <w:tc>
                <w:tcPr>
                  <w:tcW w:w="1432" w:type="dxa"/>
                  <w:noWrap w:val="0"/>
                  <w:vAlign w:val="center"/>
                </w:tcPr>
                <w:p w14:paraId="340839C6">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检测结果</w:t>
                  </w:r>
                </w:p>
              </w:tc>
              <w:tc>
                <w:tcPr>
                  <w:tcW w:w="997" w:type="dxa"/>
                  <w:noWrap w:val="0"/>
                  <w:vAlign w:val="center"/>
                </w:tcPr>
                <w:p w14:paraId="3E2F553F">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标准</w:t>
                  </w:r>
                </w:p>
              </w:tc>
              <w:tc>
                <w:tcPr>
                  <w:tcW w:w="997" w:type="dxa"/>
                  <w:noWrap w:val="0"/>
                  <w:vAlign w:val="center"/>
                </w:tcPr>
                <w:p w14:paraId="2FBA218C">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达标情况</w:t>
                  </w:r>
                </w:p>
              </w:tc>
            </w:tr>
            <w:tr w14:paraId="7889C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183" w:type="dxa"/>
                  <w:vMerge w:val="restart"/>
                  <w:noWrap w:val="0"/>
                  <w:vAlign w:val="center"/>
                </w:tcPr>
                <w:p w14:paraId="6B9CE825">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eastAsia="zh-CN"/>
                      <w14:textFill>
                        <w14:solidFill>
                          <w14:schemeClr w14:val="tx1"/>
                        </w14:solidFill>
                      </w14:textFill>
                    </w:rPr>
                    <w:t>2025.12.03</w:t>
                  </w:r>
                </w:p>
              </w:tc>
              <w:tc>
                <w:tcPr>
                  <w:tcW w:w="1450" w:type="dxa"/>
                  <w:vMerge w:val="restart"/>
                  <w:noWrap w:val="0"/>
                  <w:vAlign w:val="center"/>
                </w:tcPr>
                <w:p w14:paraId="16D9A33C">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G5</w:t>
                  </w:r>
                </w:p>
                <w:p w14:paraId="3B84149B">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eastAsia="zh-CN" w:bidi="ar"/>
                      <w14:textFill>
                        <w14:solidFill>
                          <w14:schemeClr w14:val="tx1"/>
                        </w14:solidFill>
                      </w14:textFill>
                    </w:rPr>
                    <w:t>厂房门外</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1米</w:t>
                  </w:r>
                </w:p>
              </w:tc>
              <w:tc>
                <w:tcPr>
                  <w:tcW w:w="1093" w:type="dxa"/>
                  <w:vMerge w:val="restart"/>
                  <w:noWrap w:val="0"/>
                  <w:vAlign w:val="center"/>
                </w:tcPr>
                <w:p w14:paraId="5C9067C5">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非甲烷总烃</w:t>
                  </w:r>
                </w:p>
              </w:tc>
              <w:tc>
                <w:tcPr>
                  <w:tcW w:w="1144" w:type="dxa"/>
                  <w:noWrap w:val="0"/>
                  <w:vAlign w:val="center"/>
                </w:tcPr>
                <w:p w14:paraId="0550298D">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Ⅰ</w:t>
                  </w:r>
                </w:p>
              </w:tc>
              <w:tc>
                <w:tcPr>
                  <w:tcW w:w="1432" w:type="dxa"/>
                  <w:noWrap w:val="0"/>
                  <w:vAlign w:val="center"/>
                </w:tcPr>
                <w:p w14:paraId="1C175078">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1.84</w:t>
                  </w:r>
                </w:p>
              </w:tc>
              <w:tc>
                <w:tcPr>
                  <w:tcW w:w="997" w:type="dxa"/>
                  <w:noWrap w:val="0"/>
                  <w:vAlign w:val="center"/>
                </w:tcPr>
                <w:p w14:paraId="77ED7076">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20</w:t>
                  </w:r>
                </w:p>
              </w:tc>
              <w:tc>
                <w:tcPr>
                  <w:tcW w:w="997" w:type="dxa"/>
                  <w:noWrap w:val="0"/>
                  <w:vAlign w:val="center"/>
                </w:tcPr>
                <w:p w14:paraId="66813304">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达标</w:t>
                  </w:r>
                </w:p>
              </w:tc>
            </w:tr>
            <w:tr w14:paraId="4C9FD7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183" w:type="dxa"/>
                  <w:vMerge w:val="continue"/>
                  <w:noWrap w:val="0"/>
                  <w:vAlign w:val="center"/>
                </w:tcPr>
                <w:p w14:paraId="00726DF0">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1450" w:type="dxa"/>
                  <w:vMerge w:val="continue"/>
                  <w:noWrap w:val="0"/>
                  <w:vAlign w:val="center"/>
                </w:tcPr>
                <w:p w14:paraId="1B04D353">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p>
              </w:tc>
              <w:tc>
                <w:tcPr>
                  <w:tcW w:w="1093" w:type="dxa"/>
                  <w:vMerge w:val="continue"/>
                  <w:noWrap w:val="0"/>
                  <w:vAlign w:val="center"/>
                </w:tcPr>
                <w:p w14:paraId="25D7C347">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p>
              </w:tc>
              <w:tc>
                <w:tcPr>
                  <w:tcW w:w="1144" w:type="dxa"/>
                  <w:noWrap w:val="0"/>
                  <w:vAlign w:val="center"/>
                </w:tcPr>
                <w:p w14:paraId="6E96E51A">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Ⅱ</w:t>
                  </w:r>
                </w:p>
              </w:tc>
              <w:tc>
                <w:tcPr>
                  <w:tcW w:w="1432" w:type="dxa"/>
                  <w:noWrap w:val="0"/>
                  <w:vAlign w:val="center"/>
                </w:tcPr>
                <w:p w14:paraId="24665583">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1.82</w:t>
                  </w:r>
                </w:p>
              </w:tc>
              <w:tc>
                <w:tcPr>
                  <w:tcW w:w="997" w:type="dxa"/>
                  <w:noWrap w:val="0"/>
                  <w:vAlign w:val="center"/>
                </w:tcPr>
                <w:p w14:paraId="499C609F">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20</w:t>
                  </w:r>
                </w:p>
              </w:tc>
              <w:tc>
                <w:tcPr>
                  <w:tcW w:w="997" w:type="dxa"/>
                  <w:noWrap w:val="0"/>
                  <w:vAlign w:val="center"/>
                </w:tcPr>
                <w:p w14:paraId="324E8A4E">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达标</w:t>
                  </w:r>
                </w:p>
              </w:tc>
            </w:tr>
            <w:tr w14:paraId="4AEF00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183" w:type="dxa"/>
                  <w:vMerge w:val="continue"/>
                  <w:noWrap w:val="0"/>
                  <w:vAlign w:val="center"/>
                </w:tcPr>
                <w:p w14:paraId="72BA4F8F">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1450" w:type="dxa"/>
                  <w:vMerge w:val="continue"/>
                  <w:noWrap w:val="0"/>
                  <w:vAlign w:val="center"/>
                </w:tcPr>
                <w:p w14:paraId="752B61D5">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p>
              </w:tc>
              <w:tc>
                <w:tcPr>
                  <w:tcW w:w="1093" w:type="dxa"/>
                  <w:vMerge w:val="continue"/>
                  <w:noWrap w:val="0"/>
                  <w:vAlign w:val="center"/>
                </w:tcPr>
                <w:p w14:paraId="154C4F90">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p>
              </w:tc>
              <w:tc>
                <w:tcPr>
                  <w:tcW w:w="1144" w:type="dxa"/>
                  <w:noWrap w:val="0"/>
                  <w:vAlign w:val="center"/>
                </w:tcPr>
                <w:p w14:paraId="438B9B79">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Ⅲ</w:t>
                  </w:r>
                </w:p>
              </w:tc>
              <w:tc>
                <w:tcPr>
                  <w:tcW w:w="1432" w:type="dxa"/>
                  <w:noWrap w:val="0"/>
                  <w:vAlign w:val="center"/>
                </w:tcPr>
                <w:p w14:paraId="7BA56EB6">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1.75</w:t>
                  </w:r>
                </w:p>
              </w:tc>
              <w:tc>
                <w:tcPr>
                  <w:tcW w:w="997" w:type="dxa"/>
                  <w:noWrap w:val="0"/>
                  <w:vAlign w:val="center"/>
                </w:tcPr>
                <w:p w14:paraId="57980C45">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20</w:t>
                  </w:r>
                </w:p>
              </w:tc>
              <w:tc>
                <w:tcPr>
                  <w:tcW w:w="997" w:type="dxa"/>
                  <w:noWrap w:val="0"/>
                  <w:vAlign w:val="center"/>
                </w:tcPr>
                <w:p w14:paraId="665EAD89">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达标</w:t>
                  </w:r>
                </w:p>
              </w:tc>
            </w:tr>
            <w:tr w14:paraId="28777F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183" w:type="dxa"/>
                  <w:vMerge w:val="continue"/>
                  <w:noWrap w:val="0"/>
                  <w:vAlign w:val="center"/>
                </w:tcPr>
                <w:p w14:paraId="364ED453">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1450" w:type="dxa"/>
                  <w:vMerge w:val="continue"/>
                  <w:noWrap w:val="0"/>
                  <w:vAlign w:val="center"/>
                </w:tcPr>
                <w:p w14:paraId="5BE92E31">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p>
              </w:tc>
              <w:tc>
                <w:tcPr>
                  <w:tcW w:w="1093" w:type="dxa"/>
                  <w:vMerge w:val="continue"/>
                  <w:noWrap w:val="0"/>
                  <w:vAlign w:val="center"/>
                </w:tcPr>
                <w:p w14:paraId="27373308">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p>
              </w:tc>
              <w:tc>
                <w:tcPr>
                  <w:tcW w:w="1144" w:type="dxa"/>
                  <w:noWrap w:val="0"/>
                  <w:vAlign w:val="center"/>
                </w:tcPr>
                <w:p w14:paraId="0C9E51A6">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Ⅳ</w:t>
                  </w:r>
                </w:p>
              </w:tc>
              <w:tc>
                <w:tcPr>
                  <w:tcW w:w="1432" w:type="dxa"/>
                  <w:noWrap w:val="0"/>
                  <w:vAlign w:val="center"/>
                </w:tcPr>
                <w:p w14:paraId="6A9D05A2">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1.79</w:t>
                  </w:r>
                </w:p>
              </w:tc>
              <w:tc>
                <w:tcPr>
                  <w:tcW w:w="997" w:type="dxa"/>
                  <w:noWrap w:val="0"/>
                  <w:vAlign w:val="center"/>
                </w:tcPr>
                <w:p w14:paraId="234BA851">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20</w:t>
                  </w:r>
                </w:p>
              </w:tc>
              <w:tc>
                <w:tcPr>
                  <w:tcW w:w="997" w:type="dxa"/>
                  <w:noWrap w:val="0"/>
                  <w:vAlign w:val="center"/>
                </w:tcPr>
                <w:p w14:paraId="2A660CDC">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达标</w:t>
                  </w:r>
                </w:p>
              </w:tc>
            </w:tr>
            <w:tr w14:paraId="01C0B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183" w:type="dxa"/>
                  <w:vMerge w:val="continue"/>
                  <w:noWrap w:val="0"/>
                  <w:vAlign w:val="center"/>
                </w:tcPr>
                <w:p w14:paraId="4766B8A2">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1450" w:type="dxa"/>
                  <w:vMerge w:val="continue"/>
                  <w:noWrap w:val="0"/>
                  <w:vAlign w:val="center"/>
                </w:tcPr>
                <w:p w14:paraId="5DB51D08">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p>
              </w:tc>
              <w:tc>
                <w:tcPr>
                  <w:tcW w:w="1093" w:type="dxa"/>
                  <w:vMerge w:val="continue"/>
                  <w:noWrap w:val="0"/>
                  <w:vAlign w:val="center"/>
                </w:tcPr>
                <w:p w14:paraId="1B1B82F4">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p>
              </w:tc>
              <w:tc>
                <w:tcPr>
                  <w:tcW w:w="1144" w:type="dxa"/>
                  <w:noWrap w:val="0"/>
                  <w:vAlign w:val="center"/>
                </w:tcPr>
                <w:p w14:paraId="294D3614">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平均值</w:t>
                  </w:r>
                </w:p>
              </w:tc>
              <w:tc>
                <w:tcPr>
                  <w:tcW w:w="1432" w:type="dxa"/>
                  <w:noWrap w:val="0"/>
                  <w:vAlign w:val="center"/>
                </w:tcPr>
                <w:p w14:paraId="769801DC">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1.80</w:t>
                  </w:r>
                </w:p>
              </w:tc>
              <w:tc>
                <w:tcPr>
                  <w:tcW w:w="997" w:type="dxa"/>
                  <w:noWrap w:val="0"/>
                  <w:vAlign w:val="center"/>
                </w:tcPr>
                <w:p w14:paraId="24FCAED6">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6</w:t>
                  </w:r>
                </w:p>
              </w:tc>
              <w:tc>
                <w:tcPr>
                  <w:tcW w:w="997" w:type="dxa"/>
                  <w:noWrap w:val="0"/>
                  <w:vAlign w:val="center"/>
                </w:tcPr>
                <w:p w14:paraId="43A2F245">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达标</w:t>
                  </w:r>
                </w:p>
              </w:tc>
            </w:tr>
            <w:tr w14:paraId="7D70AA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183" w:type="dxa"/>
                  <w:vMerge w:val="restart"/>
                  <w:noWrap w:val="0"/>
                  <w:vAlign w:val="center"/>
                </w:tcPr>
                <w:p w14:paraId="65473DA9">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2025.12.04</w:t>
                  </w:r>
                </w:p>
              </w:tc>
              <w:tc>
                <w:tcPr>
                  <w:tcW w:w="1450" w:type="dxa"/>
                  <w:vMerge w:val="restart"/>
                  <w:noWrap w:val="0"/>
                  <w:vAlign w:val="center"/>
                </w:tcPr>
                <w:p w14:paraId="4CA28FCB">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G5</w:t>
                  </w:r>
                </w:p>
                <w:p w14:paraId="7CC3F88F">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eastAsia="zh-CN" w:bidi="ar"/>
                      <w14:textFill>
                        <w14:solidFill>
                          <w14:schemeClr w14:val="tx1"/>
                        </w14:solidFill>
                      </w14:textFill>
                    </w:rPr>
                    <w:t>厂房门外</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1米</w:t>
                  </w:r>
                </w:p>
              </w:tc>
              <w:tc>
                <w:tcPr>
                  <w:tcW w:w="1093" w:type="dxa"/>
                  <w:vMerge w:val="restart"/>
                  <w:noWrap w:val="0"/>
                  <w:vAlign w:val="center"/>
                </w:tcPr>
                <w:p w14:paraId="0E3BAFA8">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非甲烷总烃</w:t>
                  </w:r>
                </w:p>
              </w:tc>
              <w:tc>
                <w:tcPr>
                  <w:tcW w:w="1144" w:type="dxa"/>
                  <w:noWrap w:val="0"/>
                  <w:vAlign w:val="center"/>
                </w:tcPr>
                <w:p w14:paraId="5A3FC921">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Ⅰ</w:t>
                  </w:r>
                </w:p>
              </w:tc>
              <w:tc>
                <w:tcPr>
                  <w:tcW w:w="1432" w:type="dxa"/>
                  <w:noWrap w:val="0"/>
                  <w:vAlign w:val="center"/>
                </w:tcPr>
                <w:p w14:paraId="6B146A13">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1.67</w:t>
                  </w:r>
                </w:p>
              </w:tc>
              <w:tc>
                <w:tcPr>
                  <w:tcW w:w="997" w:type="dxa"/>
                  <w:noWrap w:val="0"/>
                  <w:vAlign w:val="center"/>
                </w:tcPr>
                <w:p w14:paraId="4333CDD1">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20</w:t>
                  </w:r>
                </w:p>
              </w:tc>
              <w:tc>
                <w:tcPr>
                  <w:tcW w:w="997" w:type="dxa"/>
                  <w:noWrap w:val="0"/>
                  <w:vAlign w:val="center"/>
                </w:tcPr>
                <w:p w14:paraId="100BD742">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达标</w:t>
                  </w:r>
                </w:p>
              </w:tc>
            </w:tr>
            <w:tr w14:paraId="680890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183" w:type="dxa"/>
                  <w:vMerge w:val="continue"/>
                  <w:noWrap w:val="0"/>
                  <w:vAlign w:val="center"/>
                </w:tcPr>
                <w:p w14:paraId="2E2A18A9">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1450" w:type="dxa"/>
                  <w:vMerge w:val="continue"/>
                  <w:noWrap w:val="0"/>
                  <w:vAlign w:val="center"/>
                </w:tcPr>
                <w:p w14:paraId="6322FDA1">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p>
              </w:tc>
              <w:tc>
                <w:tcPr>
                  <w:tcW w:w="1093" w:type="dxa"/>
                  <w:vMerge w:val="continue"/>
                  <w:noWrap w:val="0"/>
                  <w:vAlign w:val="center"/>
                </w:tcPr>
                <w:p w14:paraId="7A23F04C">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p>
              </w:tc>
              <w:tc>
                <w:tcPr>
                  <w:tcW w:w="1144" w:type="dxa"/>
                  <w:noWrap w:val="0"/>
                  <w:vAlign w:val="center"/>
                </w:tcPr>
                <w:p w14:paraId="515F1E68">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Ⅱ</w:t>
                  </w:r>
                </w:p>
              </w:tc>
              <w:tc>
                <w:tcPr>
                  <w:tcW w:w="1432" w:type="dxa"/>
                  <w:noWrap w:val="0"/>
                  <w:vAlign w:val="center"/>
                </w:tcPr>
                <w:p w14:paraId="2FC961C2">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1.70</w:t>
                  </w:r>
                </w:p>
              </w:tc>
              <w:tc>
                <w:tcPr>
                  <w:tcW w:w="997" w:type="dxa"/>
                  <w:noWrap w:val="0"/>
                  <w:vAlign w:val="center"/>
                </w:tcPr>
                <w:p w14:paraId="37B29947">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20</w:t>
                  </w:r>
                </w:p>
              </w:tc>
              <w:tc>
                <w:tcPr>
                  <w:tcW w:w="997" w:type="dxa"/>
                  <w:noWrap w:val="0"/>
                  <w:vAlign w:val="center"/>
                </w:tcPr>
                <w:p w14:paraId="4CCBE46A">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达标</w:t>
                  </w:r>
                </w:p>
              </w:tc>
            </w:tr>
            <w:tr w14:paraId="5B5106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183" w:type="dxa"/>
                  <w:vMerge w:val="continue"/>
                  <w:noWrap w:val="0"/>
                  <w:vAlign w:val="center"/>
                </w:tcPr>
                <w:p w14:paraId="1343A371">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1450" w:type="dxa"/>
                  <w:vMerge w:val="continue"/>
                  <w:noWrap w:val="0"/>
                  <w:vAlign w:val="center"/>
                </w:tcPr>
                <w:p w14:paraId="7ABCF0E9">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p>
              </w:tc>
              <w:tc>
                <w:tcPr>
                  <w:tcW w:w="1093" w:type="dxa"/>
                  <w:vMerge w:val="continue"/>
                  <w:noWrap w:val="0"/>
                  <w:vAlign w:val="center"/>
                </w:tcPr>
                <w:p w14:paraId="41889B1D">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p>
              </w:tc>
              <w:tc>
                <w:tcPr>
                  <w:tcW w:w="1144" w:type="dxa"/>
                  <w:noWrap w:val="0"/>
                  <w:vAlign w:val="center"/>
                </w:tcPr>
                <w:p w14:paraId="09ABFBEF">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Ⅲ</w:t>
                  </w:r>
                </w:p>
              </w:tc>
              <w:tc>
                <w:tcPr>
                  <w:tcW w:w="1432" w:type="dxa"/>
                  <w:noWrap w:val="0"/>
                  <w:vAlign w:val="center"/>
                </w:tcPr>
                <w:p w14:paraId="660FEEBD">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1.78</w:t>
                  </w:r>
                </w:p>
              </w:tc>
              <w:tc>
                <w:tcPr>
                  <w:tcW w:w="997" w:type="dxa"/>
                  <w:noWrap w:val="0"/>
                  <w:vAlign w:val="center"/>
                </w:tcPr>
                <w:p w14:paraId="240DDF65">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20</w:t>
                  </w:r>
                </w:p>
              </w:tc>
              <w:tc>
                <w:tcPr>
                  <w:tcW w:w="997" w:type="dxa"/>
                  <w:noWrap w:val="0"/>
                  <w:vAlign w:val="center"/>
                </w:tcPr>
                <w:p w14:paraId="3EE2BEA7">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达标</w:t>
                  </w:r>
                </w:p>
              </w:tc>
            </w:tr>
            <w:tr w14:paraId="0F057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183" w:type="dxa"/>
                  <w:vMerge w:val="continue"/>
                  <w:noWrap w:val="0"/>
                  <w:vAlign w:val="center"/>
                </w:tcPr>
                <w:p w14:paraId="2F01E006">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1450" w:type="dxa"/>
                  <w:vMerge w:val="continue"/>
                  <w:noWrap w:val="0"/>
                  <w:vAlign w:val="center"/>
                </w:tcPr>
                <w:p w14:paraId="0AC1FEC2">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p>
              </w:tc>
              <w:tc>
                <w:tcPr>
                  <w:tcW w:w="1093" w:type="dxa"/>
                  <w:vMerge w:val="continue"/>
                  <w:noWrap w:val="0"/>
                  <w:vAlign w:val="center"/>
                </w:tcPr>
                <w:p w14:paraId="263F9E11">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p>
              </w:tc>
              <w:tc>
                <w:tcPr>
                  <w:tcW w:w="1144" w:type="dxa"/>
                  <w:noWrap w:val="0"/>
                  <w:vAlign w:val="center"/>
                </w:tcPr>
                <w:p w14:paraId="66D5CBF6">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Ⅳ</w:t>
                  </w:r>
                </w:p>
              </w:tc>
              <w:tc>
                <w:tcPr>
                  <w:tcW w:w="1432" w:type="dxa"/>
                  <w:noWrap w:val="0"/>
                  <w:vAlign w:val="center"/>
                </w:tcPr>
                <w:p w14:paraId="66973410">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1.82</w:t>
                  </w:r>
                </w:p>
              </w:tc>
              <w:tc>
                <w:tcPr>
                  <w:tcW w:w="997" w:type="dxa"/>
                  <w:noWrap w:val="0"/>
                  <w:vAlign w:val="center"/>
                </w:tcPr>
                <w:p w14:paraId="7CAE2A0D">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20</w:t>
                  </w:r>
                </w:p>
              </w:tc>
              <w:tc>
                <w:tcPr>
                  <w:tcW w:w="997" w:type="dxa"/>
                  <w:noWrap w:val="0"/>
                  <w:vAlign w:val="center"/>
                </w:tcPr>
                <w:p w14:paraId="4BC0A09D">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达标</w:t>
                  </w:r>
                </w:p>
              </w:tc>
            </w:tr>
            <w:tr w14:paraId="000F7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183" w:type="dxa"/>
                  <w:vMerge w:val="continue"/>
                  <w:noWrap w:val="0"/>
                  <w:vAlign w:val="center"/>
                </w:tcPr>
                <w:p w14:paraId="37FAA059">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1450" w:type="dxa"/>
                  <w:vMerge w:val="continue"/>
                  <w:noWrap w:val="0"/>
                  <w:vAlign w:val="center"/>
                </w:tcPr>
                <w:p w14:paraId="0E18242F">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p>
              </w:tc>
              <w:tc>
                <w:tcPr>
                  <w:tcW w:w="1093" w:type="dxa"/>
                  <w:vMerge w:val="continue"/>
                  <w:noWrap w:val="0"/>
                  <w:vAlign w:val="center"/>
                </w:tcPr>
                <w:p w14:paraId="2C9124AC">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p>
              </w:tc>
              <w:tc>
                <w:tcPr>
                  <w:tcW w:w="1144" w:type="dxa"/>
                  <w:noWrap w:val="0"/>
                  <w:vAlign w:val="center"/>
                </w:tcPr>
                <w:p w14:paraId="4F256954">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平均值</w:t>
                  </w:r>
                </w:p>
              </w:tc>
              <w:tc>
                <w:tcPr>
                  <w:tcW w:w="1432" w:type="dxa"/>
                  <w:noWrap w:val="0"/>
                  <w:vAlign w:val="center"/>
                </w:tcPr>
                <w:p w14:paraId="1566C033">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1.74</w:t>
                  </w:r>
                </w:p>
              </w:tc>
              <w:tc>
                <w:tcPr>
                  <w:tcW w:w="997" w:type="dxa"/>
                  <w:noWrap w:val="0"/>
                  <w:vAlign w:val="center"/>
                </w:tcPr>
                <w:p w14:paraId="65250493">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6</w:t>
                  </w:r>
                </w:p>
              </w:tc>
              <w:tc>
                <w:tcPr>
                  <w:tcW w:w="997" w:type="dxa"/>
                  <w:noWrap w:val="0"/>
                  <w:vAlign w:val="center"/>
                </w:tcPr>
                <w:p w14:paraId="34D50C4F">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达标</w:t>
                  </w:r>
                </w:p>
              </w:tc>
            </w:tr>
            <w:tr w14:paraId="599540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183" w:type="dxa"/>
                  <w:vMerge w:val="restart"/>
                  <w:noWrap w:val="0"/>
                  <w:vAlign w:val="center"/>
                </w:tcPr>
                <w:p w14:paraId="683C347E">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2025.12.03</w:t>
                  </w:r>
                </w:p>
              </w:tc>
              <w:tc>
                <w:tcPr>
                  <w:tcW w:w="1450" w:type="dxa"/>
                  <w:vMerge w:val="restart"/>
                  <w:noWrap w:val="0"/>
                  <w:vAlign w:val="center"/>
                </w:tcPr>
                <w:p w14:paraId="3990EA7F">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G5</w:t>
                  </w:r>
                </w:p>
                <w:p w14:paraId="16BF7562">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eastAsia="zh-CN" w:bidi="ar"/>
                      <w14:textFill>
                        <w14:solidFill>
                          <w14:schemeClr w14:val="tx1"/>
                        </w14:solidFill>
                      </w14:textFill>
                    </w:rPr>
                    <w:t>厂房门外</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1米</w:t>
                  </w:r>
                </w:p>
              </w:tc>
              <w:tc>
                <w:tcPr>
                  <w:tcW w:w="1093" w:type="dxa"/>
                  <w:vMerge w:val="restart"/>
                  <w:noWrap w:val="0"/>
                  <w:vAlign w:val="center"/>
                </w:tcPr>
                <w:p w14:paraId="04C5F138">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颗粒物</w:t>
                  </w:r>
                </w:p>
              </w:tc>
              <w:tc>
                <w:tcPr>
                  <w:tcW w:w="1144" w:type="dxa"/>
                  <w:noWrap w:val="0"/>
                  <w:vAlign w:val="center"/>
                </w:tcPr>
                <w:p w14:paraId="14AE8B2B">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Ⅰ</w:t>
                  </w:r>
                </w:p>
              </w:tc>
              <w:tc>
                <w:tcPr>
                  <w:tcW w:w="1432" w:type="dxa"/>
                  <w:noWrap w:val="0"/>
                  <w:vAlign w:val="center"/>
                </w:tcPr>
                <w:p w14:paraId="5F1AAE37">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0.834</w:t>
                  </w:r>
                </w:p>
              </w:tc>
              <w:tc>
                <w:tcPr>
                  <w:tcW w:w="997" w:type="dxa"/>
                  <w:noWrap w:val="0"/>
                  <w:vAlign w:val="center"/>
                </w:tcPr>
                <w:p w14:paraId="074BD679">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5</w:t>
                  </w:r>
                </w:p>
              </w:tc>
              <w:tc>
                <w:tcPr>
                  <w:tcW w:w="997" w:type="dxa"/>
                  <w:noWrap w:val="0"/>
                  <w:vAlign w:val="center"/>
                </w:tcPr>
                <w:p w14:paraId="5901D841">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达标</w:t>
                  </w:r>
                </w:p>
              </w:tc>
            </w:tr>
            <w:tr w14:paraId="649C7A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183" w:type="dxa"/>
                  <w:vMerge w:val="continue"/>
                  <w:noWrap w:val="0"/>
                  <w:vAlign w:val="center"/>
                </w:tcPr>
                <w:p w14:paraId="6FF80C2D">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1450" w:type="dxa"/>
                  <w:vMerge w:val="continue"/>
                  <w:noWrap w:val="0"/>
                  <w:vAlign w:val="center"/>
                </w:tcPr>
                <w:p w14:paraId="6AF14B83">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p>
              </w:tc>
              <w:tc>
                <w:tcPr>
                  <w:tcW w:w="1093" w:type="dxa"/>
                  <w:vMerge w:val="continue"/>
                  <w:noWrap w:val="0"/>
                  <w:vAlign w:val="center"/>
                </w:tcPr>
                <w:p w14:paraId="6A18A030">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p>
              </w:tc>
              <w:tc>
                <w:tcPr>
                  <w:tcW w:w="1144" w:type="dxa"/>
                  <w:noWrap w:val="0"/>
                  <w:vAlign w:val="center"/>
                </w:tcPr>
                <w:p w14:paraId="4426A01B">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Ⅱ</w:t>
                  </w:r>
                </w:p>
              </w:tc>
              <w:tc>
                <w:tcPr>
                  <w:tcW w:w="1432" w:type="dxa"/>
                  <w:noWrap w:val="0"/>
                  <w:vAlign w:val="center"/>
                </w:tcPr>
                <w:p w14:paraId="25D08883">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0.867</w:t>
                  </w:r>
                </w:p>
              </w:tc>
              <w:tc>
                <w:tcPr>
                  <w:tcW w:w="997" w:type="dxa"/>
                  <w:noWrap w:val="0"/>
                  <w:vAlign w:val="center"/>
                </w:tcPr>
                <w:p w14:paraId="47FB0F44">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5</w:t>
                  </w:r>
                </w:p>
              </w:tc>
              <w:tc>
                <w:tcPr>
                  <w:tcW w:w="997" w:type="dxa"/>
                  <w:noWrap w:val="0"/>
                  <w:vAlign w:val="center"/>
                </w:tcPr>
                <w:p w14:paraId="19CADD6D">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达标</w:t>
                  </w:r>
                </w:p>
              </w:tc>
            </w:tr>
            <w:tr w14:paraId="05E6CC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183" w:type="dxa"/>
                  <w:vMerge w:val="continue"/>
                  <w:noWrap w:val="0"/>
                  <w:vAlign w:val="center"/>
                </w:tcPr>
                <w:p w14:paraId="7C0C396D">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1450" w:type="dxa"/>
                  <w:vMerge w:val="continue"/>
                  <w:noWrap w:val="0"/>
                  <w:vAlign w:val="center"/>
                </w:tcPr>
                <w:p w14:paraId="63A3E087">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p>
              </w:tc>
              <w:tc>
                <w:tcPr>
                  <w:tcW w:w="1093" w:type="dxa"/>
                  <w:vMerge w:val="continue"/>
                  <w:noWrap w:val="0"/>
                  <w:vAlign w:val="center"/>
                </w:tcPr>
                <w:p w14:paraId="1D95FB0F">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p>
              </w:tc>
              <w:tc>
                <w:tcPr>
                  <w:tcW w:w="1144" w:type="dxa"/>
                  <w:noWrap w:val="0"/>
                  <w:vAlign w:val="center"/>
                </w:tcPr>
                <w:p w14:paraId="2AD1F9E2">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Ⅲ</w:t>
                  </w:r>
                </w:p>
              </w:tc>
              <w:tc>
                <w:tcPr>
                  <w:tcW w:w="1432" w:type="dxa"/>
                  <w:noWrap w:val="0"/>
                  <w:vAlign w:val="center"/>
                </w:tcPr>
                <w:p w14:paraId="0F902F4C">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0.813</w:t>
                  </w:r>
                </w:p>
              </w:tc>
              <w:tc>
                <w:tcPr>
                  <w:tcW w:w="997" w:type="dxa"/>
                  <w:noWrap w:val="0"/>
                  <w:vAlign w:val="center"/>
                </w:tcPr>
                <w:p w14:paraId="4475E9E0">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5</w:t>
                  </w:r>
                </w:p>
              </w:tc>
              <w:tc>
                <w:tcPr>
                  <w:tcW w:w="997" w:type="dxa"/>
                  <w:noWrap w:val="0"/>
                  <w:vAlign w:val="center"/>
                </w:tcPr>
                <w:p w14:paraId="7AB4B146">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达标</w:t>
                  </w:r>
                </w:p>
              </w:tc>
            </w:tr>
            <w:tr w14:paraId="6210C6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183" w:type="dxa"/>
                  <w:vMerge w:val="restart"/>
                  <w:noWrap w:val="0"/>
                  <w:vAlign w:val="center"/>
                </w:tcPr>
                <w:p w14:paraId="50A34AD4">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2025.12.04</w:t>
                  </w:r>
                </w:p>
              </w:tc>
              <w:tc>
                <w:tcPr>
                  <w:tcW w:w="1450" w:type="dxa"/>
                  <w:vMerge w:val="restart"/>
                  <w:noWrap w:val="0"/>
                  <w:vAlign w:val="center"/>
                </w:tcPr>
                <w:p w14:paraId="61D3E579">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G5</w:t>
                  </w:r>
                </w:p>
                <w:p w14:paraId="3190C424">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eastAsia="zh-CN" w:bidi="ar"/>
                      <w14:textFill>
                        <w14:solidFill>
                          <w14:schemeClr w14:val="tx1"/>
                        </w14:solidFill>
                      </w14:textFill>
                    </w:rPr>
                    <w:t>厂房门外</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1米</w:t>
                  </w:r>
                </w:p>
              </w:tc>
              <w:tc>
                <w:tcPr>
                  <w:tcW w:w="1093" w:type="dxa"/>
                  <w:vMerge w:val="restart"/>
                  <w:noWrap w:val="0"/>
                  <w:vAlign w:val="center"/>
                </w:tcPr>
                <w:p w14:paraId="5BBE3F93">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颗粒物</w:t>
                  </w:r>
                </w:p>
              </w:tc>
              <w:tc>
                <w:tcPr>
                  <w:tcW w:w="1144" w:type="dxa"/>
                  <w:noWrap w:val="0"/>
                  <w:vAlign w:val="center"/>
                </w:tcPr>
                <w:p w14:paraId="05B100B3">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Ⅰ</w:t>
                  </w:r>
                </w:p>
              </w:tc>
              <w:tc>
                <w:tcPr>
                  <w:tcW w:w="1432" w:type="dxa"/>
                  <w:noWrap w:val="0"/>
                  <w:vAlign w:val="center"/>
                </w:tcPr>
                <w:p w14:paraId="7F1EFFA0">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0.828</w:t>
                  </w:r>
                </w:p>
              </w:tc>
              <w:tc>
                <w:tcPr>
                  <w:tcW w:w="997" w:type="dxa"/>
                  <w:noWrap w:val="0"/>
                  <w:vAlign w:val="center"/>
                </w:tcPr>
                <w:p w14:paraId="27F8BD68">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5</w:t>
                  </w:r>
                </w:p>
              </w:tc>
              <w:tc>
                <w:tcPr>
                  <w:tcW w:w="997" w:type="dxa"/>
                  <w:noWrap w:val="0"/>
                  <w:vAlign w:val="center"/>
                </w:tcPr>
                <w:p w14:paraId="7F24DE8B">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达标</w:t>
                  </w:r>
                </w:p>
              </w:tc>
            </w:tr>
            <w:tr w14:paraId="5DE5AA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183" w:type="dxa"/>
                  <w:vMerge w:val="continue"/>
                  <w:noWrap w:val="0"/>
                  <w:vAlign w:val="center"/>
                </w:tcPr>
                <w:p w14:paraId="6AD86B22">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1450" w:type="dxa"/>
                  <w:vMerge w:val="continue"/>
                  <w:noWrap w:val="0"/>
                  <w:vAlign w:val="center"/>
                </w:tcPr>
                <w:p w14:paraId="61E550E8">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p>
              </w:tc>
              <w:tc>
                <w:tcPr>
                  <w:tcW w:w="1093" w:type="dxa"/>
                  <w:vMerge w:val="continue"/>
                  <w:noWrap w:val="0"/>
                  <w:vAlign w:val="center"/>
                </w:tcPr>
                <w:p w14:paraId="26CAB43F">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p>
              </w:tc>
              <w:tc>
                <w:tcPr>
                  <w:tcW w:w="1144" w:type="dxa"/>
                  <w:noWrap w:val="0"/>
                  <w:vAlign w:val="center"/>
                </w:tcPr>
                <w:p w14:paraId="7B1EF73B">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Ⅱ</w:t>
                  </w:r>
                </w:p>
              </w:tc>
              <w:tc>
                <w:tcPr>
                  <w:tcW w:w="1432" w:type="dxa"/>
                  <w:noWrap w:val="0"/>
                  <w:vAlign w:val="center"/>
                </w:tcPr>
                <w:p w14:paraId="4C6EE462">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0.858</w:t>
                  </w:r>
                </w:p>
              </w:tc>
              <w:tc>
                <w:tcPr>
                  <w:tcW w:w="997" w:type="dxa"/>
                  <w:noWrap w:val="0"/>
                  <w:vAlign w:val="center"/>
                </w:tcPr>
                <w:p w14:paraId="5370DD59">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5</w:t>
                  </w:r>
                </w:p>
              </w:tc>
              <w:tc>
                <w:tcPr>
                  <w:tcW w:w="997" w:type="dxa"/>
                  <w:noWrap w:val="0"/>
                  <w:vAlign w:val="center"/>
                </w:tcPr>
                <w:p w14:paraId="7EEC2711">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达标</w:t>
                  </w:r>
                </w:p>
              </w:tc>
            </w:tr>
            <w:tr w14:paraId="0B2987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183" w:type="dxa"/>
                  <w:vMerge w:val="continue"/>
                  <w:noWrap w:val="0"/>
                  <w:vAlign w:val="center"/>
                </w:tcPr>
                <w:p w14:paraId="240C0586">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1450" w:type="dxa"/>
                  <w:vMerge w:val="continue"/>
                  <w:noWrap w:val="0"/>
                  <w:vAlign w:val="center"/>
                </w:tcPr>
                <w:p w14:paraId="4CF8081E">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p>
              </w:tc>
              <w:tc>
                <w:tcPr>
                  <w:tcW w:w="1093" w:type="dxa"/>
                  <w:vMerge w:val="continue"/>
                  <w:noWrap w:val="0"/>
                  <w:vAlign w:val="center"/>
                </w:tcPr>
                <w:p w14:paraId="5CCF3D6A">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p>
              </w:tc>
              <w:tc>
                <w:tcPr>
                  <w:tcW w:w="1144" w:type="dxa"/>
                  <w:noWrap w:val="0"/>
                  <w:vAlign w:val="center"/>
                </w:tcPr>
                <w:p w14:paraId="7E87BFA3">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Ⅲ</w:t>
                  </w:r>
                </w:p>
              </w:tc>
              <w:tc>
                <w:tcPr>
                  <w:tcW w:w="1432" w:type="dxa"/>
                  <w:noWrap w:val="0"/>
                  <w:vAlign w:val="center"/>
                </w:tcPr>
                <w:p w14:paraId="2B7F516F">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0.830</w:t>
                  </w:r>
                </w:p>
              </w:tc>
              <w:tc>
                <w:tcPr>
                  <w:tcW w:w="997" w:type="dxa"/>
                  <w:noWrap w:val="0"/>
                  <w:vAlign w:val="center"/>
                </w:tcPr>
                <w:p w14:paraId="77651B39">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5</w:t>
                  </w:r>
                </w:p>
              </w:tc>
              <w:tc>
                <w:tcPr>
                  <w:tcW w:w="997" w:type="dxa"/>
                  <w:noWrap w:val="0"/>
                  <w:vAlign w:val="center"/>
                </w:tcPr>
                <w:p w14:paraId="0A8A41FF">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达标</w:t>
                  </w:r>
                </w:p>
              </w:tc>
            </w:tr>
          </w:tbl>
          <w:p w14:paraId="7DF8F956">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360" w:lineRule="auto"/>
              <w:ind w:left="0" w:right="0" w:firstLine="480" w:firstLineChars="200"/>
              <w:jc w:val="left"/>
              <w:textAlignment w:val="auto"/>
              <w:outlineLvl w:val="9"/>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无组织废气</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监测结果分析评价</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：验收监测期间，本项目</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厂界</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无组织监测点</w:t>
            </w:r>
            <w:r>
              <w:rPr>
                <w:rFonts w:hint="eastAsia" w:ascii="Times New Roman" w:hAnsi="Times New Roman" w:cs="Times New Roman"/>
                <w:b w:val="0"/>
                <w:bCs/>
                <w:color w:val="000000" w:themeColor="text1"/>
                <w:sz w:val="24"/>
                <w:szCs w:val="24"/>
                <w:highlight w:val="none"/>
                <w:lang w:val="en-US" w:eastAsia="zh-CN"/>
                <w14:textFill>
                  <w14:solidFill>
                    <w14:schemeClr w14:val="tx1"/>
                  </w14:solidFill>
                </w14:textFill>
              </w:rPr>
              <w:t>总</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悬浮颗粒物</w:t>
            </w:r>
            <w:r>
              <w:rPr>
                <w:rFonts w:hint="eastAsia" w:ascii="Times New Roman" w:hAnsi="Times New Roman" w:cs="Times New Roman"/>
                <w:b w:val="0"/>
                <w:bCs/>
                <w:color w:val="000000" w:themeColor="text1"/>
                <w:sz w:val="24"/>
                <w:szCs w:val="24"/>
                <w:highlight w:val="none"/>
                <w:lang w:val="en-US" w:eastAsia="zh-CN"/>
                <w14:textFill>
                  <w14:solidFill>
                    <w14:schemeClr w14:val="tx1"/>
                  </w14:solidFill>
                </w14:textFill>
              </w:rPr>
              <w:t>最大浓度为0.368</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mg/m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3</w:t>
            </w:r>
            <w:r>
              <w:rPr>
                <w:rFonts w:hint="eastAsia" w:ascii="Times New Roman" w:hAnsi="Times New Roman" w:cs="Times New Roman"/>
                <w:b w:val="0"/>
                <w:bCs/>
                <w:color w:val="000000" w:themeColor="text1"/>
                <w:sz w:val="24"/>
                <w:szCs w:val="24"/>
                <w:highlight w:val="none"/>
                <w:lang w:val="en-US" w:eastAsia="zh-CN"/>
                <w14:textFill>
                  <w14:solidFill>
                    <w14:schemeClr w14:val="tx1"/>
                  </w14:solidFill>
                </w14:textFill>
              </w:rPr>
              <w:t>，满足</w:t>
            </w:r>
            <w:r>
              <w:rPr>
                <w:rFonts w:hint="default" w:ascii="Times New Roman" w:hAnsi="Times New Roman" w:eastAsia="宋体" w:cs="Times New Roman"/>
                <w:color w:val="auto"/>
                <w:sz w:val="24"/>
                <w:szCs w:val="20"/>
                <w:highlight w:val="none"/>
                <w:lang w:val="en-US" w:eastAsia="zh-CN"/>
              </w:rPr>
              <w:t>《大气污染物综合排放标准》（GB16297-1996）中相关标准</w:t>
            </w:r>
            <w:r>
              <w:rPr>
                <w:rFonts w:hint="eastAsia" w:ascii="Times New Roman" w:hAnsi="Times New Roman" w:cs="Times New Roman"/>
                <w:color w:val="auto"/>
                <w:sz w:val="24"/>
                <w:szCs w:val="20"/>
                <w:highlight w:val="none"/>
                <w:lang w:val="en-US" w:eastAsia="zh-CN"/>
              </w:rPr>
              <w:t>：</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颗粒物≤1.0</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mg/m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3</w:t>
            </w:r>
            <w:r>
              <w:rPr>
                <w:rFonts w:hint="eastAsia" w:ascii="Times New Roman" w:hAnsi="Times New Roman" w:cs="Times New Roman"/>
                <w:color w:val="auto"/>
                <w:sz w:val="24"/>
                <w:szCs w:val="20"/>
                <w:highlight w:val="none"/>
                <w:lang w:val="en-US" w:eastAsia="zh-CN"/>
              </w:rPr>
              <w:t>，</w:t>
            </w:r>
            <w:r>
              <w:rPr>
                <w:rFonts w:hint="eastAsia" w:ascii="Times New Roman" w:hAnsi="Times New Roman" w:cs="Times New Roman"/>
                <w:b w:val="0"/>
                <w:bCs/>
                <w:color w:val="000000" w:themeColor="text1"/>
                <w:sz w:val="24"/>
                <w:szCs w:val="24"/>
                <w:highlight w:val="none"/>
                <w:lang w:val="en-US" w:eastAsia="zh-CN"/>
                <w14:textFill>
                  <w14:solidFill>
                    <w14:schemeClr w14:val="tx1"/>
                  </w14:solidFill>
                </w14:textFill>
              </w:rPr>
              <w:t>非甲烷总烃</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最大</w:t>
            </w:r>
            <w:r>
              <w:rPr>
                <w:rFonts w:hint="eastAsia" w:ascii="Times New Roman" w:hAnsi="Times New Roman" w:cs="Times New Roman"/>
                <w:b w:val="0"/>
                <w:bCs/>
                <w:color w:val="000000" w:themeColor="text1"/>
                <w:sz w:val="24"/>
                <w:szCs w:val="24"/>
                <w:highlight w:val="none"/>
                <w:lang w:val="en-US" w:eastAsia="zh-CN"/>
                <w14:textFill>
                  <w14:solidFill>
                    <w14:schemeClr w14:val="tx1"/>
                  </w14:solidFill>
                </w14:textFill>
              </w:rPr>
              <w:t>浓度为1.19</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mg/m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，满足</w:t>
            </w:r>
            <w:r>
              <w:rPr>
                <w:rFonts w:hint="default" w:ascii="Times New Roman" w:hAnsi="Times New Roman" w:eastAsia="宋体" w:cs="Times New Roman"/>
                <w:color w:val="auto"/>
                <w:sz w:val="24"/>
                <w:szCs w:val="20"/>
                <w:highlight w:val="none"/>
                <w:lang w:val="en-US" w:eastAsia="zh-CN"/>
              </w:rPr>
              <w:t>《大气污染物综合排放标准》（GB16297-1996）中相关标准</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：、非甲烷总烃≤4.0</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mg/m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。厂</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内</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厂房外</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非甲烷总烃无组织排放</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小时均值最大为1.84</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mg/m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3</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，瞬时值最大为1.82</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mg/m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3</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，满足</w:t>
            </w:r>
            <w:r>
              <w:rPr>
                <w:rFonts w:hint="default" w:ascii="Times New Roman" w:hAnsi="Times New Roman" w:eastAsia="宋体" w:cs="Times New Roman"/>
                <w:color w:val="auto"/>
                <w:sz w:val="24"/>
                <w:szCs w:val="20"/>
                <w:highlight w:val="none"/>
                <w:lang w:val="en-US" w:eastAsia="zh-CN"/>
              </w:rPr>
              <w:t>《固定源挥发性有机物综合排放标准 第 5 部分：其他行业》（DB 34/ 4812.5—2024）</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中规定限值</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：小时均值≤6</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mg/m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3</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、瞬时值≤20</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mg/m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厂区内厂房外颗粒物无组织排放小时均值最大为0.867</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mg/m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3</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，满足</w:t>
            </w:r>
            <w:r>
              <w:rPr>
                <w:rFonts w:hint="default" w:ascii="Times New Roman" w:hAnsi="Times New Roman" w:eastAsia="宋体" w:cs="Times New Roman"/>
                <w:color w:val="auto"/>
                <w:sz w:val="24"/>
                <w:szCs w:val="20"/>
                <w:highlight w:val="none"/>
                <w:lang w:val="en-US" w:eastAsia="zh-CN"/>
              </w:rPr>
              <w:t>《铸造工业大气污染物排放标准》（GB39726—2020）中相关标准</w:t>
            </w:r>
            <w:r>
              <w:rPr>
                <w:rFonts w:hint="eastAsia" w:ascii="Times New Roman" w:hAnsi="Times New Roman" w:cs="Times New Roman"/>
                <w:color w:val="auto"/>
                <w:sz w:val="24"/>
                <w:szCs w:val="20"/>
                <w:highlight w:val="none"/>
                <w:lang w:val="en-US" w:eastAsia="zh-CN"/>
              </w:rPr>
              <w:t>：颗粒物小时均值</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≤5</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mg/m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auto"/>
                <w:sz w:val="24"/>
                <w:szCs w:val="20"/>
                <w:highlight w:val="none"/>
              </w:rPr>
              <w:t>。</w:t>
            </w:r>
          </w:p>
          <w:p w14:paraId="1627EFB1">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360" w:lineRule="auto"/>
              <w:ind w:left="0" w:right="0" w:firstLine="480" w:firstLineChars="200"/>
              <w:jc w:val="left"/>
              <w:textAlignment w:val="auto"/>
              <w:outlineLvl w:val="9"/>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本项目有组织废气监测结果如下表所示：</w:t>
            </w:r>
          </w:p>
          <w:p w14:paraId="79BC6531">
            <w:pPr>
              <w:keepNext w:val="0"/>
              <w:keepLines w:val="0"/>
              <w:pageBreakBefore w:val="0"/>
              <w:widowControl w:val="0"/>
              <w:suppressLineNumbers w:val="0"/>
              <w:shd w:val="clear"/>
              <w:kinsoku/>
              <w:wordWrap/>
              <w:overflowPunct/>
              <w:topLinePunct w:val="0"/>
              <w:autoSpaceDE/>
              <w:autoSpaceDN/>
              <w:bidi w:val="0"/>
              <w:adjustRightInd/>
              <w:snapToGrid w:val="0"/>
              <w:spacing w:before="157" w:beforeLines="5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表</w:t>
            </w:r>
            <w:r>
              <w:rPr>
                <w:rFonts w:hint="default" w:ascii="Times New Roman" w:hAnsi="Times New Roman" w:eastAsia="宋体" w:cs="Times New Roman"/>
                <w:b/>
                <w:color w:val="000000" w:themeColor="text1"/>
                <w:sz w:val="21"/>
                <w:szCs w:val="21"/>
                <w:highlight w:val="none"/>
                <w:lang w:val="en-US" w:eastAsia="zh-CN"/>
                <w14:textFill>
                  <w14:solidFill>
                    <w14:schemeClr w14:val="tx1"/>
                  </w14:solidFill>
                </w14:textFill>
              </w:rPr>
              <w:t>7-</w:t>
            </w:r>
            <w:r>
              <w:rPr>
                <w:rFonts w:hint="eastAsia" w:ascii="Times New Roman" w:hAnsi="Times New Roman" w:cs="Times New Roman"/>
                <w:b/>
                <w:color w:val="000000" w:themeColor="text1"/>
                <w:sz w:val="21"/>
                <w:szCs w:val="21"/>
                <w:highlight w:val="none"/>
                <w:lang w:val="en-US" w:eastAsia="zh-CN"/>
                <w14:textFill>
                  <w14:solidFill>
                    <w14:schemeClr w14:val="tx1"/>
                  </w14:solidFill>
                </w14:textFill>
              </w:rPr>
              <w:t>6</w:t>
            </w:r>
            <w:r>
              <w:rPr>
                <w:rFonts w:hint="default" w:ascii="Times New Roman" w:hAnsi="Times New Roman" w:eastAsia="宋体" w:cs="Times New Roman"/>
                <w:b/>
                <w:color w:val="000000" w:themeColor="text1"/>
                <w:sz w:val="21"/>
                <w:szCs w:val="21"/>
                <w:highlight w:val="none"/>
                <w14:textFill>
                  <w14:solidFill>
                    <w14:schemeClr w14:val="tx1"/>
                  </w14:solidFill>
                </w14:textFill>
              </w:rPr>
              <w:t>有组织废气监测结果汇总表</w:t>
            </w:r>
          </w:p>
          <w:tbl>
            <w:tblPr>
              <w:tblStyle w:val="6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835"/>
              <w:gridCol w:w="971"/>
              <w:gridCol w:w="775"/>
              <w:gridCol w:w="1029"/>
              <w:gridCol w:w="741"/>
              <w:gridCol w:w="973"/>
              <w:gridCol w:w="775"/>
              <w:gridCol w:w="1030"/>
              <w:gridCol w:w="741"/>
            </w:tblGrid>
            <w:tr w14:paraId="5E2CA0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26" w:type="dxa"/>
                  <w:vMerge w:val="restart"/>
                  <w:noWrap w:val="0"/>
                  <w:vAlign w:val="center"/>
                </w:tcPr>
                <w:p w14:paraId="683486C3">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监测项目</w:t>
                  </w:r>
                </w:p>
              </w:tc>
              <w:tc>
                <w:tcPr>
                  <w:tcW w:w="835" w:type="dxa"/>
                  <w:vMerge w:val="restart"/>
                  <w:noWrap w:val="0"/>
                  <w:vAlign w:val="center"/>
                </w:tcPr>
                <w:p w14:paraId="287AB8AE">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监测</w:t>
                  </w:r>
                </w:p>
                <w:p w14:paraId="47B7C7B5">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点位</w:t>
                  </w:r>
                </w:p>
              </w:tc>
              <w:tc>
                <w:tcPr>
                  <w:tcW w:w="3516" w:type="dxa"/>
                  <w:gridSpan w:val="4"/>
                  <w:noWrap w:val="0"/>
                  <w:vAlign w:val="center"/>
                </w:tcPr>
                <w:p w14:paraId="7AC07293">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eastAsia="zh-CN"/>
                      <w14:textFill>
                        <w14:solidFill>
                          <w14:schemeClr w14:val="tx1"/>
                        </w14:solidFill>
                      </w14:textFill>
                    </w:rPr>
                    <w:t>2025.12.03</w:t>
                  </w:r>
                </w:p>
              </w:tc>
              <w:tc>
                <w:tcPr>
                  <w:tcW w:w="3519" w:type="dxa"/>
                  <w:gridSpan w:val="4"/>
                  <w:noWrap w:val="0"/>
                  <w:vAlign w:val="center"/>
                </w:tcPr>
                <w:p w14:paraId="59A1C81C">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eastAsia="zh-CN"/>
                      <w14:textFill>
                        <w14:solidFill>
                          <w14:schemeClr w14:val="tx1"/>
                        </w14:solidFill>
                      </w14:textFill>
                    </w:rPr>
                    <w:t>2025.12.04</w:t>
                  </w:r>
                </w:p>
              </w:tc>
            </w:tr>
            <w:tr w14:paraId="7CABA0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26" w:type="dxa"/>
                  <w:vMerge w:val="continue"/>
                  <w:noWrap w:val="0"/>
                  <w:vAlign w:val="center"/>
                </w:tcPr>
                <w:p w14:paraId="68410A54">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35" w:type="dxa"/>
                  <w:vMerge w:val="continue"/>
                  <w:noWrap w:val="0"/>
                  <w:vAlign w:val="center"/>
                </w:tcPr>
                <w:p w14:paraId="204A649D">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71" w:type="dxa"/>
                  <w:noWrap w:val="0"/>
                  <w:vAlign w:val="center"/>
                </w:tcPr>
                <w:p w14:paraId="4A4D5770">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监测</w:t>
                  </w:r>
                  <w:r>
                    <w:rPr>
                      <w:rFonts w:hint="default" w:ascii="Times New Roman" w:hAnsi="Times New Roman" w:eastAsia="宋体" w:cs="Times New Roman"/>
                      <w:color w:val="000000" w:themeColor="text1"/>
                      <w:kern w:val="0"/>
                      <w:sz w:val="21"/>
                      <w:szCs w:val="21"/>
                      <w:highlight w:val="none"/>
                      <w:lang w:eastAsia="zh-CN" w:bidi="ar"/>
                      <w14:textFill>
                        <w14:solidFill>
                          <w14:schemeClr w14:val="tx1"/>
                        </w14:solidFill>
                      </w14:textFill>
                    </w:rPr>
                    <w:t>频次</w:t>
                  </w:r>
                </w:p>
              </w:tc>
              <w:tc>
                <w:tcPr>
                  <w:tcW w:w="775" w:type="dxa"/>
                  <w:noWrap w:val="0"/>
                  <w:vAlign w:val="center"/>
                </w:tcPr>
                <w:p w14:paraId="13C37AE9">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浓度mg/m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p>
              </w:tc>
              <w:tc>
                <w:tcPr>
                  <w:tcW w:w="1029" w:type="dxa"/>
                  <w:noWrap w:val="0"/>
                  <w:vAlign w:val="center"/>
                </w:tcPr>
                <w:p w14:paraId="5263F5F3">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速率</w:t>
                  </w:r>
                </w:p>
                <w:p w14:paraId="6269204B">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kg/h</w:t>
                  </w:r>
                </w:p>
              </w:tc>
              <w:tc>
                <w:tcPr>
                  <w:tcW w:w="741" w:type="dxa"/>
                  <w:noWrap w:val="0"/>
                  <w:vAlign w:val="center"/>
                </w:tcPr>
                <w:p w14:paraId="60058A5E">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废气流量m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/h</w:t>
                  </w:r>
                </w:p>
              </w:tc>
              <w:tc>
                <w:tcPr>
                  <w:tcW w:w="973" w:type="dxa"/>
                  <w:noWrap w:val="0"/>
                  <w:vAlign w:val="center"/>
                </w:tcPr>
                <w:p w14:paraId="2BF0050D">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监测</w:t>
                  </w:r>
                  <w:r>
                    <w:rPr>
                      <w:rFonts w:hint="default" w:ascii="Times New Roman" w:hAnsi="Times New Roman" w:eastAsia="宋体" w:cs="Times New Roman"/>
                      <w:color w:val="000000" w:themeColor="text1"/>
                      <w:kern w:val="0"/>
                      <w:sz w:val="21"/>
                      <w:szCs w:val="21"/>
                      <w:highlight w:val="none"/>
                      <w:lang w:eastAsia="zh-CN" w:bidi="ar"/>
                      <w14:textFill>
                        <w14:solidFill>
                          <w14:schemeClr w14:val="tx1"/>
                        </w14:solidFill>
                      </w14:textFill>
                    </w:rPr>
                    <w:t>频次</w:t>
                  </w:r>
                </w:p>
              </w:tc>
              <w:tc>
                <w:tcPr>
                  <w:tcW w:w="775" w:type="dxa"/>
                  <w:noWrap w:val="0"/>
                  <w:vAlign w:val="center"/>
                </w:tcPr>
                <w:p w14:paraId="0A34C61A">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浓度mg/m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p>
              </w:tc>
              <w:tc>
                <w:tcPr>
                  <w:tcW w:w="1030" w:type="dxa"/>
                  <w:noWrap w:val="0"/>
                  <w:vAlign w:val="center"/>
                </w:tcPr>
                <w:p w14:paraId="1C9B26F4">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速率</w:t>
                  </w:r>
                </w:p>
                <w:p w14:paraId="129A0788">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kg/h</w:t>
                  </w:r>
                </w:p>
              </w:tc>
              <w:tc>
                <w:tcPr>
                  <w:tcW w:w="741" w:type="dxa"/>
                  <w:noWrap w:val="0"/>
                  <w:vAlign w:val="center"/>
                </w:tcPr>
                <w:p w14:paraId="0D0B722A">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废气流量m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/h</w:t>
                  </w:r>
                </w:p>
              </w:tc>
            </w:tr>
            <w:tr w14:paraId="0BE30C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restart"/>
                  <w:noWrap w:val="0"/>
                  <w:vAlign w:val="center"/>
                </w:tcPr>
                <w:p w14:paraId="5CF7FAD5">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颗粒物</w:t>
                  </w:r>
                </w:p>
              </w:tc>
              <w:tc>
                <w:tcPr>
                  <w:tcW w:w="835" w:type="dxa"/>
                  <w:vMerge w:val="restart"/>
                  <w:noWrap w:val="0"/>
                  <w:vAlign w:val="center"/>
                </w:tcPr>
                <w:p w14:paraId="44664528">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DA001热熔</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废气治理设施</w:t>
                  </w: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出</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口</w:t>
                  </w:r>
                </w:p>
              </w:tc>
              <w:tc>
                <w:tcPr>
                  <w:tcW w:w="971" w:type="dxa"/>
                  <w:noWrap w:val="0"/>
                  <w:vAlign w:val="center"/>
                </w:tcPr>
                <w:p w14:paraId="136EF224">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Ⅰ</w:t>
                  </w:r>
                </w:p>
              </w:tc>
              <w:tc>
                <w:tcPr>
                  <w:tcW w:w="775" w:type="dxa"/>
                  <w:noWrap w:val="0"/>
                  <w:vAlign w:val="center"/>
                </w:tcPr>
                <w:p w14:paraId="05670313">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1.7</w:t>
                  </w:r>
                </w:p>
              </w:tc>
              <w:tc>
                <w:tcPr>
                  <w:tcW w:w="1029" w:type="dxa"/>
                  <w:noWrap w:val="0"/>
                  <w:vAlign w:val="center"/>
                </w:tcPr>
                <w:p w14:paraId="0B6A4350">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0.00547</w:t>
                  </w:r>
                </w:p>
              </w:tc>
              <w:tc>
                <w:tcPr>
                  <w:tcW w:w="741" w:type="dxa"/>
                  <w:noWrap w:val="0"/>
                  <w:vAlign w:val="center"/>
                </w:tcPr>
                <w:p w14:paraId="512A5666">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3219</w:t>
                  </w:r>
                </w:p>
              </w:tc>
              <w:tc>
                <w:tcPr>
                  <w:tcW w:w="973" w:type="dxa"/>
                  <w:noWrap w:val="0"/>
                  <w:vAlign w:val="center"/>
                </w:tcPr>
                <w:p w14:paraId="4869AC2E">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Ⅰ</w:t>
                  </w:r>
                </w:p>
              </w:tc>
              <w:tc>
                <w:tcPr>
                  <w:tcW w:w="775" w:type="dxa"/>
                  <w:noWrap w:val="0"/>
                  <w:vAlign w:val="center"/>
                </w:tcPr>
                <w:p w14:paraId="5287549C">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1.3</w:t>
                  </w:r>
                </w:p>
              </w:tc>
              <w:tc>
                <w:tcPr>
                  <w:tcW w:w="1030" w:type="dxa"/>
                  <w:noWrap w:val="0"/>
                  <w:vAlign w:val="center"/>
                </w:tcPr>
                <w:p w14:paraId="6A11F037">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0.00401</w:t>
                  </w:r>
                </w:p>
              </w:tc>
              <w:tc>
                <w:tcPr>
                  <w:tcW w:w="741" w:type="dxa"/>
                  <w:noWrap w:val="0"/>
                  <w:vAlign w:val="center"/>
                </w:tcPr>
                <w:p w14:paraId="33154D97">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3081</w:t>
                  </w:r>
                </w:p>
              </w:tc>
            </w:tr>
            <w:tr w14:paraId="7FDD15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14:paraId="31BE003C">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c>
                <w:tcPr>
                  <w:tcW w:w="835" w:type="dxa"/>
                  <w:vMerge w:val="continue"/>
                  <w:noWrap w:val="0"/>
                  <w:vAlign w:val="center"/>
                </w:tcPr>
                <w:p w14:paraId="53D4A489">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71" w:type="dxa"/>
                  <w:noWrap w:val="0"/>
                  <w:vAlign w:val="center"/>
                </w:tcPr>
                <w:p w14:paraId="43DFC475">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Ⅱ</w:t>
                  </w:r>
                </w:p>
              </w:tc>
              <w:tc>
                <w:tcPr>
                  <w:tcW w:w="775" w:type="dxa"/>
                  <w:noWrap w:val="0"/>
                  <w:vAlign w:val="center"/>
                </w:tcPr>
                <w:p w14:paraId="15B88241">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1.2</w:t>
                  </w:r>
                </w:p>
              </w:tc>
              <w:tc>
                <w:tcPr>
                  <w:tcW w:w="1029" w:type="dxa"/>
                  <w:noWrap w:val="0"/>
                  <w:vAlign w:val="center"/>
                </w:tcPr>
                <w:p w14:paraId="364AD44A">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0.00348</w:t>
                  </w:r>
                </w:p>
              </w:tc>
              <w:tc>
                <w:tcPr>
                  <w:tcW w:w="741" w:type="dxa"/>
                  <w:noWrap w:val="0"/>
                  <w:vAlign w:val="center"/>
                </w:tcPr>
                <w:p w14:paraId="58888B42">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2898</w:t>
                  </w:r>
                </w:p>
              </w:tc>
              <w:tc>
                <w:tcPr>
                  <w:tcW w:w="973" w:type="dxa"/>
                  <w:noWrap w:val="0"/>
                  <w:vAlign w:val="center"/>
                </w:tcPr>
                <w:p w14:paraId="475565C2">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Ⅱ</w:t>
                  </w:r>
                </w:p>
              </w:tc>
              <w:tc>
                <w:tcPr>
                  <w:tcW w:w="775" w:type="dxa"/>
                  <w:noWrap w:val="0"/>
                  <w:vAlign w:val="center"/>
                </w:tcPr>
                <w:p w14:paraId="3B5E430F">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1.5</w:t>
                  </w:r>
                </w:p>
              </w:tc>
              <w:tc>
                <w:tcPr>
                  <w:tcW w:w="1030" w:type="dxa"/>
                  <w:noWrap w:val="0"/>
                  <w:vAlign w:val="center"/>
                </w:tcPr>
                <w:p w14:paraId="23AFEEB9">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0.00437</w:t>
                  </w:r>
                </w:p>
              </w:tc>
              <w:tc>
                <w:tcPr>
                  <w:tcW w:w="741" w:type="dxa"/>
                  <w:noWrap w:val="0"/>
                  <w:vAlign w:val="center"/>
                </w:tcPr>
                <w:p w14:paraId="5CAD0104">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2914</w:t>
                  </w:r>
                </w:p>
              </w:tc>
            </w:tr>
            <w:tr w14:paraId="435C78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14:paraId="1B5EB668">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c>
                <w:tcPr>
                  <w:tcW w:w="835" w:type="dxa"/>
                  <w:vMerge w:val="continue"/>
                  <w:noWrap w:val="0"/>
                  <w:vAlign w:val="center"/>
                </w:tcPr>
                <w:p w14:paraId="3C29B711">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71" w:type="dxa"/>
                  <w:noWrap w:val="0"/>
                  <w:vAlign w:val="center"/>
                </w:tcPr>
                <w:p w14:paraId="1421A795">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Ⅲ</w:t>
                  </w:r>
                </w:p>
              </w:tc>
              <w:tc>
                <w:tcPr>
                  <w:tcW w:w="775" w:type="dxa"/>
                  <w:noWrap w:val="0"/>
                  <w:vAlign w:val="center"/>
                </w:tcPr>
                <w:p w14:paraId="477D39EF">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1.4</w:t>
                  </w:r>
                </w:p>
              </w:tc>
              <w:tc>
                <w:tcPr>
                  <w:tcW w:w="1029" w:type="dxa"/>
                  <w:noWrap w:val="0"/>
                  <w:vAlign w:val="center"/>
                </w:tcPr>
                <w:p w14:paraId="47E702E2">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0.00429</w:t>
                  </w:r>
                </w:p>
              </w:tc>
              <w:tc>
                <w:tcPr>
                  <w:tcW w:w="741" w:type="dxa"/>
                  <w:noWrap w:val="0"/>
                  <w:vAlign w:val="center"/>
                </w:tcPr>
                <w:p w14:paraId="1EEB3079">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3064</w:t>
                  </w:r>
                </w:p>
              </w:tc>
              <w:tc>
                <w:tcPr>
                  <w:tcW w:w="973" w:type="dxa"/>
                  <w:noWrap w:val="0"/>
                  <w:vAlign w:val="center"/>
                </w:tcPr>
                <w:p w14:paraId="4D6C99E1">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Ⅲ</w:t>
                  </w:r>
                </w:p>
              </w:tc>
              <w:tc>
                <w:tcPr>
                  <w:tcW w:w="775" w:type="dxa"/>
                  <w:noWrap w:val="0"/>
                  <w:vAlign w:val="center"/>
                </w:tcPr>
                <w:p w14:paraId="1C3B4AAB">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1.8</w:t>
                  </w:r>
                </w:p>
              </w:tc>
              <w:tc>
                <w:tcPr>
                  <w:tcW w:w="1030" w:type="dxa"/>
                  <w:noWrap w:val="0"/>
                  <w:vAlign w:val="center"/>
                </w:tcPr>
                <w:p w14:paraId="178BACC5">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0.00522</w:t>
                  </w:r>
                </w:p>
              </w:tc>
              <w:tc>
                <w:tcPr>
                  <w:tcW w:w="741" w:type="dxa"/>
                  <w:noWrap w:val="0"/>
                  <w:vAlign w:val="center"/>
                </w:tcPr>
                <w:p w14:paraId="59EDEDFA">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2902</w:t>
                  </w:r>
                </w:p>
              </w:tc>
            </w:tr>
            <w:tr w14:paraId="045218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14:paraId="55D84BAC">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c>
                <w:tcPr>
                  <w:tcW w:w="835" w:type="dxa"/>
                  <w:vMerge w:val="continue"/>
                  <w:noWrap w:val="0"/>
                  <w:vAlign w:val="center"/>
                </w:tcPr>
                <w:p w14:paraId="16301081">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71" w:type="dxa"/>
                  <w:noWrap w:val="0"/>
                  <w:vAlign w:val="center"/>
                </w:tcPr>
                <w:p w14:paraId="4A746375">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bidi="ar"/>
                      <w14:textFill>
                        <w14:solidFill>
                          <w14:schemeClr w14:val="tx1"/>
                        </w14:solidFill>
                      </w14:textFill>
                    </w:rPr>
                    <w:t>最大值</w:t>
                  </w:r>
                </w:p>
              </w:tc>
              <w:tc>
                <w:tcPr>
                  <w:tcW w:w="775" w:type="dxa"/>
                  <w:noWrap w:val="0"/>
                  <w:vAlign w:val="center"/>
                </w:tcPr>
                <w:p w14:paraId="640BBBD8">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1.7</w:t>
                  </w:r>
                </w:p>
              </w:tc>
              <w:tc>
                <w:tcPr>
                  <w:tcW w:w="1029" w:type="dxa"/>
                  <w:noWrap w:val="0"/>
                  <w:vAlign w:val="center"/>
                </w:tcPr>
                <w:p w14:paraId="250EF3F7">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0.00547</w:t>
                  </w:r>
                </w:p>
              </w:tc>
              <w:tc>
                <w:tcPr>
                  <w:tcW w:w="741" w:type="dxa"/>
                  <w:noWrap w:val="0"/>
                  <w:vAlign w:val="center"/>
                </w:tcPr>
                <w:p w14:paraId="6C3F5390">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w:t>
                  </w:r>
                </w:p>
              </w:tc>
              <w:tc>
                <w:tcPr>
                  <w:tcW w:w="973" w:type="dxa"/>
                  <w:noWrap w:val="0"/>
                  <w:vAlign w:val="center"/>
                </w:tcPr>
                <w:p w14:paraId="4A200ACD">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bidi="ar"/>
                      <w14:textFill>
                        <w14:solidFill>
                          <w14:schemeClr w14:val="tx1"/>
                        </w14:solidFill>
                      </w14:textFill>
                    </w:rPr>
                    <w:t>最大值</w:t>
                  </w:r>
                </w:p>
              </w:tc>
              <w:tc>
                <w:tcPr>
                  <w:tcW w:w="775" w:type="dxa"/>
                  <w:noWrap w:val="0"/>
                  <w:vAlign w:val="center"/>
                </w:tcPr>
                <w:p w14:paraId="2BAA7959">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1.8</w:t>
                  </w:r>
                </w:p>
              </w:tc>
              <w:tc>
                <w:tcPr>
                  <w:tcW w:w="1030" w:type="dxa"/>
                  <w:noWrap w:val="0"/>
                  <w:vAlign w:val="center"/>
                </w:tcPr>
                <w:p w14:paraId="4606F9AD">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0.00522</w:t>
                  </w:r>
                </w:p>
              </w:tc>
              <w:tc>
                <w:tcPr>
                  <w:tcW w:w="741" w:type="dxa"/>
                  <w:noWrap w:val="0"/>
                  <w:vAlign w:val="center"/>
                </w:tcPr>
                <w:p w14:paraId="6C738C54">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w:t>
                  </w:r>
                </w:p>
              </w:tc>
            </w:tr>
            <w:tr w14:paraId="0690A8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14:paraId="57CEC025">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c>
                <w:tcPr>
                  <w:tcW w:w="835" w:type="dxa"/>
                  <w:vMerge w:val="continue"/>
                  <w:noWrap w:val="0"/>
                  <w:vAlign w:val="center"/>
                </w:tcPr>
                <w:p w14:paraId="5C3E66E0">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71" w:type="dxa"/>
                  <w:noWrap w:val="0"/>
                  <w:vAlign w:val="center"/>
                </w:tcPr>
                <w:p w14:paraId="0BC95EAC">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标准限值</w:t>
                  </w:r>
                </w:p>
              </w:tc>
              <w:tc>
                <w:tcPr>
                  <w:tcW w:w="775" w:type="dxa"/>
                  <w:noWrap w:val="0"/>
                  <w:vAlign w:val="center"/>
                </w:tcPr>
                <w:p w14:paraId="0AD04602">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
                      <w14:textFill>
                        <w14:solidFill>
                          <w14:schemeClr w14:val="tx1"/>
                        </w14:solidFill>
                      </w14:textFill>
                    </w:rPr>
                    <w:t>30</w:t>
                  </w:r>
                </w:p>
              </w:tc>
              <w:tc>
                <w:tcPr>
                  <w:tcW w:w="1029" w:type="dxa"/>
                  <w:noWrap w:val="0"/>
                  <w:vAlign w:val="center"/>
                </w:tcPr>
                <w:p w14:paraId="663AEF57">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bidi="ar"/>
                      <w14:textFill>
                        <w14:solidFill>
                          <w14:schemeClr w14:val="tx1"/>
                        </w14:solidFill>
                      </w14:textFill>
                    </w:rPr>
                    <w:t>/</w:t>
                  </w:r>
                </w:p>
              </w:tc>
              <w:tc>
                <w:tcPr>
                  <w:tcW w:w="741" w:type="dxa"/>
                  <w:noWrap w:val="0"/>
                  <w:vAlign w:val="center"/>
                </w:tcPr>
                <w:p w14:paraId="38E0CB26">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bidi="ar"/>
                      <w14:textFill>
                        <w14:solidFill>
                          <w14:schemeClr w14:val="tx1"/>
                        </w14:solidFill>
                      </w14:textFill>
                    </w:rPr>
                    <w:t>/</w:t>
                  </w:r>
                </w:p>
              </w:tc>
              <w:tc>
                <w:tcPr>
                  <w:tcW w:w="973" w:type="dxa"/>
                  <w:noWrap w:val="0"/>
                  <w:vAlign w:val="center"/>
                </w:tcPr>
                <w:p w14:paraId="5311A144">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标准限值</w:t>
                  </w:r>
                </w:p>
              </w:tc>
              <w:tc>
                <w:tcPr>
                  <w:tcW w:w="775" w:type="dxa"/>
                  <w:noWrap w:val="0"/>
                  <w:vAlign w:val="center"/>
                </w:tcPr>
                <w:p w14:paraId="55F9CE49">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
                      <w14:textFill>
                        <w14:solidFill>
                          <w14:schemeClr w14:val="tx1"/>
                        </w14:solidFill>
                      </w14:textFill>
                    </w:rPr>
                    <w:t>30</w:t>
                  </w:r>
                </w:p>
              </w:tc>
              <w:tc>
                <w:tcPr>
                  <w:tcW w:w="1030" w:type="dxa"/>
                  <w:noWrap w:val="0"/>
                  <w:vAlign w:val="center"/>
                </w:tcPr>
                <w:p w14:paraId="16F67685">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bidi="ar"/>
                      <w14:textFill>
                        <w14:solidFill>
                          <w14:schemeClr w14:val="tx1"/>
                        </w14:solidFill>
                      </w14:textFill>
                    </w:rPr>
                    <w:t>/</w:t>
                  </w:r>
                </w:p>
              </w:tc>
              <w:tc>
                <w:tcPr>
                  <w:tcW w:w="741" w:type="dxa"/>
                  <w:noWrap w:val="0"/>
                  <w:vAlign w:val="center"/>
                </w:tcPr>
                <w:p w14:paraId="7CC5627E">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bidi="ar"/>
                      <w14:textFill>
                        <w14:solidFill>
                          <w14:schemeClr w14:val="tx1"/>
                        </w14:solidFill>
                      </w14:textFill>
                    </w:rPr>
                    <w:t>/</w:t>
                  </w:r>
                </w:p>
              </w:tc>
            </w:tr>
            <w:tr w14:paraId="292BBA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14:paraId="3E35BFD6">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c>
                <w:tcPr>
                  <w:tcW w:w="835" w:type="dxa"/>
                  <w:vMerge w:val="continue"/>
                  <w:noWrap w:val="0"/>
                  <w:vAlign w:val="center"/>
                </w:tcPr>
                <w:p w14:paraId="23EA0A4C">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71" w:type="dxa"/>
                  <w:noWrap w:val="0"/>
                  <w:vAlign w:val="center"/>
                </w:tcPr>
                <w:p w14:paraId="78ED83C5">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达标情况</w:t>
                  </w:r>
                </w:p>
              </w:tc>
              <w:tc>
                <w:tcPr>
                  <w:tcW w:w="775" w:type="dxa"/>
                  <w:noWrap w:val="0"/>
                  <w:vAlign w:val="center"/>
                </w:tcPr>
                <w:p w14:paraId="4A4625F9">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达标</w:t>
                  </w:r>
                </w:p>
              </w:tc>
              <w:tc>
                <w:tcPr>
                  <w:tcW w:w="1029" w:type="dxa"/>
                  <w:noWrap w:val="0"/>
                  <w:vAlign w:val="center"/>
                </w:tcPr>
                <w:p w14:paraId="2BAD6444">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741" w:type="dxa"/>
                  <w:noWrap w:val="0"/>
                  <w:vAlign w:val="center"/>
                </w:tcPr>
                <w:p w14:paraId="62926293">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973" w:type="dxa"/>
                  <w:noWrap w:val="0"/>
                  <w:vAlign w:val="center"/>
                </w:tcPr>
                <w:p w14:paraId="0584395A">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达标情况</w:t>
                  </w:r>
                </w:p>
              </w:tc>
              <w:tc>
                <w:tcPr>
                  <w:tcW w:w="775" w:type="dxa"/>
                  <w:noWrap w:val="0"/>
                  <w:vAlign w:val="center"/>
                </w:tcPr>
                <w:p w14:paraId="488FB939">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达标</w:t>
                  </w:r>
                </w:p>
              </w:tc>
              <w:tc>
                <w:tcPr>
                  <w:tcW w:w="1030" w:type="dxa"/>
                  <w:noWrap w:val="0"/>
                  <w:vAlign w:val="center"/>
                </w:tcPr>
                <w:p w14:paraId="3BAE27D9">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741" w:type="dxa"/>
                  <w:noWrap w:val="0"/>
                  <w:vAlign w:val="center"/>
                </w:tcPr>
                <w:p w14:paraId="10FB4AFB">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r>
            <w:tr w14:paraId="1C74D4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restart"/>
                  <w:noWrap w:val="0"/>
                  <w:vAlign w:val="center"/>
                </w:tcPr>
                <w:p w14:paraId="3C22CB16">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二氧化硫</w:t>
                  </w:r>
                </w:p>
              </w:tc>
              <w:tc>
                <w:tcPr>
                  <w:tcW w:w="835" w:type="dxa"/>
                  <w:vMerge w:val="continue"/>
                  <w:noWrap w:val="0"/>
                  <w:vAlign w:val="center"/>
                </w:tcPr>
                <w:p w14:paraId="1A227C69">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71" w:type="dxa"/>
                  <w:noWrap w:val="0"/>
                  <w:vAlign w:val="center"/>
                </w:tcPr>
                <w:p w14:paraId="5F071801">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Ⅰ</w:t>
                  </w:r>
                </w:p>
              </w:tc>
              <w:tc>
                <w:tcPr>
                  <w:tcW w:w="775" w:type="dxa"/>
                  <w:noWrap w:val="0"/>
                  <w:vAlign w:val="center"/>
                </w:tcPr>
                <w:p w14:paraId="2AF6281A">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ND</w:t>
                  </w:r>
                </w:p>
              </w:tc>
              <w:tc>
                <w:tcPr>
                  <w:tcW w:w="1029" w:type="dxa"/>
                  <w:noWrap w:val="0"/>
                  <w:vAlign w:val="center"/>
                </w:tcPr>
                <w:p w14:paraId="5258AEBE">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741" w:type="dxa"/>
                  <w:noWrap w:val="0"/>
                  <w:vAlign w:val="center"/>
                </w:tcPr>
                <w:p w14:paraId="3C896C32">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3219</w:t>
                  </w:r>
                </w:p>
              </w:tc>
              <w:tc>
                <w:tcPr>
                  <w:tcW w:w="973" w:type="dxa"/>
                  <w:noWrap w:val="0"/>
                  <w:vAlign w:val="center"/>
                </w:tcPr>
                <w:p w14:paraId="586F022E">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Ⅰ</w:t>
                  </w:r>
                </w:p>
              </w:tc>
              <w:tc>
                <w:tcPr>
                  <w:tcW w:w="775" w:type="dxa"/>
                  <w:noWrap w:val="0"/>
                  <w:vAlign w:val="center"/>
                </w:tcPr>
                <w:p w14:paraId="1B564A2A">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ND</w:t>
                  </w:r>
                </w:p>
              </w:tc>
              <w:tc>
                <w:tcPr>
                  <w:tcW w:w="1030" w:type="dxa"/>
                  <w:noWrap w:val="0"/>
                  <w:vAlign w:val="center"/>
                </w:tcPr>
                <w:p w14:paraId="3839418A">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741" w:type="dxa"/>
                  <w:noWrap w:val="0"/>
                  <w:vAlign w:val="center"/>
                </w:tcPr>
                <w:p w14:paraId="45B90D07">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3081</w:t>
                  </w:r>
                </w:p>
              </w:tc>
            </w:tr>
            <w:tr w14:paraId="707CBF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14:paraId="3FF5141F">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c>
                <w:tcPr>
                  <w:tcW w:w="835" w:type="dxa"/>
                  <w:vMerge w:val="continue"/>
                  <w:noWrap w:val="0"/>
                  <w:vAlign w:val="center"/>
                </w:tcPr>
                <w:p w14:paraId="5BB45487">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71" w:type="dxa"/>
                  <w:noWrap w:val="0"/>
                  <w:vAlign w:val="center"/>
                </w:tcPr>
                <w:p w14:paraId="008353AD">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Ⅱ</w:t>
                  </w:r>
                </w:p>
              </w:tc>
              <w:tc>
                <w:tcPr>
                  <w:tcW w:w="775" w:type="dxa"/>
                  <w:noWrap w:val="0"/>
                  <w:vAlign w:val="center"/>
                </w:tcPr>
                <w:p w14:paraId="411DC6F7">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ND</w:t>
                  </w:r>
                </w:p>
              </w:tc>
              <w:tc>
                <w:tcPr>
                  <w:tcW w:w="1029" w:type="dxa"/>
                  <w:noWrap w:val="0"/>
                  <w:vAlign w:val="center"/>
                </w:tcPr>
                <w:p w14:paraId="184E0AA4">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741" w:type="dxa"/>
                  <w:noWrap w:val="0"/>
                  <w:vAlign w:val="center"/>
                </w:tcPr>
                <w:p w14:paraId="4039EF66">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2898</w:t>
                  </w:r>
                </w:p>
              </w:tc>
              <w:tc>
                <w:tcPr>
                  <w:tcW w:w="973" w:type="dxa"/>
                  <w:noWrap w:val="0"/>
                  <w:vAlign w:val="center"/>
                </w:tcPr>
                <w:p w14:paraId="6ABC9E4F">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Ⅱ</w:t>
                  </w:r>
                </w:p>
              </w:tc>
              <w:tc>
                <w:tcPr>
                  <w:tcW w:w="775" w:type="dxa"/>
                  <w:noWrap w:val="0"/>
                  <w:vAlign w:val="center"/>
                </w:tcPr>
                <w:p w14:paraId="6FF69910">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ND</w:t>
                  </w:r>
                </w:p>
              </w:tc>
              <w:tc>
                <w:tcPr>
                  <w:tcW w:w="1030" w:type="dxa"/>
                  <w:noWrap w:val="0"/>
                  <w:vAlign w:val="center"/>
                </w:tcPr>
                <w:p w14:paraId="015DDB67">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741" w:type="dxa"/>
                  <w:noWrap w:val="0"/>
                  <w:vAlign w:val="center"/>
                </w:tcPr>
                <w:p w14:paraId="61D415CC">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2914</w:t>
                  </w:r>
                </w:p>
              </w:tc>
            </w:tr>
            <w:tr w14:paraId="0F8053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14:paraId="16808596">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c>
                <w:tcPr>
                  <w:tcW w:w="835" w:type="dxa"/>
                  <w:vMerge w:val="continue"/>
                  <w:noWrap w:val="0"/>
                  <w:vAlign w:val="center"/>
                </w:tcPr>
                <w:p w14:paraId="7C6BC802">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71" w:type="dxa"/>
                  <w:noWrap w:val="0"/>
                  <w:vAlign w:val="center"/>
                </w:tcPr>
                <w:p w14:paraId="1E728ADF">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Ⅲ</w:t>
                  </w:r>
                </w:p>
              </w:tc>
              <w:tc>
                <w:tcPr>
                  <w:tcW w:w="775" w:type="dxa"/>
                  <w:noWrap w:val="0"/>
                  <w:vAlign w:val="center"/>
                </w:tcPr>
                <w:p w14:paraId="606A9093">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ND</w:t>
                  </w:r>
                </w:p>
              </w:tc>
              <w:tc>
                <w:tcPr>
                  <w:tcW w:w="1029" w:type="dxa"/>
                  <w:noWrap w:val="0"/>
                  <w:vAlign w:val="center"/>
                </w:tcPr>
                <w:p w14:paraId="2C7BBE3A">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741" w:type="dxa"/>
                  <w:noWrap w:val="0"/>
                  <w:vAlign w:val="center"/>
                </w:tcPr>
                <w:p w14:paraId="19DADF5C">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3064</w:t>
                  </w:r>
                </w:p>
              </w:tc>
              <w:tc>
                <w:tcPr>
                  <w:tcW w:w="973" w:type="dxa"/>
                  <w:noWrap w:val="0"/>
                  <w:vAlign w:val="center"/>
                </w:tcPr>
                <w:p w14:paraId="62F0BEC4">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Ⅲ</w:t>
                  </w:r>
                </w:p>
              </w:tc>
              <w:tc>
                <w:tcPr>
                  <w:tcW w:w="775" w:type="dxa"/>
                  <w:noWrap w:val="0"/>
                  <w:vAlign w:val="center"/>
                </w:tcPr>
                <w:p w14:paraId="55B892D3">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ND</w:t>
                  </w:r>
                </w:p>
              </w:tc>
              <w:tc>
                <w:tcPr>
                  <w:tcW w:w="1030" w:type="dxa"/>
                  <w:noWrap w:val="0"/>
                  <w:vAlign w:val="center"/>
                </w:tcPr>
                <w:p w14:paraId="4E190304">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741" w:type="dxa"/>
                  <w:noWrap w:val="0"/>
                  <w:vAlign w:val="center"/>
                </w:tcPr>
                <w:p w14:paraId="0F1C4160">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2902</w:t>
                  </w:r>
                </w:p>
              </w:tc>
            </w:tr>
            <w:tr w14:paraId="52DFF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14:paraId="3CE34396">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c>
                <w:tcPr>
                  <w:tcW w:w="835" w:type="dxa"/>
                  <w:vMerge w:val="continue"/>
                  <w:noWrap w:val="0"/>
                  <w:vAlign w:val="center"/>
                </w:tcPr>
                <w:p w14:paraId="7D89B82B">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71" w:type="dxa"/>
                  <w:noWrap w:val="0"/>
                  <w:vAlign w:val="center"/>
                </w:tcPr>
                <w:p w14:paraId="0031F696">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bidi="ar"/>
                      <w14:textFill>
                        <w14:solidFill>
                          <w14:schemeClr w14:val="tx1"/>
                        </w14:solidFill>
                      </w14:textFill>
                    </w:rPr>
                    <w:t>最大值</w:t>
                  </w:r>
                </w:p>
              </w:tc>
              <w:tc>
                <w:tcPr>
                  <w:tcW w:w="775" w:type="dxa"/>
                  <w:noWrap w:val="0"/>
                  <w:vAlign w:val="center"/>
                </w:tcPr>
                <w:p w14:paraId="0D17859E">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1029" w:type="dxa"/>
                  <w:noWrap w:val="0"/>
                  <w:vAlign w:val="center"/>
                </w:tcPr>
                <w:p w14:paraId="5DB200BE">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741" w:type="dxa"/>
                  <w:noWrap w:val="0"/>
                  <w:vAlign w:val="center"/>
                </w:tcPr>
                <w:p w14:paraId="1255B0E5">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973" w:type="dxa"/>
                  <w:noWrap w:val="0"/>
                  <w:vAlign w:val="center"/>
                </w:tcPr>
                <w:p w14:paraId="67112CAD">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bidi="ar"/>
                      <w14:textFill>
                        <w14:solidFill>
                          <w14:schemeClr w14:val="tx1"/>
                        </w14:solidFill>
                      </w14:textFill>
                    </w:rPr>
                    <w:t>最大值</w:t>
                  </w:r>
                </w:p>
              </w:tc>
              <w:tc>
                <w:tcPr>
                  <w:tcW w:w="775" w:type="dxa"/>
                  <w:noWrap w:val="0"/>
                  <w:vAlign w:val="center"/>
                </w:tcPr>
                <w:p w14:paraId="0E1E5003">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1030" w:type="dxa"/>
                  <w:noWrap w:val="0"/>
                  <w:vAlign w:val="center"/>
                </w:tcPr>
                <w:p w14:paraId="68D20D3B">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741" w:type="dxa"/>
                  <w:noWrap w:val="0"/>
                  <w:vAlign w:val="center"/>
                </w:tcPr>
                <w:p w14:paraId="4C54053C">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r>
            <w:tr w14:paraId="79F96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14:paraId="4B3D30AC">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c>
                <w:tcPr>
                  <w:tcW w:w="835" w:type="dxa"/>
                  <w:vMerge w:val="continue"/>
                  <w:noWrap w:val="0"/>
                  <w:vAlign w:val="center"/>
                </w:tcPr>
                <w:p w14:paraId="72BB0D5C">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71" w:type="dxa"/>
                  <w:noWrap w:val="0"/>
                  <w:vAlign w:val="center"/>
                </w:tcPr>
                <w:p w14:paraId="3B94ED5B">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标准限值</w:t>
                  </w:r>
                </w:p>
              </w:tc>
              <w:tc>
                <w:tcPr>
                  <w:tcW w:w="775" w:type="dxa"/>
                  <w:noWrap w:val="0"/>
                  <w:vAlign w:val="center"/>
                </w:tcPr>
                <w:p w14:paraId="7D701B4F">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200</w:t>
                  </w:r>
                </w:p>
              </w:tc>
              <w:tc>
                <w:tcPr>
                  <w:tcW w:w="1029" w:type="dxa"/>
                  <w:noWrap w:val="0"/>
                  <w:vAlign w:val="center"/>
                </w:tcPr>
                <w:p w14:paraId="0F2159AB">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741" w:type="dxa"/>
                  <w:noWrap w:val="0"/>
                  <w:vAlign w:val="center"/>
                </w:tcPr>
                <w:p w14:paraId="32E3C048">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bidi="ar"/>
                      <w14:textFill>
                        <w14:solidFill>
                          <w14:schemeClr w14:val="tx1"/>
                        </w14:solidFill>
                      </w14:textFill>
                    </w:rPr>
                    <w:t>/</w:t>
                  </w:r>
                </w:p>
              </w:tc>
              <w:tc>
                <w:tcPr>
                  <w:tcW w:w="973" w:type="dxa"/>
                  <w:noWrap w:val="0"/>
                  <w:vAlign w:val="center"/>
                </w:tcPr>
                <w:p w14:paraId="77C920DB">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标准限值</w:t>
                  </w:r>
                </w:p>
              </w:tc>
              <w:tc>
                <w:tcPr>
                  <w:tcW w:w="775" w:type="dxa"/>
                  <w:noWrap w:val="0"/>
                  <w:vAlign w:val="center"/>
                </w:tcPr>
                <w:p w14:paraId="6F129611">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200</w:t>
                  </w:r>
                </w:p>
              </w:tc>
              <w:tc>
                <w:tcPr>
                  <w:tcW w:w="1030" w:type="dxa"/>
                  <w:noWrap w:val="0"/>
                  <w:vAlign w:val="center"/>
                </w:tcPr>
                <w:p w14:paraId="7F8DE358">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741" w:type="dxa"/>
                  <w:noWrap w:val="0"/>
                  <w:vAlign w:val="center"/>
                </w:tcPr>
                <w:p w14:paraId="7852BDE0">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bidi="ar"/>
                      <w14:textFill>
                        <w14:solidFill>
                          <w14:schemeClr w14:val="tx1"/>
                        </w14:solidFill>
                      </w14:textFill>
                    </w:rPr>
                    <w:t>/</w:t>
                  </w:r>
                </w:p>
              </w:tc>
            </w:tr>
            <w:tr w14:paraId="18B506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14:paraId="60E436CD">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c>
                <w:tcPr>
                  <w:tcW w:w="835" w:type="dxa"/>
                  <w:vMerge w:val="continue"/>
                  <w:noWrap w:val="0"/>
                  <w:vAlign w:val="center"/>
                </w:tcPr>
                <w:p w14:paraId="2FCB9A68">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71" w:type="dxa"/>
                  <w:noWrap w:val="0"/>
                  <w:vAlign w:val="center"/>
                </w:tcPr>
                <w:p w14:paraId="17C26224">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达标情况</w:t>
                  </w:r>
                </w:p>
              </w:tc>
              <w:tc>
                <w:tcPr>
                  <w:tcW w:w="775" w:type="dxa"/>
                  <w:noWrap w:val="0"/>
                  <w:vAlign w:val="center"/>
                </w:tcPr>
                <w:p w14:paraId="26FAFFCF">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c>
                <w:tcPr>
                  <w:tcW w:w="1029" w:type="dxa"/>
                  <w:noWrap w:val="0"/>
                  <w:vAlign w:val="center"/>
                </w:tcPr>
                <w:p w14:paraId="60D71443">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741" w:type="dxa"/>
                  <w:noWrap w:val="0"/>
                  <w:vAlign w:val="center"/>
                </w:tcPr>
                <w:p w14:paraId="76D3A935">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973" w:type="dxa"/>
                  <w:noWrap w:val="0"/>
                  <w:vAlign w:val="center"/>
                </w:tcPr>
                <w:p w14:paraId="5BAC5820">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达标情况</w:t>
                  </w:r>
                </w:p>
              </w:tc>
              <w:tc>
                <w:tcPr>
                  <w:tcW w:w="775" w:type="dxa"/>
                  <w:noWrap w:val="0"/>
                  <w:vAlign w:val="center"/>
                </w:tcPr>
                <w:p w14:paraId="2D200040">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c>
                <w:tcPr>
                  <w:tcW w:w="1030" w:type="dxa"/>
                  <w:noWrap w:val="0"/>
                  <w:vAlign w:val="center"/>
                </w:tcPr>
                <w:p w14:paraId="190B9490">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741" w:type="dxa"/>
                  <w:noWrap w:val="0"/>
                  <w:vAlign w:val="center"/>
                </w:tcPr>
                <w:p w14:paraId="15D582ED">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r>
            <w:tr w14:paraId="14F779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restart"/>
                  <w:noWrap w:val="0"/>
                  <w:vAlign w:val="center"/>
                </w:tcPr>
                <w:p w14:paraId="70B34139">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氮氧化物</w:t>
                  </w:r>
                </w:p>
              </w:tc>
              <w:tc>
                <w:tcPr>
                  <w:tcW w:w="835" w:type="dxa"/>
                  <w:vMerge w:val="continue"/>
                  <w:noWrap w:val="0"/>
                  <w:vAlign w:val="center"/>
                </w:tcPr>
                <w:p w14:paraId="545EA86E">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71" w:type="dxa"/>
                  <w:noWrap w:val="0"/>
                  <w:vAlign w:val="center"/>
                </w:tcPr>
                <w:p w14:paraId="33873828">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Ⅰ</w:t>
                  </w:r>
                </w:p>
              </w:tc>
              <w:tc>
                <w:tcPr>
                  <w:tcW w:w="775" w:type="dxa"/>
                  <w:noWrap w:val="0"/>
                  <w:vAlign w:val="center"/>
                </w:tcPr>
                <w:p w14:paraId="665B21C0">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38</w:t>
                  </w:r>
                </w:p>
              </w:tc>
              <w:tc>
                <w:tcPr>
                  <w:tcW w:w="1029" w:type="dxa"/>
                  <w:noWrap w:val="0"/>
                  <w:vAlign w:val="center"/>
                </w:tcPr>
                <w:p w14:paraId="63D6F7F1">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0.0322</w:t>
                  </w:r>
                </w:p>
              </w:tc>
              <w:tc>
                <w:tcPr>
                  <w:tcW w:w="741" w:type="dxa"/>
                  <w:noWrap w:val="0"/>
                  <w:vAlign w:val="center"/>
                </w:tcPr>
                <w:p w14:paraId="4852D9AE">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3219</w:t>
                  </w:r>
                </w:p>
              </w:tc>
              <w:tc>
                <w:tcPr>
                  <w:tcW w:w="973" w:type="dxa"/>
                  <w:noWrap w:val="0"/>
                  <w:vAlign w:val="center"/>
                </w:tcPr>
                <w:p w14:paraId="57A659A3">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Ⅰ</w:t>
                  </w:r>
                </w:p>
              </w:tc>
              <w:tc>
                <w:tcPr>
                  <w:tcW w:w="775" w:type="dxa"/>
                  <w:noWrap w:val="0"/>
                  <w:vAlign w:val="center"/>
                </w:tcPr>
                <w:p w14:paraId="36EEA2A0">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55</w:t>
                  </w:r>
                </w:p>
              </w:tc>
              <w:tc>
                <w:tcPr>
                  <w:tcW w:w="1030" w:type="dxa"/>
                  <w:noWrap w:val="0"/>
                  <w:vAlign w:val="center"/>
                </w:tcPr>
                <w:p w14:paraId="26339F6D">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0.0370</w:t>
                  </w:r>
                </w:p>
              </w:tc>
              <w:tc>
                <w:tcPr>
                  <w:tcW w:w="741" w:type="dxa"/>
                  <w:noWrap w:val="0"/>
                  <w:vAlign w:val="center"/>
                </w:tcPr>
                <w:p w14:paraId="5D9FF285">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3081</w:t>
                  </w:r>
                </w:p>
              </w:tc>
            </w:tr>
            <w:tr w14:paraId="1B5A8B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14:paraId="38D98CFC">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c>
                <w:tcPr>
                  <w:tcW w:w="835" w:type="dxa"/>
                  <w:vMerge w:val="continue"/>
                  <w:noWrap w:val="0"/>
                  <w:vAlign w:val="center"/>
                </w:tcPr>
                <w:p w14:paraId="0DB4EB57">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71" w:type="dxa"/>
                  <w:noWrap w:val="0"/>
                  <w:vAlign w:val="center"/>
                </w:tcPr>
                <w:p w14:paraId="0A654F62">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Ⅱ</w:t>
                  </w:r>
                </w:p>
              </w:tc>
              <w:tc>
                <w:tcPr>
                  <w:tcW w:w="775" w:type="dxa"/>
                  <w:noWrap w:val="0"/>
                  <w:vAlign w:val="center"/>
                </w:tcPr>
                <w:p w14:paraId="1100B303">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67</w:t>
                  </w:r>
                </w:p>
              </w:tc>
              <w:tc>
                <w:tcPr>
                  <w:tcW w:w="1029" w:type="dxa"/>
                  <w:noWrap w:val="0"/>
                  <w:vAlign w:val="center"/>
                </w:tcPr>
                <w:p w14:paraId="40B684DE">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0.0435</w:t>
                  </w:r>
                </w:p>
              </w:tc>
              <w:tc>
                <w:tcPr>
                  <w:tcW w:w="741" w:type="dxa"/>
                  <w:noWrap w:val="0"/>
                  <w:vAlign w:val="center"/>
                </w:tcPr>
                <w:p w14:paraId="05EAD7A7">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2898</w:t>
                  </w:r>
                </w:p>
              </w:tc>
              <w:tc>
                <w:tcPr>
                  <w:tcW w:w="973" w:type="dxa"/>
                  <w:noWrap w:val="0"/>
                  <w:vAlign w:val="center"/>
                </w:tcPr>
                <w:p w14:paraId="6A718439">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Ⅱ</w:t>
                  </w:r>
                </w:p>
              </w:tc>
              <w:tc>
                <w:tcPr>
                  <w:tcW w:w="775" w:type="dxa"/>
                  <w:noWrap w:val="0"/>
                  <w:vAlign w:val="center"/>
                </w:tcPr>
                <w:p w14:paraId="4B31D7DC">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58</w:t>
                  </w:r>
                </w:p>
              </w:tc>
              <w:tc>
                <w:tcPr>
                  <w:tcW w:w="1030" w:type="dxa"/>
                  <w:noWrap w:val="0"/>
                  <w:vAlign w:val="center"/>
                </w:tcPr>
                <w:p w14:paraId="0A303F3B">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0.0437</w:t>
                  </w:r>
                </w:p>
              </w:tc>
              <w:tc>
                <w:tcPr>
                  <w:tcW w:w="741" w:type="dxa"/>
                  <w:noWrap w:val="0"/>
                  <w:vAlign w:val="center"/>
                </w:tcPr>
                <w:p w14:paraId="23B475D6">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2914</w:t>
                  </w:r>
                </w:p>
              </w:tc>
            </w:tr>
            <w:tr w14:paraId="55A288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14:paraId="5FD08729">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c>
                <w:tcPr>
                  <w:tcW w:w="835" w:type="dxa"/>
                  <w:vMerge w:val="continue"/>
                  <w:noWrap w:val="0"/>
                  <w:vAlign w:val="center"/>
                </w:tcPr>
                <w:p w14:paraId="5972D57E">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71" w:type="dxa"/>
                  <w:noWrap w:val="0"/>
                  <w:vAlign w:val="center"/>
                </w:tcPr>
                <w:p w14:paraId="6CBA1441">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Ⅲ</w:t>
                  </w:r>
                </w:p>
              </w:tc>
              <w:tc>
                <w:tcPr>
                  <w:tcW w:w="775" w:type="dxa"/>
                  <w:noWrap w:val="0"/>
                  <w:vAlign w:val="center"/>
                </w:tcPr>
                <w:p w14:paraId="3A7FA620">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46</w:t>
                  </w:r>
                </w:p>
              </w:tc>
              <w:tc>
                <w:tcPr>
                  <w:tcW w:w="1029" w:type="dxa"/>
                  <w:noWrap w:val="0"/>
                  <w:vAlign w:val="center"/>
                </w:tcPr>
                <w:p w14:paraId="4442D25D">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0.0337</w:t>
                  </w:r>
                </w:p>
              </w:tc>
              <w:tc>
                <w:tcPr>
                  <w:tcW w:w="741" w:type="dxa"/>
                  <w:noWrap w:val="0"/>
                  <w:vAlign w:val="center"/>
                </w:tcPr>
                <w:p w14:paraId="240AE843">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3064</w:t>
                  </w:r>
                </w:p>
              </w:tc>
              <w:tc>
                <w:tcPr>
                  <w:tcW w:w="973" w:type="dxa"/>
                  <w:noWrap w:val="0"/>
                  <w:vAlign w:val="center"/>
                </w:tcPr>
                <w:p w14:paraId="1B31D2EE">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Ⅲ</w:t>
                  </w:r>
                </w:p>
              </w:tc>
              <w:tc>
                <w:tcPr>
                  <w:tcW w:w="775" w:type="dxa"/>
                  <w:noWrap w:val="0"/>
                  <w:vAlign w:val="center"/>
                </w:tcPr>
                <w:p w14:paraId="6A64D6FC">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36</w:t>
                  </w:r>
                </w:p>
              </w:tc>
              <w:tc>
                <w:tcPr>
                  <w:tcW w:w="1030" w:type="dxa"/>
                  <w:noWrap w:val="0"/>
                  <w:vAlign w:val="center"/>
                </w:tcPr>
                <w:p w14:paraId="5C31693F">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0.0261</w:t>
                  </w:r>
                </w:p>
              </w:tc>
              <w:tc>
                <w:tcPr>
                  <w:tcW w:w="741" w:type="dxa"/>
                  <w:noWrap w:val="0"/>
                  <w:vAlign w:val="center"/>
                </w:tcPr>
                <w:p w14:paraId="78EBF44C">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2902</w:t>
                  </w:r>
                </w:p>
              </w:tc>
            </w:tr>
            <w:tr w14:paraId="215ECE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14:paraId="56585D6F">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c>
                <w:tcPr>
                  <w:tcW w:w="835" w:type="dxa"/>
                  <w:vMerge w:val="continue"/>
                  <w:noWrap w:val="0"/>
                  <w:vAlign w:val="center"/>
                </w:tcPr>
                <w:p w14:paraId="65E55551">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71" w:type="dxa"/>
                  <w:noWrap w:val="0"/>
                  <w:vAlign w:val="center"/>
                </w:tcPr>
                <w:p w14:paraId="007DEF06">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bidi="ar"/>
                      <w14:textFill>
                        <w14:solidFill>
                          <w14:schemeClr w14:val="tx1"/>
                        </w14:solidFill>
                      </w14:textFill>
                    </w:rPr>
                    <w:t>最大值</w:t>
                  </w:r>
                </w:p>
              </w:tc>
              <w:tc>
                <w:tcPr>
                  <w:tcW w:w="775" w:type="dxa"/>
                  <w:noWrap w:val="0"/>
                  <w:vAlign w:val="center"/>
                </w:tcPr>
                <w:p w14:paraId="693FD738">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67</w:t>
                  </w:r>
                </w:p>
              </w:tc>
              <w:tc>
                <w:tcPr>
                  <w:tcW w:w="1029" w:type="dxa"/>
                  <w:noWrap w:val="0"/>
                  <w:vAlign w:val="center"/>
                </w:tcPr>
                <w:p w14:paraId="53B0E9C9">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0.0435</w:t>
                  </w:r>
                </w:p>
              </w:tc>
              <w:tc>
                <w:tcPr>
                  <w:tcW w:w="741" w:type="dxa"/>
                  <w:noWrap w:val="0"/>
                  <w:vAlign w:val="center"/>
                </w:tcPr>
                <w:p w14:paraId="6BA3F406">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973" w:type="dxa"/>
                  <w:noWrap w:val="0"/>
                  <w:vAlign w:val="center"/>
                </w:tcPr>
                <w:p w14:paraId="7EBE94B4">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bidi="ar"/>
                      <w14:textFill>
                        <w14:solidFill>
                          <w14:schemeClr w14:val="tx1"/>
                        </w14:solidFill>
                      </w14:textFill>
                    </w:rPr>
                    <w:t>最大值</w:t>
                  </w:r>
                </w:p>
              </w:tc>
              <w:tc>
                <w:tcPr>
                  <w:tcW w:w="775" w:type="dxa"/>
                  <w:noWrap w:val="0"/>
                  <w:vAlign w:val="center"/>
                </w:tcPr>
                <w:p w14:paraId="332558B5">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58</w:t>
                  </w:r>
                </w:p>
              </w:tc>
              <w:tc>
                <w:tcPr>
                  <w:tcW w:w="1030" w:type="dxa"/>
                  <w:noWrap w:val="0"/>
                  <w:vAlign w:val="center"/>
                </w:tcPr>
                <w:p w14:paraId="34229AB8">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0.0437</w:t>
                  </w:r>
                </w:p>
              </w:tc>
              <w:tc>
                <w:tcPr>
                  <w:tcW w:w="741" w:type="dxa"/>
                  <w:noWrap w:val="0"/>
                  <w:vAlign w:val="center"/>
                </w:tcPr>
                <w:p w14:paraId="1B84D334">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r>
            <w:tr w14:paraId="1AEAE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14:paraId="0236B558">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c>
                <w:tcPr>
                  <w:tcW w:w="835" w:type="dxa"/>
                  <w:vMerge w:val="continue"/>
                  <w:noWrap w:val="0"/>
                  <w:vAlign w:val="center"/>
                </w:tcPr>
                <w:p w14:paraId="007C56F9">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71" w:type="dxa"/>
                  <w:noWrap w:val="0"/>
                  <w:vAlign w:val="center"/>
                </w:tcPr>
                <w:p w14:paraId="4C6C3936">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标准限值</w:t>
                  </w:r>
                </w:p>
              </w:tc>
              <w:tc>
                <w:tcPr>
                  <w:tcW w:w="775" w:type="dxa"/>
                  <w:noWrap w:val="0"/>
                  <w:vAlign w:val="center"/>
                </w:tcPr>
                <w:p w14:paraId="3A42C9E3">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300</w:t>
                  </w:r>
                </w:p>
              </w:tc>
              <w:tc>
                <w:tcPr>
                  <w:tcW w:w="1029" w:type="dxa"/>
                  <w:noWrap w:val="0"/>
                  <w:vAlign w:val="center"/>
                </w:tcPr>
                <w:p w14:paraId="28AF46F2">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c>
                <w:tcPr>
                  <w:tcW w:w="741" w:type="dxa"/>
                  <w:noWrap w:val="0"/>
                  <w:vAlign w:val="center"/>
                </w:tcPr>
                <w:p w14:paraId="41010FDD">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bidi="ar"/>
                      <w14:textFill>
                        <w14:solidFill>
                          <w14:schemeClr w14:val="tx1"/>
                        </w14:solidFill>
                      </w14:textFill>
                    </w:rPr>
                    <w:t>/</w:t>
                  </w:r>
                </w:p>
              </w:tc>
              <w:tc>
                <w:tcPr>
                  <w:tcW w:w="973" w:type="dxa"/>
                  <w:noWrap w:val="0"/>
                  <w:vAlign w:val="center"/>
                </w:tcPr>
                <w:p w14:paraId="40C0F2A2">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标准限值</w:t>
                  </w:r>
                </w:p>
              </w:tc>
              <w:tc>
                <w:tcPr>
                  <w:tcW w:w="775" w:type="dxa"/>
                  <w:noWrap w:val="0"/>
                  <w:vAlign w:val="center"/>
                </w:tcPr>
                <w:p w14:paraId="0C5FE7CF">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300</w:t>
                  </w:r>
                </w:p>
              </w:tc>
              <w:tc>
                <w:tcPr>
                  <w:tcW w:w="1030" w:type="dxa"/>
                  <w:noWrap w:val="0"/>
                  <w:vAlign w:val="center"/>
                </w:tcPr>
                <w:p w14:paraId="5B59EA80">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c>
                <w:tcPr>
                  <w:tcW w:w="741" w:type="dxa"/>
                  <w:noWrap w:val="0"/>
                  <w:vAlign w:val="center"/>
                </w:tcPr>
                <w:p w14:paraId="60FF4975">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bidi="ar"/>
                      <w14:textFill>
                        <w14:solidFill>
                          <w14:schemeClr w14:val="tx1"/>
                        </w14:solidFill>
                      </w14:textFill>
                    </w:rPr>
                    <w:t>/</w:t>
                  </w:r>
                </w:p>
              </w:tc>
            </w:tr>
            <w:tr w14:paraId="51D10C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14:paraId="321AB032">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c>
                <w:tcPr>
                  <w:tcW w:w="835" w:type="dxa"/>
                  <w:vMerge w:val="continue"/>
                  <w:noWrap w:val="0"/>
                  <w:vAlign w:val="center"/>
                </w:tcPr>
                <w:p w14:paraId="1EC80099">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71" w:type="dxa"/>
                  <w:noWrap w:val="0"/>
                  <w:vAlign w:val="center"/>
                </w:tcPr>
                <w:p w14:paraId="206A99D7">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达标情况</w:t>
                  </w:r>
                </w:p>
              </w:tc>
              <w:tc>
                <w:tcPr>
                  <w:tcW w:w="775" w:type="dxa"/>
                  <w:noWrap w:val="0"/>
                  <w:vAlign w:val="center"/>
                </w:tcPr>
                <w:p w14:paraId="4D0D8725">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c>
                <w:tcPr>
                  <w:tcW w:w="1029" w:type="dxa"/>
                  <w:noWrap w:val="0"/>
                  <w:vAlign w:val="center"/>
                </w:tcPr>
                <w:p w14:paraId="1C63854A">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741" w:type="dxa"/>
                  <w:noWrap w:val="0"/>
                  <w:vAlign w:val="center"/>
                </w:tcPr>
                <w:p w14:paraId="7DB8D503">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973" w:type="dxa"/>
                  <w:noWrap w:val="0"/>
                  <w:vAlign w:val="center"/>
                </w:tcPr>
                <w:p w14:paraId="67DBE58A">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达标情况</w:t>
                  </w:r>
                </w:p>
              </w:tc>
              <w:tc>
                <w:tcPr>
                  <w:tcW w:w="775" w:type="dxa"/>
                  <w:noWrap w:val="0"/>
                  <w:vAlign w:val="center"/>
                </w:tcPr>
                <w:p w14:paraId="34185628">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c>
                <w:tcPr>
                  <w:tcW w:w="1030" w:type="dxa"/>
                  <w:noWrap w:val="0"/>
                  <w:vAlign w:val="center"/>
                </w:tcPr>
                <w:p w14:paraId="3AAD7CDB">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741" w:type="dxa"/>
                  <w:noWrap w:val="0"/>
                  <w:vAlign w:val="center"/>
                </w:tcPr>
                <w:p w14:paraId="7FF17562">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r>
            <w:tr w14:paraId="66CC6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restart"/>
                  <w:noWrap w:val="0"/>
                  <w:vAlign w:val="center"/>
                </w:tcPr>
                <w:p w14:paraId="348C081B">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bidi="ar"/>
                      <w14:textFill>
                        <w14:solidFill>
                          <w14:schemeClr w14:val="tx1"/>
                        </w14:solidFill>
                      </w14:textFill>
                    </w:rPr>
                  </w:pPr>
                  <w:bookmarkStart w:id="9" w:name="_Toc57714276"/>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烟气黑度</w:t>
                  </w:r>
                </w:p>
              </w:tc>
              <w:tc>
                <w:tcPr>
                  <w:tcW w:w="835" w:type="dxa"/>
                  <w:vMerge w:val="continue"/>
                  <w:noWrap w:val="0"/>
                  <w:vAlign w:val="center"/>
                </w:tcPr>
                <w:p w14:paraId="7D0A2A5F">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71" w:type="dxa"/>
                  <w:noWrap w:val="0"/>
                  <w:vAlign w:val="center"/>
                </w:tcPr>
                <w:p w14:paraId="6C458703">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Ⅰ</w:t>
                  </w:r>
                </w:p>
              </w:tc>
              <w:tc>
                <w:tcPr>
                  <w:tcW w:w="775" w:type="dxa"/>
                  <w:noWrap w:val="0"/>
                  <w:vAlign w:val="center"/>
                </w:tcPr>
                <w:p w14:paraId="46B7A9BE">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&lt;1</w:t>
                  </w:r>
                </w:p>
              </w:tc>
              <w:tc>
                <w:tcPr>
                  <w:tcW w:w="1029" w:type="dxa"/>
                  <w:noWrap w:val="0"/>
                  <w:vAlign w:val="center"/>
                </w:tcPr>
                <w:p w14:paraId="38A79C88">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&lt;1</w:t>
                  </w:r>
                </w:p>
              </w:tc>
              <w:tc>
                <w:tcPr>
                  <w:tcW w:w="741" w:type="dxa"/>
                  <w:noWrap w:val="0"/>
                  <w:vAlign w:val="center"/>
                </w:tcPr>
                <w:p w14:paraId="649C9258">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&lt;1</w:t>
                  </w:r>
                </w:p>
              </w:tc>
              <w:tc>
                <w:tcPr>
                  <w:tcW w:w="973" w:type="dxa"/>
                  <w:noWrap w:val="0"/>
                  <w:vAlign w:val="center"/>
                </w:tcPr>
                <w:p w14:paraId="4728E3AF">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Ⅰ</w:t>
                  </w:r>
                </w:p>
              </w:tc>
              <w:tc>
                <w:tcPr>
                  <w:tcW w:w="775" w:type="dxa"/>
                  <w:noWrap w:val="0"/>
                  <w:vAlign w:val="center"/>
                </w:tcPr>
                <w:p w14:paraId="0A03152A">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&lt;1</w:t>
                  </w:r>
                </w:p>
              </w:tc>
              <w:tc>
                <w:tcPr>
                  <w:tcW w:w="1030" w:type="dxa"/>
                  <w:noWrap w:val="0"/>
                  <w:vAlign w:val="center"/>
                </w:tcPr>
                <w:p w14:paraId="4FAA8FDE">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&lt;1</w:t>
                  </w:r>
                </w:p>
              </w:tc>
              <w:tc>
                <w:tcPr>
                  <w:tcW w:w="741" w:type="dxa"/>
                  <w:noWrap w:val="0"/>
                  <w:vAlign w:val="center"/>
                </w:tcPr>
                <w:p w14:paraId="06916E99">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&lt;1</w:t>
                  </w:r>
                </w:p>
              </w:tc>
            </w:tr>
            <w:tr w14:paraId="26AF63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14:paraId="56AB5704">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c>
                <w:tcPr>
                  <w:tcW w:w="835" w:type="dxa"/>
                  <w:vMerge w:val="continue"/>
                  <w:noWrap w:val="0"/>
                  <w:vAlign w:val="center"/>
                </w:tcPr>
                <w:p w14:paraId="70383210">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71" w:type="dxa"/>
                  <w:noWrap w:val="0"/>
                  <w:vAlign w:val="center"/>
                </w:tcPr>
                <w:p w14:paraId="019C6D69">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标准限值</w:t>
                  </w:r>
                </w:p>
              </w:tc>
              <w:tc>
                <w:tcPr>
                  <w:tcW w:w="775" w:type="dxa"/>
                  <w:noWrap w:val="0"/>
                  <w:vAlign w:val="center"/>
                </w:tcPr>
                <w:p w14:paraId="53E091C7">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&lt;1</w:t>
                  </w:r>
                </w:p>
              </w:tc>
              <w:tc>
                <w:tcPr>
                  <w:tcW w:w="1029" w:type="dxa"/>
                  <w:noWrap w:val="0"/>
                  <w:vAlign w:val="center"/>
                </w:tcPr>
                <w:p w14:paraId="5F91351A">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c>
                <w:tcPr>
                  <w:tcW w:w="741" w:type="dxa"/>
                  <w:noWrap w:val="0"/>
                  <w:vAlign w:val="center"/>
                </w:tcPr>
                <w:p w14:paraId="065C491B">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bidi="ar"/>
                      <w14:textFill>
                        <w14:solidFill>
                          <w14:schemeClr w14:val="tx1"/>
                        </w14:solidFill>
                      </w14:textFill>
                    </w:rPr>
                    <w:t>/</w:t>
                  </w:r>
                </w:p>
              </w:tc>
              <w:tc>
                <w:tcPr>
                  <w:tcW w:w="973" w:type="dxa"/>
                  <w:noWrap w:val="0"/>
                  <w:vAlign w:val="center"/>
                </w:tcPr>
                <w:p w14:paraId="7FFC9624">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标准限值</w:t>
                  </w:r>
                </w:p>
              </w:tc>
              <w:tc>
                <w:tcPr>
                  <w:tcW w:w="775" w:type="dxa"/>
                  <w:noWrap w:val="0"/>
                  <w:vAlign w:val="center"/>
                </w:tcPr>
                <w:p w14:paraId="44ED8EE3">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&lt;1</w:t>
                  </w:r>
                </w:p>
              </w:tc>
              <w:tc>
                <w:tcPr>
                  <w:tcW w:w="1030" w:type="dxa"/>
                  <w:noWrap w:val="0"/>
                  <w:vAlign w:val="center"/>
                </w:tcPr>
                <w:p w14:paraId="6CE38D99">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c>
                <w:tcPr>
                  <w:tcW w:w="741" w:type="dxa"/>
                  <w:noWrap w:val="0"/>
                  <w:vAlign w:val="center"/>
                </w:tcPr>
                <w:p w14:paraId="64EE1C56">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bidi="ar"/>
                      <w14:textFill>
                        <w14:solidFill>
                          <w14:schemeClr w14:val="tx1"/>
                        </w14:solidFill>
                      </w14:textFill>
                    </w:rPr>
                    <w:t>/</w:t>
                  </w:r>
                </w:p>
              </w:tc>
            </w:tr>
            <w:tr w14:paraId="5AA6F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14:paraId="73CC75E9">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c>
                <w:tcPr>
                  <w:tcW w:w="835" w:type="dxa"/>
                  <w:vMerge w:val="continue"/>
                  <w:noWrap w:val="0"/>
                  <w:vAlign w:val="center"/>
                </w:tcPr>
                <w:p w14:paraId="77036665">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71" w:type="dxa"/>
                  <w:noWrap w:val="0"/>
                  <w:vAlign w:val="center"/>
                </w:tcPr>
                <w:p w14:paraId="7A1F6440">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达标情况</w:t>
                  </w:r>
                </w:p>
              </w:tc>
              <w:tc>
                <w:tcPr>
                  <w:tcW w:w="775" w:type="dxa"/>
                  <w:noWrap w:val="0"/>
                  <w:vAlign w:val="center"/>
                </w:tcPr>
                <w:p w14:paraId="37E0D48F">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c>
                <w:tcPr>
                  <w:tcW w:w="1029" w:type="dxa"/>
                  <w:noWrap w:val="0"/>
                  <w:vAlign w:val="center"/>
                </w:tcPr>
                <w:p w14:paraId="7F1D7AB8">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741" w:type="dxa"/>
                  <w:noWrap w:val="0"/>
                  <w:vAlign w:val="center"/>
                </w:tcPr>
                <w:p w14:paraId="669320CD">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973" w:type="dxa"/>
                  <w:noWrap w:val="0"/>
                  <w:vAlign w:val="center"/>
                </w:tcPr>
                <w:p w14:paraId="4DEA8007">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达标情况</w:t>
                  </w:r>
                </w:p>
              </w:tc>
              <w:tc>
                <w:tcPr>
                  <w:tcW w:w="775" w:type="dxa"/>
                  <w:noWrap w:val="0"/>
                  <w:vAlign w:val="center"/>
                </w:tcPr>
                <w:p w14:paraId="58ADFA18">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c>
                <w:tcPr>
                  <w:tcW w:w="1030" w:type="dxa"/>
                  <w:noWrap w:val="0"/>
                  <w:vAlign w:val="center"/>
                </w:tcPr>
                <w:p w14:paraId="5D6B362C">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741" w:type="dxa"/>
                  <w:noWrap w:val="0"/>
                  <w:vAlign w:val="center"/>
                </w:tcPr>
                <w:p w14:paraId="59488B5B">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r>
            <w:tr w14:paraId="3CC89A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restart"/>
                  <w:noWrap w:val="0"/>
                  <w:vAlign w:val="center"/>
                </w:tcPr>
                <w:p w14:paraId="11946992">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颗粒物</w:t>
                  </w:r>
                </w:p>
              </w:tc>
              <w:tc>
                <w:tcPr>
                  <w:tcW w:w="835" w:type="dxa"/>
                  <w:vMerge w:val="restart"/>
                  <w:noWrap w:val="0"/>
                  <w:vAlign w:val="center"/>
                </w:tcPr>
                <w:p w14:paraId="4D5D011C">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DA00</w:t>
                  </w: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3打磨粉尘</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排气筒出口</w:t>
                  </w:r>
                </w:p>
              </w:tc>
              <w:tc>
                <w:tcPr>
                  <w:tcW w:w="971" w:type="dxa"/>
                  <w:noWrap w:val="0"/>
                  <w:vAlign w:val="center"/>
                </w:tcPr>
                <w:p w14:paraId="71CAB395">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Ⅰ</w:t>
                  </w:r>
                </w:p>
              </w:tc>
              <w:tc>
                <w:tcPr>
                  <w:tcW w:w="775" w:type="dxa"/>
                  <w:noWrap w:val="0"/>
                  <w:vAlign w:val="center"/>
                </w:tcPr>
                <w:p w14:paraId="73341975">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4.2</w:t>
                  </w:r>
                </w:p>
              </w:tc>
              <w:tc>
                <w:tcPr>
                  <w:tcW w:w="1029" w:type="dxa"/>
                  <w:noWrap w:val="0"/>
                  <w:vAlign w:val="center"/>
                </w:tcPr>
                <w:p w14:paraId="0C56EAE7">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0.0568</w:t>
                  </w:r>
                </w:p>
              </w:tc>
              <w:tc>
                <w:tcPr>
                  <w:tcW w:w="741" w:type="dxa"/>
                  <w:noWrap w:val="0"/>
                  <w:vAlign w:val="center"/>
                </w:tcPr>
                <w:p w14:paraId="091E7856">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13522</w:t>
                  </w:r>
                </w:p>
              </w:tc>
              <w:tc>
                <w:tcPr>
                  <w:tcW w:w="973" w:type="dxa"/>
                  <w:noWrap w:val="0"/>
                  <w:vAlign w:val="center"/>
                </w:tcPr>
                <w:p w14:paraId="5D7606FB">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Ⅰ</w:t>
                  </w:r>
                </w:p>
              </w:tc>
              <w:tc>
                <w:tcPr>
                  <w:tcW w:w="775" w:type="dxa"/>
                  <w:noWrap w:val="0"/>
                  <w:vAlign w:val="center"/>
                </w:tcPr>
                <w:p w14:paraId="4B051A84">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4.5</w:t>
                  </w:r>
                </w:p>
              </w:tc>
              <w:tc>
                <w:tcPr>
                  <w:tcW w:w="1030" w:type="dxa"/>
                  <w:noWrap w:val="0"/>
                  <w:vAlign w:val="center"/>
                </w:tcPr>
                <w:p w14:paraId="6D56DA34">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0.0606</w:t>
                  </w:r>
                </w:p>
              </w:tc>
              <w:tc>
                <w:tcPr>
                  <w:tcW w:w="741" w:type="dxa"/>
                  <w:noWrap w:val="0"/>
                  <w:vAlign w:val="center"/>
                </w:tcPr>
                <w:p w14:paraId="421EFB7A">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13477</w:t>
                  </w:r>
                </w:p>
              </w:tc>
            </w:tr>
            <w:tr w14:paraId="6143F1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14:paraId="72A9D49C">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c>
                <w:tcPr>
                  <w:tcW w:w="835" w:type="dxa"/>
                  <w:vMerge w:val="continue"/>
                  <w:noWrap w:val="0"/>
                  <w:vAlign w:val="center"/>
                </w:tcPr>
                <w:p w14:paraId="31DE383D">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71" w:type="dxa"/>
                  <w:noWrap w:val="0"/>
                  <w:vAlign w:val="center"/>
                </w:tcPr>
                <w:p w14:paraId="06842C05">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Ⅱ</w:t>
                  </w:r>
                </w:p>
              </w:tc>
              <w:tc>
                <w:tcPr>
                  <w:tcW w:w="775" w:type="dxa"/>
                  <w:noWrap w:val="0"/>
                  <w:vAlign w:val="center"/>
                </w:tcPr>
                <w:p w14:paraId="77E13915">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4.6</w:t>
                  </w:r>
                </w:p>
              </w:tc>
              <w:tc>
                <w:tcPr>
                  <w:tcW w:w="1029" w:type="dxa"/>
                  <w:noWrap w:val="0"/>
                  <w:vAlign w:val="center"/>
                </w:tcPr>
                <w:p w14:paraId="2732E73D">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0.0604</w:t>
                  </w:r>
                </w:p>
              </w:tc>
              <w:tc>
                <w:tcPr>
                  <w:tcW w:w="741" w:type="dxa"/>
                  <w:noWrap w:val="0"/>
                  <w:vAlign w:val="center"/>
                </w:tcPr>
                <w:p w14:paraId="1D640C9A">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13140</w:t>
                  </w:r>
                </w:p>
              </w:tc>
              <w:tc>
                <w:tcPr>
                  <w:tcW w:w="973" w:type="dxa"/>
                  <w:noWrap w:val="0"/>
                  <w:vAlign w:val="center"/>
                </w:tcPr>
                <w:p w14:paraId="7FFC7B2C">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Ⅱ</w:t>
                  </w:r>
                </w:p>
              </w:tc>
              <w:tc>
                <w:tcPr>
                  <w:tcW w:w="775" w:type="dxa"/>
                  <w:noWrap w:val="0"/>
                  <w:vAlign w:val="center"/>
                </w:tcPr>
                <w:p w14:paraId="1E0CFFCD">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4.7</w:t>
                  </w:r>
                </w:p>
              </w:tc>
              <w:tc>
                <w:tcPr>
                  <w:tcW w:w="1030" w:type="dxa"/>
                  <w:noWrap w:val="0"/>
                  <w:vAlign w:val="center"/>
                </w:tcPr>
                <w:p w14:paraId="0847FF19">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0.0627</w:t>
                  </w:r>
                </w:p>
              </w:tc>
              <w:tc>
                <w:tcPr>
                  <w:tcW w:w="741" w:type="dxa"/>
                  <w:noWrap w:val="0"/>
                  <w:vAlign w:val="center"/>
                </w:tcPr>
                <w:p w14:paraId="51C26B7B">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13340</w:t>
                  </w:r>
                </w:p>
              </w:tc>
            </w:tr>
            <w:tr w14:paraId="183FB8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14:paraId="22CDDA03">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c>
                <w:tcPr>
                  <w:tcW w:w="835" w:type="dxa"/>
                  <w:vMerge w:val="continue"/>
                  <w:noWrap w:val="0"/>
                  <w:vAlign w:val="center"/>
                </w:tcPr>
                <w:p w14:paraId="7C57B488">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71" w:type="dxa"/>
                  <w:noWrap w:val="0"/>
                  <w:vAlign w:val="center"/>
                </w:tcPr>
                <w:p w14:paraId="23FABB02">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Ⅲ</w:t>
                  </w:r>
                </w:p>
              </w:tc>
              <w:tc>
                <w:tcPr>
                  <w:tcW w:w="775" w:type="dxa"/>
                  <w:noWrap w:val="0"/>
                  <w:vAlign w:val="center"/>
                </w:tcPr>
                <w:p w14:paraId="4E90E892">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4.4</w:t>
                  </w:r>
                </w:p>
              </w:tc>
              <w:tc>
                <w:tcPr>
                  <w:tcW w:w="1029" w:type="dxa"/>
                  <w:noWrap w:val="0"/>
                  <w:vAlign w:val="center"/>
                </w:tcPr>
                <w:p w14:paraId="72B5ED71">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0.0588</w:t>
                  </w:r>
                </w:p>
              </w:tc>
              <w:tc>
                <w:tcPr>
                  <w:tcW w:w="741" w:type="dxa"/>
                  <w:noWrap w:val="0"/>
                  <w:vAlign w:val="center"/>
                </w:tcPr>
                <w:p w14:paraId="52D73166">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13364</w:t>
                  </w:r>
                </w:p>
              </w:tc>
              <w:tc>
                <w:tcPr>
                  <w:tcW w:w="973" w:type="dxa"/>
                  <w:noWrap w:val="0"/>
                  <w:vAlign w:val="center"/>
                </w:tcPr>
                <w:p w14:paraId="7FA5784E">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Ⅲ</w:t>
                  </w:r>
                </w:p>
              </w:tc>
              <w:tc>
                <w:tcPr>
                  <w:tcW w:w="775" w:type="dxa"/>
                  <w:noWrap w:val="0"/>
                  <w:vAlign w:val="center"/>
                </w:tcPr>
                <w:p w14:paraId="14BF33E7">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4.1</w:t>
                  </w:r>
                </w:p>
              </w:tc>
              <w:tc>
                <w:tcPr>
                  <w:tcW w:w="1030" w:type="dxa"/>
                  <w:noWrap w:val="0"/>
                  <w:vAlign w:val="center"/>
                </w:tcPr>
                <w:p w14:paraId="0D45BAAE">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0.0537</w:t>
                  </w:r>
                </w:p>
              </w:tc>
              <w:tc>
                <w:tcPr>
                  <w:tcW w:w="741" w:type="dxa"/>
                  <w:noWrap w:val="0"/>
                  <w:vAlign w:val="center"/>
                </w:tcPr>
                <w:p w14:paraId="08656947">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13092</w:t>
                  </w:r>
                </w:p>
              </w:tc>
            </w:tr>
            <w:tr w14:paraId="2D8BE4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14:paraId="5F5706CE">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c>
                <w:tcPr>
                  <w:tcW w:w="835" w:type="dxa"/>
                  <w:vMerge w:val="continue"/>
                  <w:noWrap w:val="0"/>
                  <w:vAlign w:val="center"/>
                </w:tcPr>
                <w:p w14:paraId="45D35DDE">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71" w:type="dxa"/>
                  <w:noWrap w:val="0"/>
                  <w:vAlign w:val="center"/>
                </w:tcPr>
                <w:p w14:paraId="2284DAA6">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bidi="ar"/>
                      <w14:textFill>
                        <w14:solidFill>
                          <w14:schemeClr w14:val="tx1"/>
                        </w14:solidFill>
                      </w14:textFill>
                    </w:rPr>
                    <w:t>最大值</w:t>
                  </w:r>
                </w:p>
              </w:tc>
              <w:tc>
                <w:tcPr>
                  <w:tcW w:w="775" w:type="dxa"/>
                  <w:noWrap w:val="0"/>
                  <w:vAlign w:val="center"/>
                </w:tcPr>
                <w:p w14:paraId="2A3CD7BA">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4.6</w:t>
                  </w:r>
                </w:p>
              </w:tc>
              <w:tc>
                <w:tcPr>
                  <w:tcW w:w="1029" w:type="dxa"/>
                  <w:noWrap w:val="0"/>
                  <w:vAlign w:val="center"/>
                </w:tcPr>
                <w:p w14:paraId="51C1C01C">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0.0604</w:t>
                  </w:r>
                </w:p>
              </w:tc>
              <w:tc>
                <w:tcPr>
                  <w:tcW w:w="741" w:type="dxa"/>
                  <w:noWrap w:val="0"/>
                  <w:vAlign w:val="center"/>
                </w:tcPr>
                <w:p w14:paraId="04B8B484">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p>
              </w:tc>
              <w:tc>
                <w:tcPr>
                  <w:tcW w:w="973" w:type="dxa"/>
                  <w:noWrap w:val="0"/>
                  <w:vAlign w:val="center"/>
                </w:tcPr>
                <w:p w14:paraId="095A518B">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bidi="ar"/>
                      <w14:textFill>
                        <w14:solidFill>
                          <w14:schemeClr w14:val="tx1"/>
                        </w14:solidFill>
                      </w14:textFill>
                    </w:rPr>
                    <w:t>最大值</w:t>
                  </w:r>
                </w:p>
              </w:tc>
              <w:tc>
                <w:tcPr>
                  <w:tcW w:w="775" w:type="dxa"/>
                  <w:noWrap w:val="0"/>
                  <w:vAlign w:val="center"/>
                </w:tcPr>
                <w:p w14:paraId="06261E81">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4.7</w:t>
                  </w:r>
                </w:p>
              </w:tc>
              <w:tc>
                <w:tcPr>
                  <w:tcW w:w="1030" w:type="dxa"/>
                  <w:noWrap w:val="0"/>
                  <w:vAlign w:val="center"/>
                </w:tcPr>
                <w:p w14:paraId="7ACBB3C9">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0.0627</w:t>
                  </w:r>
                </w:p>
              </w:tc>
              <w:tc>
                <w:tcPr>
                  <w:tcW w:w="741" w:type="dxa"/>
                  <w:noWrap w:val="0"/>
                  <w:vAlign w:val="center"/>
                </w:tcPr>
                <w:p w14:paraId="15B1FA51">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p>
              </w:tc>
            </w:tr>
            <w:tr w14:paraId="5B0D9E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14:paraId="318E7FD5">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c>
                <w:tcPr>
                  <w:tcW w:w="835" w:type="dxa"/>
                  <w:vMerge w:val="continue"/>
                  <w:noWrap w:val="0"/>
                  <w:vAlign w:val="center"/>
                </w:tcPr>
                <w:p w14:paraId="24AE85FD">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71" w:type="dxa"/>
                  <w:noWrap w:val="0"/>
                  <w:vAlign w:val="center"/>
                </w:tcPr>
                <w:p w14:paraId="67EBD781">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标准限值</w:t>
                  </w:r>
                </w:p>
              </w:tc>
              <w:tc>
                <w:tcPr>
                  <w:tcW w:w="775" w:type="dxa"/>
                  <w:noWrap w:val="0"/>
                  <w:vAlign w:val="center"/>
                </w:tcPr>
                <w:p w14:paraId="1D5B7109">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bidi="ar"/>
                      <w14:textFill>
                        <w14:solidFill>
                          <w14:schemeClr w14:val="tx1"/>
                        </w14:solidFill>
                      </w14:textFill>
                    </w:rPr>
                    <w:t>30</w:t>
                  </w:r>
                </w:p>
              </w:tc>
              <w:tc>
                <w:tcPr>
                  <w:tcW w:w="1029" w:type="dxa"/>
                  <w:noWrap w:val="0"/>
                  <w:vAlign w:val="center"/>
                </w:tcPr>
                <w:p w14:paraId="6AC8D771">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c>
                <w:tcPr>
                  <w:tcW w:w="741" w:type="dxa"/>
                  <w:noWrap w:val="0"/>
                  <w:vAlign w:val="center"/>
                </w:tcPr>
                <w:p w14:paraId="245649CF">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bidi="ar"/>
                      <w14:textFill>
                        <w14:solidFill>
                          <w14:schemeClr w14:val="tx1"/>
                        </w14:solidFill>
                      </w14:textFill>
                    </w:rPr>
                    <w:t>/</w:t>
                  </w:r>
                </w:p>
              </w:tc>
              <w:tc>
                <w:tcPr>
                  <w:tcW w:w="973" w:type="dxa"/>
                  <w:noWrap w:val="0"/>
                  <w:vAlign w:val="center"/>
                </w:tcPr>
                <w:p w14:paraId="47EF7A4C">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标准限值</w:t>
                  </w:r>
                </w:p>
              </w:tc>
              <w:tc>
                <w:tcPr>
                  <w:tcW w:w="775" w:type="dxa"/>
                  <w:noWrap w:val="0"/>
                  <w:vAlign w:val="center"/>
                </w:tcPr>
                <w:p w14:paraId="2D9D1E6D">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bidi="ar"/>
                      <w14:textFill>
                        <w14:solidFill>
                          <w14:schemeClr w14:val="tx1"/>
                        </w14:solidFill>
                      </w14:textFill>
                    </w:rPr>
                    <w:t>30</w:t>
                  </w:r>
                </w:p>
              </w:tc>
              <w:tc>
                <w:tcPr>
                  <w:tcW w:w="1030" w:type="dxa"/>
                  <w:noWrap w:val="0"/>
                  <w:vAlign w:val="center"/>
                </w:tcPr>
                <w:p w14:paraId="74E8A635">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c>
                <w:tcPr>
                  <w:tcW w:w="741" w:type="dxa"/>
                  <w:noWrap w:val="0"/>
                  <w:vAlign w:val="center"/>
                </w:tcPr>
                <w:p w14:paraId="07A76EBC">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bidi="ar"/>
                      <w14:textFill>
                        <w14:solidFill>
                          <w14:schemeClr w14:val="tx1"/>
                        </w14:solidFill>
                      </w14:textFill>
                    </w:rPr>
                    <w:t>/</w:t>
                  </w:r>
                </w:p>
              </w:tc>
            </w:tr>
            <w:tr w14:paraId="63950E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14:paraId="2A35E35D">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c>
                <w:tcPr>
                  <w:tcW w:w="835" w:type="dxa"/>
                  <w:vMerge w:val="continue"/>
                  <w:noWrap w:val="0"/>
                  <w:vAlign w:val="center"/>
                </w:tcPr>
                <w:p w14:paraId="6F23C897">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71" w:type="dxa"/>
                  <w:noWrap w:val="0"/>
                  <w:vAlign w:val="center"/>
                </w:tcPr>
                <w:p w14:paraId="335CCBAD">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达标情况</w:t>
                  </w:r>
                </w:p>
              </w:tc>
              <w:tc>
                <w:tcPr>
                  <w:tcW w:w="775" w:type="dxa"/>
                  <w:noWrap w:val="0"/>
                  <w:vAlign w:val="center"/>
                </w:tcPr>
                <w:p w14:paraId="1E02B941">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c>
                <w:tcPr>
                  <w:tcW w:w="1029" w:type="dxa"/>
                  <w:noWrap w:val="0"/>
                  <w:vAlign w:val="center"/>
                </w:tcPr>
                <w:p w14:paraId="66C1AA6B">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741" w:type="dxa"/>
                  <w:noWrap w:val="0"/>
                  <w:vAlign w:val="center"/>
                </w:tcPr>
                <w:p w14:paraId="3BF15A89">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973" w:type="dxa"/>
                  <w:noWrap w:val="0"/>
                  <w:vAlign w:val="center"/>
                </w:tcPr>
                <w:p w14:paraId="269E8508">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达标情况</w:t>
                  </w:r>
                </w:p>
              </w:tc>
              <w:tc>
                <w:tcPr>
                  <w:tcW w:w="775" w:type="dxa"/>
                  <w:noWrap w:val="0"/>
                  <w:vAlign w:val="center"/>
                </w:tcPr>
                <w:p w14:paraId="4842F962">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c>
                <w:tcPr>
                  <w:tcW w:w="1030" w:type="dxa"/>
                  <w:noWrap w:val="0"/>
                  <w:vAlign w:val="center"/>
                </w:tcPr>
                <w:p w14:paraId="7515E710">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741" w:type="dxa"/>
                  <w:noWrap w:val="0"/>
                  <w:vAlign w:val="center"/>
                </w:tcPr>
                <w:p w14:paraId="59C376F0">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r>
            <w:tr w14:paraId="6C0012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restart"/>
                  <w:noWrap w:val="0"/>
                  <w:vAlign w:val="center"/>
                </w:tcPr>
                <w:p w14:paraId="1F92E9CD">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val="en-US"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非甲烷总烃</w:t>
                  </w:r>
                </w:p>
              </w:tc>
              <w:tc>
                <w:tcPr>
                  <w:tcW w:w="835" w:type="dxa"/>
                  <w:vMerge w:val="restart"/>
                  <w:noWrap w:val="0"/>
                  <w:vAlign w:val="center"/>
                </w:tcPr>
                <w:p w14:paraId="50EA01DC">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DA00</w:t>
                  </w: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2压铸</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废气排气筒</w:t>
                  </w: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进</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口</w:t>
                  </w:r>
                </w:p>
              </w:tc>
              <w:tc>
                <w:tcPr>
                  <w:tcW w:w="971" w:type="dxa"/>
                  <w:noWrap w:val="0"/>
                  <w:vAlign w:val="center"/>
                </w:tcPr>
                <w:p w14:paraId="0C442172">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Ⅰ</w:t>
                  </w:r>
                </w:p>
              </w:tc>
              <w:tc>
                <w:tcPr>
                  <w:tcW w:w="775" w:type="dxa"/>
                  <w:noWrap w:val="0"/>
                  <w:vAlign w:val="center"/>
                </w:tcPr>
                <w:p w14:paraId="4BDAB904">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19.1</w:t>
                  </w:r>
                </w:p>
              </w:tc>
              <w:tc>
                <w:tcPr>
                  <w:tcW w:w="1029" w:type="dxa"/>
                  <w:noWrap w:val="0"/>
                  <w:vAlign w:val="center"/>
                </w:tcPr>
                <w:p w14:paraId="084B8DF9">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0.179</w:t>
                  </w:r>
                </w:p>
              </w:tc>
              <w:tc>
                <w:tcPr>
                  <w:tcW w:w="741" w:type="dxa"/>
                  <w:noWrap w:val="0"/>
                  <w:vAlign w:val="center"/>
                </w:tcPr>
                <w:p w14:paraId="6B6E6124">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9368</w:t>
                  </w:r>
                </w:p>
              </w:tc>
              <w:tc>
                <w:tcPr>
                  <w:tcW w:w="973" w:type="dxa"/>
                  <w:noWrap w:val="0"/>
                  <w:vAlign w:val="center"/>
                </w:tcPr>
                <w:p w14:paraId="408C76E5">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Ⅰ</w:t>
                  </w:r>
                </w:p>
              </w:tc>
              <w:tc>
                <w:tcPr>
                  <w:tcW w:w="775" w:type="dxa"/>
                  <w:noWrap w:val="0"/>
                  <w:vAlign w:val="center"/>
                </w:tcPr>
                <w:p w14:paraId="0818ED8F">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18.0</w:t>
                  </w:r>
                </w:p>
              </w:tc>
              <w:tc>
                <w:tcPr>
                  <w:tcW w:w="1030" w:type="dxa"/>
                  <w:noWrap w:val="0"/>
                  <w:vAlign w:val="center"/>
                </w:tcPr>
                <w:p w14:paraId="1C7A9F76">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0.177</w:t>
                  </w:r>
                </w:p>
              </w:tc>
              <w:tc>
                <w:tcPr>
                  <w:tcW w:w="741" w:type="dxa"/>
                  <w:noWrap w:val="0"/>
                  <w:vAlign w:val="center"/>
                </w:tcPr>
                <w:p w14:paraId="118BCAAA">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9813</w:t>
                  </w:r>
                </w:p>
              </w:tc>
            </w:tr>
            <w:tr w14:paraId="5CF2BE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14:paraId="35995798">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c>
                <w:tcPr>
                  <w:tcW w:w="835" w:type="dxa"/>
                  <w:vMerge w:val="continue"/>
                  <w:noWrap w:val="0"/>
                  <w:vAlign w:val="center"/>
                </w:tcPr>
                <w:p w14:paraId="0360F7B2">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71" w:type="dxa"/>
                  <w:noWrap w:val="0"/>
                  <w:vAlign w:val="center"/>
                </w:tcPr>
                <w:p w14:paraId="5FDB296C">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Ⅱ</w:t>
                  </w:r>
                </w:p>
              </w:tc>
              <w:tc>
                <w:tcPr>
                  <w:tcW w:w="775" w:type="dxa"/>
                  <w:noWrap w:val="0"/>
                  <w:vAlign w:val="center"/>
                </w:tcPr>
                <w:p w14:paraId="630D9073">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18.8</w:t>
                  </w:r>
                </w:p>
              </w:tc>
              <w:tc>
                <w:tcPr>
                  <w:tcW w:w="1029" w:type="dxa"/>
                  <w:noWrap w:val="0"/>
                  <w:vAlign w:val="center"/>
                </w:tcPr>
                <w:p w14:paraId="4506742C">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0.179</w:t>
                  </w:r>
                </w:p>
              </w:tc>
              <w:tc>
                <w:tcPr>
                  <w:tcW w:w="741" w:type="dxa"/>
                  <w:noWrap w:val="0"/>
                  <w:vAlign w:val="center"/>
                </w:tcPr>
                <w:p w14:paraId="0FD73861">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9539</w:t>
                  </w:r>
                </w:p>
              </w:tc>
              <w:tc>
                <w:tcPr>
                  <w:tcW w:w="973" w:type="dxa"/>
                  <w:noWrap w:val="0"/>
                  <w:vAlign w:val="center"/>
                </w:tcPr>
                <w:p w14:paraId="518E50FA">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Ⅱ</w:t>
                  </w:r>
                </w:p>
              </w:tc>
              <w:tc>
                <w:tcPr>
                  <w:tcW w:w="775" w:type="dxa"/>
                  <w:noWrap w:val="0"/>
                  <w:vAlign w:val="center"/>
                </w:tcPr>
                <w:p w14:paraId="440CB7EC">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19.4</w:t>
                  </w:r>
                </w:p>
              </w:tc>
              <w:tc>
                <w:tcPr>
                  <w:tcW w:w="1030" w:type="dxa"/>
                  <w:noWrap w:val="0"/>
                  <w:vAlign w:val="center"/>
                </w:tcPr>
                <w:p w14:paraId="502D448B">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0.184</w:t>
                  </w:r>
                </w:p>
              </w:tc>
              <w:tc>
                <w:tcPr>
                  <w:tcW w:w="741" w:type="dxa"/>
                  <w:noWrap w:val="0"/>
                  <w:vAlign w:val="center"/>
                </w:tcPr>
                <w:p w14:paraId="1058765B">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9510</w:t>
                  </w:r>
                </w:p>
              </w:tc>
            </w:tr>
            <w:tr w14:paraId="3A22EB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14:paraId="59FD9C97">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c>
                <w:tcPr>
                  <w:tcW w:w="835" w:type="dxa"/>
                  <w:vMerge w:val="continue"/>
                  <w:noWrap w:val="0"/>
                  <w:vAlign w:val="center"/>
                </w:tcPr>
                <w:p w14:paraId="082F7CCC">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71" w:type="dxa"/>
                  <w:noWrap w:val="0"/>
                  <w:vAlign w:val="center"/>
                </w:tcPr>
                <w:p w14:paraId="78771A55">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Ⅲ</w:t>
                  </w:r>
                </w:p>
              </w:tc>
              <w:tc>
                <w:tcPr>
                  <w:tcW w:w="775" w:type="dxa"/>
                  <w:noWrap w:val="0"/>
                  <w:vAlign w:val="center"/>
                </w:tcPr>
                <w:p w14:paraId="696D0F48">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19.5</w:t>
                  </w:r>
                </w:p>
              </w:tc>
              <w:tc>
                <w:tcPr>
                  <w:tcW w:w="1029" w:type="dxa"/>
                  <w:noWrap w:val="0"/>
                  <w:vAlign w:val="center"/>
                </w:tcPr>
                <w:p w14:paraId="7E27F8AB">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0.180</w:t>
                  </w:r>
                </w:p>
              </w:tc>
              <w:tc>
                <w:tcPr>
                  <w:tcW w:w="741" w:type="dxa"/>
                  <w:noWrap w:val="0"/>
                  <w:vAlign w:val="center"/>
                </w:tcPr>
                <w:p w14:paraId="14DF7FD4">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9242</w:t>
                  </w:r>
                </w:p>
              </w:tc>
              <w:tc>
                <w:tcPr>
                  <w:tcW w:w="973" w:type="dxa"/>
                  <w:noWrap w:val="0"/>
                  <w:vAlign w:val="center"/>
                </w:tcPr>
                <w:p w14:paraId="52217073">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Ⅲ</w:t>
                  </w:r>
                </w:p>
              </w:tc>
              <w:tc>
                <w:tcPr>
                  <w:tcW w:w="775" w:type="dxa"/>
                  <w:noWrap w:val="0"/>
                  <w:vAlign w:val="center"/>
                </w:tcPr>
                <w:p w14:paraId="2BAE81B6">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18.8</w:t>
                  </w:r>
                </w:p>
              </w:tc>
              <w:tc>
                <w:tcPr>
                  <w:tcW w:w="1030" w:type="dxa"/>
                  <w:noWrap w:val="0"/>
                  <w:vAlign w:val="center"/>
                </w:tcPr>
                <w:p w14:paraId="02FE7387">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0.181</w:t>
                  </w:r>
                </w:p>
              </w:tc>
              <w:tc>
                <w:tcPr>
                  <w:tcW w:w="741" w:type="dxa"/>
                  <w:noWrap w:val="0"/>
                  <w:vAlign w:val="center"/>
                </w:tcPr>
                <w:p w14:paraId="491E6E29">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9616</w:t>
                  </w:r>
                </w:p>
              </w:tc>
            </w:tr>
            <w:tr w14:paraId="725E41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14:paraId="07322A86">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c>
                <w:tcPr>
                  <w:tcW w:w="835" w:type="dxa"/>
                  <w:vMerge w:val="continue"/>
                  <w:noWrap w:val="0"/>
                  <w:vAlign w:val="center"/>
                </w:tcPr>
                <w:p w14:paraId="61F57C2D">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71" w:type="dxa"/>
                  <w:noWrap w:val="0"/>
                  <w:vAlign w:val="center"/>
                </w:tcPr>
                <w:p w14:paraId="5A83EB82">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bidi="ar"/>
                      <w14:textFill>
                        <w14:solidFill>
                          <w14:schemeClr w14:val="tx1"/>
                        </w14:solidFill>
                      </w14:textFill>
                    </w:rPr>
                    <w:t>最大值</w:t>
                  </w:r>
                </w:p>
              </w:tc>
              <w:tc>
                <w:tcPr>
                  <w:tcW w:w="775" w:type="dxa"/>
                  <w:noWrap w:val="0"/>
                  <w:vAlign w:val="center"/>
                </w:tcPr>
                <w:p w14:paraId="29B1FE98">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1029" w:type="dxa"/>
                  <w:noWrap w:val="0"/>
                  <w:vAlign w:val="center"/>
                </w:tcPr>
                <w:p w14:paraId="2D407CDA">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741" w:type="dxa"/>
                  <w:noWrap w:val="0"/>
                  <w:vAlign w:val="center"/>
                </w:tcPr>
                <w:p w14:paraId="6F9205A4">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p>
              </w:tc>
              <w:tc>
                <w:tcPr>
                  <w:tcW w:w="973" w:type="dxa"/>
                  <w:noWrap w:val="0"/>
                  <w:vAlign w:val="center"/>
                </w:tcPr>
                <w:p w14:paraId="4B0D500D">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bidi="ar"/>
                      <w14:textFill>
                        <w14:solidFill>
                          <w14:schemeClr w14:val="tx1"/>
                        </w14:solidFill>
                      </w14:textFill>
                    </w:rPr>
                    <w:t>最大值</w:t>
                  </w:r>
                </w:p>
              </w:tc>
              <w:tc>
                <w:tcPr>
                  <w:tcW w:w="775" w:type="dxa"/>
                  <w:noWrap w:val="0"/>
                  <w:vAlign w:val="center"/>
                </w:tcPr>
                <w:p w14:paraId="140599E8">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1030" w:type="dxa"/>
                  <w:noWrap w:val="0"/>
                  <w:vAlign w:val="center"/>
                </w:tcPr>
                <w:p w14:paraId="0D439444">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741" w:type="dxa"/>
                  <w:noWrap w:val="0"/>
                  <w:vAlign w:val="center"/>
                </w:tcPr>
                <w:p w14:paraId="783C7298">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p>
              </w:tc>
            </w:tr>
            <w:tr w14:paraId="7B0695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14:paraId="12032A2E">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c>
                <w:tcPr>
                  <w:tcW w:w="835" w:type="dxa"/>
                  <w:vMerge w:val="continue"/>
                  <w:noWrap w:val="0"/>
                  <w:vAlign w:val="center"/>
                </w:tcPr>
                <w:p w14:paraId="07C4EE88">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71" w:type="dxa"/>
                  <w:noWrap w:val="0"/>
                  <w:vAlign w:val="center"/>
                </w:tcPr>
                <w:p w14:paraId="5967D89E">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标准限值</w:t>
                  </w:r>
                </w:p>
              </w:tc>
              <w:tc>
                <w:tcPr>
                  <w:tcW w:w="775" w:type="dxa"/>
                  <w:noWrap w:val="0"/>
                  <w:vAlign w:val="center"/>
                </w:tcPr>
                <w:p w14:paraId="37A4EC5B">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1029" w:type="dxa"/>
                  <w:noWrap w:val="0"/>
                  <w:vAlign w:val="center"/>
                </w:tcPr>
                <w:p w14:paraId="60CA249F">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c>
                <w:tcPr>
                  <w:tcW w:w="741" w:type="dxa"/>
                  <w:noWrap w:val="0"/>
                  <w:vAlign w:val="center"/>
                </w:tcPr>
                <w:p w14:paraId="642508C6">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bidi="ar"/>
                      <w14:textFill>
                        <w14:solidFill>
                          <w14:schemeClr w14:val="tx1"/>
                        </w14:solidFill>
                      </w14:textFill>
                    </w:rPr>
                    <w:t>/</w:t>
                  </w:r>
                </w:p>
              </w:tc>
              <w:tc>
                <w:tcPr>
                  <w:tcW w:w="973" w:type="dxa"/>
                  <w:noWrap w:val="0"/>
                  <w:vAlign w:val="center"/>
                </w:tcPr>
                <w:p w14:paraId="19BE0A9D">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标准限值</w:t>
                  </w:r>
                </w:p>
              </w:tc>
              <w:tc>
                <w:tcPr>
                  <w:tcW w:w="775" w:type="dxa"/>
                  <w:noWrap w:val="0"/>
                  <w:vAlign w:val="center"/>
                </w:tcPr>
                <w:p w14:paraId="1C1ED488">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1030" w:type="dxa"/>
                  <w:noWrap w:val="0"/>
                  <w:vAlign w:val="center"/>
                </w:tcPr>
                <w:p w14:paraId="1A04D8BE">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c>
                <w:tcPr>
                  <w:tcW w:w="741" w:type="dxa"/>
                  <w:noWrap w:val="0"/>
                  <w:vAlign w:val="center"/>
                </w:tcPr>
                <w:p w14:paraId="6A14CCEB">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bidi="ar"/>
                      <w14:textFill>
                        <w14:solidFill>
                          <w14:schemeClr w14:val="tx1"/>
                        </w14:solidFill>
                      </w14:textFill>
                    </w:rPr>
                    <w:t>/</w:t>
                  </w:r>
                </w:p>
              </w:tc>
            </w:tr>
            <w:tr w14:paraId="5D091A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14:paraId="79277283">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c>
                <w:tcPr>
                  <w:tcW w:w="835" w:type="dxa"/>
                  <w:vMerge w:val="continue"/>
                  <w:noWrap w:val="0"/>
                  <w:vAlign w:val="center"/>
                </w:tcPr>
                <w:p w14:paraId="4A9E195D">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71" w:type="dxa"/>
                  <w:noWrap w:val="0"/>
                  <w:vAlign w:val="center"/>
                </w:tcPr>
                <w:p w14:paraId="4BED59CA">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达标情况</w:t>
                  </w:r>
                </w:p>
              </w:tc>
              <w:tc>
                <w:tcPr>
                  <w:tcW w:w="775" w:type="dxa"/>
                  <w:noWrap w:val="0"/>
                  <w:vAlign w:val="center"/>
                </w:tcPr>
                <w:p w14:paraId="0C2C2731">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c>
                <w:tcPr>
                  <w:tcW w:w="1029" w:type="dxa"/>
                  <w:noWrap w:val="0"/>
                  <w:vAlign w:val="center"/>
                </w:tcPr>
                <w:p w14:paraId="1C10D156">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741" w:type="dxa"/>
                  <w:noWrap w:val="0"/>
                  <w:vAlign w:val="center"/>
                </w:tcPr>
                <w:p w14:paraId="24182C04">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973" w:type="dxa"/>
                  <w:noWrap w:val="0"/>
                  <w:vAlign w:val="center"/>
                </w:tcPr>
                <w:p w14:paraId="2C2A0B89">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达标情况</w:t>
                  </w:r>
                </w:p>
              </w:tc>
              <w:tc>
                <w:tcPr>
                  <w:tcW w:w="775" w:type="dxa"/>
                  <w:noWrap w:val="0"/>
                  <w:vAlign w:val="center"/>
                </w:tcPr>
                <w:p w14:paraId="7789BFB7">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c>
                <w:tcPr>
                  <w:tcW w:w="1030" w:type="dxa"/>
                  <w:noWrap w:val="0"/>
                  <w:vAlign w:val="center"/>
                </w:tcPr>
                <w:p w14:paraId="268DB82E">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741" w:type="dxa"/>
                  <w:noWrap w:val="0"/>
                  <w:vAlign w:val="center"/>
                </w:tcPr>
                <w:p w14:paraId="164E66D2">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r>
            <w:tr w14:paraId="2F403B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restart"/>
                  <w:noWrap w:val="0"/>
                  <w:vAlign w:val="center"/>
                </w:tcPr>
                <w:p w14:paraId="0C860F1E">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非甲烷总烃</w:t>
                  </w:r>
                </w:p>
              </w:tc>
              <w:tc>
                <w:tcPr>
                  <w:tcW w:w="835" w:type="dxa"/>
                  <w:vMerge w:val="restart"/>
                  <w:noWrap w:val="0"/>
                  <w:vAlign w:val="center"/>
                </w:tcPr>
                <w:p w14:paraId="64CE9DF7">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DA00</w:t>
                  </w: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2压铸</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废气排气筒</w:t>
                  </w: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出</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口</w:t>
                  </w:r>
                </w:p>
              </w:tc>
              <w:tc>
                <w:tcPr>
                  <w:tcW w:w="971" w:type="dxa"/>
                  <w:noWrap w:val="0"/>
                  <w:vAlign w:val="center"/>
                </w:tcPr>
                <w:p w14:paraId="768F9861">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Ⅰ</w:t>
                  </w:r>
                </w:p>
              </w:tc>
              <w:tc>
                <w:tcPr>
                  <w:tcW w:w="775" w:type="dxa"/>
                  <w:noWrap w:val="0"/>
                  <w:vAlign w:val="center"/>
                </w:tcPr>
                <w:p w14:paraId="57616EC2">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5.23</w:t>
                  </w:r>
                </w:p>
              </w:tc>
              <w:tc>
                <w:tcPr>
                  <w:tcW w:w="1029" w:type="dxa"/>
                  <w:noWrap w:val="0"/>
                  <w:vAlign w:val="center"/>
                </w:tcPr>
                <w:p w14:paraId="1DE8AA01">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0.0593</w:t>
                  </w:r>
                </w:p>
              </w:tc>
              <w:tc>
                <w:tcPr>
                  <w:tcW w:w="741" w:type="dxa"/>
                  <w:noWrap w:val="0"/>
                  <w:vAlign w:val="center"/>
                </w:tcPr>
                <w:p w14:paraId="0FB7249E">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11333</w:t>
                  </w:r>
                </w:p>
              </w:tc>
              <w:tc>
                <w:tcPr>
                  <w:tcW w:w="973" w:type="dxa"/>
                  <w:noWrap w:val="0"/>
                  <w:vAlign w:val="center"/>
                </w:tcPr>
                <w:p w14:paraId="3BAB59C7">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Ⅰ</w:t>
                  </w:r>
                </w:p>
              </w:tc>
              <w:tc>
                <w:tcPr>
                  <w:tcW w:w="775" w:type="dxa"/>
                  <w:noWrap w:val="0"/>
                  <w:vAlign w:val="center"/>
                </w:tcPr>
                <w:p w14:paraId="1B2A84A2">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5.31</w:t>
                  </w:r>
                </w:p>
              </w:tc>
              <w:tc>
                <w:tcPr>
                  <w:tcW w:w="1030" w:type="dxa"/>
                  <w:noWrap w:val="0"/>
                  <w:vAlign w:val="center"/>
                </w:tcPr>
                <w:p w14:paraId="2A9BB674">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0.0565</w:t>
                  </w:r>
                </w:p>
              </w:tc>
              <w:tc>
                <w:tcPr>
                  <w:tcW w:w="741" w:type="dxa"/>
                  <w:noWrap w:val="0"/>
                  <w:vAlign w:val="center"/>
                </w:tcPr>
                <w:p w14:paraId="668000D9">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10637</w:t>
                  </w:r>
                </w:p>
              </w:tc>
            </w:tr>
            <w:tr w14:paraId="5EC0DB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14:paraId="7A187ABB">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c>
                <w:tcPr>
                  <w:tcW w:w="835" w:type="dxa"/>
                  <w:vMerge w:val="continue"/>
                  <w:noWrap w:val="0"/>
                  <w:vAlign w:val="center"/>
                </w:tcPr>
                <w:p w14:paraId="2F670579">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71" w:type="dxa"/>
                  <w:noWrap w:val="0"/>
                  <w:vAlign w:val="center"/>
                </w:tcPr>
                <w:p w14:paraId="236888AD">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Ⅱ</w:t>
                  </w:r>
                </w:p>
              </w:tc>
              <w:tc>
                <w:tcPr>
                  <w:tcW w:w="775" w:type="dxa"/>
                  <w:noWrap w:val="0"/>
                  <w:vAlign w:val="center"/>
                </w:tcPr>
                <w:p w14:paraId="2B95E366">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5.12</w:t>
                  </w:r>
                </w:p>
              </w:tc>
              <w:tc>
                <w:tcPr>
                  <w:tcW w:w="1029" w:type="dxa"/>
                  <w:noWrap w:val="0"/>
                  <w:vAlign w:val="center"/>
                </w:tcPr>
                <w:p w14:paraId="61F15B23">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0.0597</w:t>
                  </w:r>
                </w:p>
              </w:tc>
              <w:tc>
                <w:tcPr>
                  <w:tcW w:w="741" w:type="dxa"/>
                  <w:noWrap w:val="0"/>
                  <w:vAlign w:val="center"/>
                </w:tcPr>
                <w:p w14:paraId="1F7C867D">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11651</w:t>
                  </w:r>
                </w:p>
              </w:tc>
              <w:tc>
                <w:tcPr>
                  <w:tcW w:w="973" w:type="dxa"/>
                  <w:noWrap w:val="0"/>
                  <w:vAlign w:val="center"/>
                </w:tcPr>
                <w:p w14:paraId="3CAA9D57">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Ⅱ</w:t>
                  </w:r>
                </w:p>
              </w:tc>
              <w:tc>
                <w:tcPr>
                  <w:tcW w:w="775" w:type="dxa"/>
                  <w:noWrap w:val="0"/>
                  <w:vAlign w:val="center"/>
                </w:tcPr>
                <w:p w14:paraId="3A0E9FE4">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5.45</w:t>
                  </w:r>
                </w:p>
              </w:tc>
              <w:tc>
                <w:tcPr>
                  <w:tcW w:w="1030" w:type="dxa"/>
                  <w:noWrap w:val="0"/>
                  <w:vAlign w:val="center"/>
                </w:tcPr>
                <w:p w14:paraId="3010E2A4">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0.0612</w:t>
                  </w:r>
                </w:p>
              </w:tc>
              <w:tc>
                <w:tcPr>
                  <w:tcW w:w="741" w:type="dxa"/>
                  <w:noWrap w:val="0"/>
                  <w:vAlign w:val="center"/>
                </w:tcPr>
                <w:p w14:paraId="21E9C96C">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11222</w:t>
                  </w:r>
                </w:p>
              </w:tc>
            </w:tr>
            <w:tr w14:paraId="4344EC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14:paraId="62E9E34C">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c>
                <w:tcPr>
                  <w:tcW w:w="835" w:type="dxa"/>
                  <w:vMerge w:val="continue"/>
                  <w:noWrap w:val="0"/>
                  <w:vAlign w:val="center"/>
                </w:tcPr>
                <w:p w14:paraId="15E6AFC9">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71" w:type="dxa"/>
                  <w:noWrap w:val="0"/>
                  <w:vAlign w:val="center"/>
                </w:tcPr>
                <w:p w14:paraId="600A0071">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Ⅲ</w:t>
                  </w:r>
                </w:p>
              </w:tc>
              <w:tc>
                <w:tcPr>
                  <w:tcW w:w="775" w:type="dxa"/>
                  <w:noWrap w:val="0"/>
                  <w:vAlign w:val="center"/>
                </w:tcPr>
                <w:p w14:paraId="05F71972">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5.10</w:t>
                  </w:r>
                </w:p>
              </w:tc>
              <w:tc>
                <w:tcPr>
                  <w:tcW w:w="1029" w:type="dxa"/>
                  <w:noWrap w:val="0"/>
                  <w:vAlign w:val="center"/>
                </w:tcPr>
                <w:p w14:paraId="691E166C">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0.0556</w:t>
                  </w:r>
                </w:p>
              </w:tc>
              <w:tc>
                <w:tcPr>
                  <w:tcW w:w="741" w:type="dxa"/>
                  <w:noWrap w:val="0"/>
                  <w:vAlign w:val="center"/>
                </w:tcPr>
                <w:p w14:paraId="4D058E73">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10897</w:t>
                  </w:r>
                </w:p>
              </w:tc>
              <w:tc>
                <w:tcPr>
                  <w:tcW w:w="973" w:type="dxa"/>
                  <w:noWrap w:val="0"/>
                  <w:vAlign w:val="center"/>
                </w:tcPr>
                <w:p w14:paraId="2DC52DB4">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Ⅲ</w:t>
                  </w:r>
                </w:p>
              </w:tc>
              <w:tc>
                <w:tcPr>
                  <w:tcW w:w="775" w:type="dxa"/>
                  <w:noWrap w:val="0"/>
                  <w:vAlign w:val="center"/>
                </w:tcPr>
                <w:p w14:paraId="69522335">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5.32</w:t>
                  </w:r>
                </w:p>
              </w:tc>
              <w:tc>
                <w:tcPr>
                  <w:tcW w:w="1030" w:type="dxa"/>
                  <w:noWrap w:val="0"/>
                  <w:vAlign w:val="center"/>
                </w:tcPr>
                <w:p w14:paraId="15D6A80B">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0.0580</w:t>
                  </w:r>
                </w:p>
              </w:tc>
              <w:tc>
                <w:tcPr>
                  <w:tcW w:w="741" w:type="dxa"/>
                  <w:noWrap w:val="0"/>
                  <w:vAlign w:val="center"/>
                </w:tcPr>
                <w:p w14:paraId="75F36366">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10897</w:t>
                  </w:r>
                </w:p>
              </w:tc>
            </w:tr>
            <w:tr w14:paraId="5CA22A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14:paraId="03545CE8">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c>
                <w:tcPr>
                  <w:tcW w:w="835" w:type="dxa"/>
                  <w:vMerge w:val="continue"/>
                  <w:noWrap w:val="0"/>
                  <w:vAlign w:val="center"/>
                </w:tcPr>
                <w:p w14:paraId="138D4AF6">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71" w:type="dxa"/>
                  <w:noWrap w:val="0"/>
                  <w:vAlign w:val="center"/>
                </w:tcPr>
                <w:p w14:paraId="47290C0B">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bidi="ar"/>
                      <w14:textFill>
                        <w14:solidFill>
                          <w14:schemeClr w14:val="tx1"/>
                        </w14:solidFill>
                      </w14:textFill>
                    </w:rPr>
                    <w:t>最大值</w:t>
                  </w:r>
                </w:p>
              </w:tc>
              <w:tc>
                <w:tcPr>
                  <w:tcW w:w="775" w:type="dxa"/>
                  <w:noWrap w:val="0"/>
                  <w:vAlign w:val="center"/>
                </w:tcPr>
                <w:p w14:paraId="5FB6CF7B">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5.23</w:t>
                  </w:r>
                </w:p>
              </w:tc>
              <w:tc>
                <w:tcPr>
                  <w:tcW w:w="1029" w:type="dxa"/>
                  <w:noWrap w:val="0"/>
                  <w:vAlign w:val="center"/>
                </w:tcPr>
                <w:p w14:paraId="74D1E533">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0.0597</w:t>
                  </w:r>
                </w:p>
              </w:tc>
              <w:tc>
                <w:tcPr>
                  <w:tcW w:w="741" w:type="dxa"/>
                  <w:noWrap w:val="0"/>
                  <w:vAlign w:val="center"/>
                </w:tcPr>
                <w:p w14:paraId="03D74BCF">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p>
              </w:tc>
              <w:tc>
                <w:tcPr>
                  <w:tcW w:w="973" w:type="dxa"/>
                  <w:noWrap w:val="0"/>
                  <w:vAlign w:val="center"/>
                </w:tcPr>
                <w:p w14:paraId="2A693ADD">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bidi="ar"/>
                      <w14:textFill>
                        <w14:solidFill>
                          <w14:schemeClr w14:val="tx1"/>
                        </w14:solidFill>
                      </w14:textFill>
                    </w:rPr>
                    <w:t>最大值</w:t>
                  </w:r>
                </w:p>
              </w:tc>
              <w:tc>
                <w:tcPr>
                  <w:tcW w:w="775" w:type="dxa"/>
                  <w:noWrap w:val="0"/>
                  <w:vAlign w:val="center"/>
                </w:tcPr>
                <w:p w14:paraId="5CD2697B">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5.45</w:t>
                  </w:r>
                </w:p>
              </w:tc>
              <w:tc>
                <w:tcPr>
                  <w:tcW w:w="1030" w:type="dxa"/>
                  <w:noWrap w:val="0"/>
                  <w:vAlign w:val="center"/>
                </w:tcPr>
                <w:p w14:paraId="3D4DA459">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0.0612</w:t>
                  </w:r>
                </w:p>
              </w:tc>
              <w:tc>
                <w:tcPr>
                  <w:tcW w:w="741" w:type="dxa"/>
                  <w:noWrap w:val="0"/>
                  <w:vAlign w:val="center"/>
                </w:tcPr>
                <w:p w14:paraId="594ED617">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p>
              </w:tc>
            </w:tr>
            <w:tr w14:paraId="2987C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14:paraId="1E7E523D">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c>
                <w:tcPr>
                  <w:tcW w:w="835" w:type="dxa"/>
                  <w:vMerge w:val="continue"/>
                  <w:noWrap w:val="0"/>
                  <w:vAlign w:val="center"/>
                </w:tcPr>
                <w:p w14:paraId="15C5B6D0">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71" w:type="dxa"/>
                  <w:noWrap w:val="0"/>
                  <w:vAlign w:val="center"/>
                </w:tcPr>
                <w:p w14:paraId="5977BC9C">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标准限值</w:t>
                  </w:r>
                </w:p>
              </w:tc>
              <w:tc>
                <w:tcPr>
                  <w:tcW w:w="775" w:type="dxa"/>
                  <w:noWrap w:val="0"/>
                  <w:vAlign w:val="center"/>
                </w:tcPr>
                <w:p w14:paraId="3DCD9177">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60</w:t>
                  </w:r>
                </w:p>
              </w:tc>
              <w:tc>
                <w:tcPr>
                  <w:tcW w:w="1029" w:type="dxa"/>
                  <w:noWrap w:val="0"/>
                  <w:vAlign w:val="center"/>
                </w:tcPr>
                <w:p w14:paraId="1C615E67">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bidi="ar"/>
                      <w14:textFill>
                        <w14:solidFill>
                          <w14:schemeClr w14:val="tx1"/>
                        </w14:solidFill>
                      </w14:textFill>
                    </w:rPr>
                    <w:t>3.0</w:t>
                  </w:r>
                </w:p>
              </w:tc>
              <w:tc>
                <w:tcPr>
                  <w:tcW w:w="741" w:type="dxa"/>
                  <w:noWrap w:val="0"/>
                  <w:vAlign w:val="center"/>
                </w:tcPr>
                <w:p w14:paraId="19D33C21">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bidi="ar"/>
                      <w14:textFill>
                        <w14:solidFill>
                          <w14:schemeClr w14:val="tx1"/>
                        </w14:solidFill>
                      </w14:textFill>
                    </w:rPr>
                    <w:t>/</w:t>
                  </w:r>
                </w:p>
              </w:tc>
              <w:tc>
                <w:tcPr>
                  <w:tcW w:w="973" w:type="dxa"/>
                  <w:noWrap w:val="0"/>
                  <w:vAlign w:val="center"/>
                </w:tcPr>
                <w:p w14:paraId="7F5173EA">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标准限值</w:t>
                  </w:r>
                </w:p>
              </w:tc>
              <w:tc>
                <w:tcPr>
                  <w:tcW w:w="775" w:type="dxa"/>
                  <w:noWrap w:val="0"/>
                  <w:vAlign w:val="center"/>
                </w:tcPr>
                <w:p w14:paraId="52432EED">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60</w:t>
                  </w:r>
                </w:p>
              </w:tc>
              <w:tc>
                <w:tcPr>
                  <w:tcW w:w="1030" w:type="dxa"/>
                  <w:noWrap w:val="0"/>
                  <w:vAlign w:val="center"/>
                </w:tcPr>
                <w:p w14:paraId="1A272B2C">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3.0</w:t>
                  </w:r>
                </w:p>
              </w:tc>
              <w:tc>
                <w:tcPr>
                  <w:tcW w:w="741" w:type="dxa"/>
                  <w:noWrap w:val="0"/>
                  <w:vAlign w:val="center"/>
                </w:tcPr>
                <w:p w14:paraId="757D2AF9">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bidi="ar"/>
                      <w14:textFill>
                        <w14:solidFill>
                          <w14:schemeClr w14:val="tx1"/>
                        </w14:solidFill>
                      </w14:textFill>
                    </w:rPr>
                    <w:t>/</w:t>
                  </w:r>
                </w:p>
              </w:tc>
            </w:tr>
            <w:tr w14:paraId="017A83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14:paraId="31CF6857">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c>
                <w:tcPr>
                  <w:tcW w:w="835" w:type="dxa"/>
                  <w:vMerge w:val="continue"/>
                  <w:noWrap w:val="0"/>
                  <w:vAlign w:val="center"/>
                </w:tcPr>
                <w:p w14:paraId="2AEC2862">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71" w:type="dxa"/>
                  <w:noWrap w:val="0"/>
                  <w:vAlign w:val="center"/>
                </w:tcPr>
                <w:p w14:paraId="049BE430">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达标情况</w:t>
                  </w:r>
                </w:p>
              </w:tc>
              <w:tc>
                <w:tcPr>
                  <w:tcW w:w="775" w:type="dxa"/>
                  <w:noWrap w:val="0"/>
                  <w:vAlign w:val="center"/>
                </w:tcPr>
                <w:p w14:paraId="0BBE9DB9">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c>
                <w:tcPr>
                  <w:tcW w:w="1029" w:type="dxa"/>
                  <w:noWrap w:val="0"/>
                  <w:vAlign w:val="center"/>
                </w:tcPr>
                <w:p w14:paraId="13506D61">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741" w:type="dxa"/>
                  <w:noWrap w:val="0"/>
                  <w:vAlign w:val="center"/>
                </w:tcPr>
                <w:p w14:paraId="1E23ECE0">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973" w:type="dxa"/>
                  <w:noWrap w:val="0"/>
                  <w:vAlign w:val="center"/>
                </w:tcPr>
                <w:p w14:paraId="71875861">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达标情况</w:t>
                  </w:r>
                </w:p>
              </w:tc>
              <w:tc>
                <w:tcPr>
                  <w:tcW w:w="775" w:type="dxa"/>
                  <w:noWrap w:val="0"/>
                  <w:vAlign w:val="center"/>
                </w:tcPr>
                <w:p w14:paraId="0C5D2483">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c>
                <w:tcPr>
                  <w:tcW w:w="1030" w:type="dxa"/>
                  <w:noWrap w:val="0"/>
                  <w:vAlign w:val="center"/>
                </w:tcPr>
                <w:p w14:paraId="4534FF18">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741" w:type="dxa"/>
                  <w:noWrap w:val="0"/>
                  <w:vAlign w:val="center"/>
                </w:tcPr>
                <w:p w14:paraId="18DB4265">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r>
            <w:tr w14:paraId="3EA72E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restart"/>
                  <w:noWrap w:val="0"/>
                  <w:vAlign w:val="center"/>
                </w:tcPr>
                <w:p w14:paraId="3B88579E">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颗粒物</w:t>
                  </w:r>
                </w:p>
              </w:tc>
              <w:tc>
                <w:tcPr>
                  <w:tcW w:w="835" w:type="dxa"/>
                  <w:vMerge w:val="continue"/>
                  <w:noWrap w:val="0"/>
                  <w:vAlign w:val="center"/>
                </w:tcPr>
                <w:p w14:paraId="04B5CC42">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71" w:type="dxa"/>
                  <w:noWrap w:val="0"/>
                  <w:vAlign w:val="center"/>
                </w:tcPr>
                <w:p w14:paraId="02B869E1">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Ⅰ</w:t>
                  </w:r>
                </w:p>
              </w:tc>
              <w:tc>
                <w:tcPr>
                  <w:tcW w:w="775" w:type="dxa"/>
                  <w:noWrap w:val="0"/>
                  <w:vAlign w:val="center"/>
                </w:tcPr>
                <w:p w14:paraId="2BF88081">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2.2</w:t>
                  </w:r>
                </w:p>
              </w:tc>
              <w:tc>
                <w:tcPr>
                  <w:tcW w:w="1029" w:type="dxa"/>
                  <w:noWrap w:val="0"/>
                  <w:vAlign w:val="center"/>
                </w:tcPr>
                <w:p w14:paraId="016CE2BB">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0.0249</w:t>
                  </w:r>
                </w:p>
              </w:tc>
              <w:tc>
                <w:tcPr>
                  <w:tcW w:w="741" w:type="dxa"/>
                  <w:noWrap w:val="0"/>
                  <w:vAlign w:val="center"/>
                </w:tcPr>
                <w:p w14:paraId="1FF910EC">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11333</w:t>
                  </w:r>
                </w:p>
              </w:tc>
              <w:tc>
                <w:tcPr>
                  <w:tcW w:w="973" w:type="dxa"/>
                  <w:noWrap w:val="0"/>
                  <w:vAlign w:val="center"/>
                </w:tcPr>
                <w:p w14:paraId="4C065D45">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Ⅰ</w:t>
                  </w:r>
                </w:p>
              </w:tc>
              <w:tc>
                <w:tcPr>
                  <w:tcW w:w="775" w:type="dxa"/>
                  <w:noWrap w:val="0"/>
                  <w:vAlign w:val="center"/>
                </w:tcPr>
                <w:p w14:paraId="3152F375">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2.6</w:t>
                  </w:r>
                </w:p>
              </w:tc>
              <w:tc>
                <w:tcPr>
                  <w:tcW w:w="1030" w:type="dxa"/>
                  <w:noWrap w:val="0"/>
                  <w:vAlign w:val="center"/>
                </w:tcPr>
                <w:p w14:paraId="6E9FFCF6">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0.0277</w:t>
                  </w:r>
                </w:p>
              </w:tc>
              <w:tc>
                <w:tcPr>
                  <w:tcW w:w="741" w:type="dxa"/>
                  <w:noWrap w:val="0"/>
                  <w:vAlign w:val="center"/>
                </w:tcPr>
                <w:p w14:paraId="377A9D17">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10637</w:t>
                  </w:r>
                </w:p>
              </w:tc>
            </w:tr>
            <w:tr w14:paraId="4F1365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14:paraId="33A1EF64">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c>
                <w:tcPr>
                  <w:tcW w:w="835" w:type="dxa"/>
                  <w:vMerge w:val="continue"/>
                  <w:noWrap w:val="0"/>
                  <w:vAlign w:val="center"/>
                </w:tcPr>
                <w:p w14:paraId="7D6AD320">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71" w:type="dxa"/>
                  <w:noWrap w:val="0"/>
                  <w:vAlign w:val="center"/>
                </w:tcPr>
                <w:p w14:paraId="72988AFA">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Ⅱ</w:t>
                  </w:r>
                </w:p>
              </w:tc>
              <w:tc>
                <w:tcPr>
                  <w:tcW w:w="775" w:type="dxa"/>
                  <w:noWrap w:val="0"/>
                  <w:vAlign w:val="center"/>
                </w:tcPr>
                <w:p w14:paraId="0CF28944">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2.4</w:t>
                  </w:r>
                </w:p>
              </w:tc>
              <w:tc>
                <w:tcPr>
                  <w:tcW w:w="1029" w:type="dxa"/>
                  <w:noWrap w:val="0"/>
                  <w:vAlign w:val="center"/>
                </w:tcPr>
                <w:p w14:paraId="23DDF912">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0.0280</w:t>
                  </w:r>
                </w:p>
              </w:tc>
              <w:tc>
                <w:tcPr>
                  <w:tcW w:w="741" w:type="dxa"/>
                  <w:noWrap w:val="0"/>
                  <w:vAlign w:val="center"/>
                </w:tcPr>
                <w:p w14:paraId="27A96C03">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11651</w:t>
                  </w:r>
                </w:p>
              </w:tc>
              <w:tc>
                <w:tcPr>
                  <w:tcW w:w="973" w:type="dxa"/>
                  <w:noWrap w:val="0"/>
                  <w:vAlign w:val="center"/>
                </w:tcPr>
                <w:p w14:paraId="534BBE74">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Ⅱ</w:t>
                  </w:r>
                </w:p>
              </w:tc>
              <w:tc>
                <w:tcPr>
                  <w:tcW w:w="775" w:type="dxa"/>
                  <w:noWrap w:val="0"/>
                  <w:vAlign w:val="center"/>
                </w:tcPr>
                <w:p w14:paraId="77401F42">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2.7</w:t>
                  </w:r>
                </w:p>
              </w:tc>
              <w:tc>
                <w:tcPr>
                  <w:tcW w:w="1030" w:type="dxa"/>
                  <w:noWrap w:val="0"/>
                  <w:vAlign w:val="center"/>
                </w:tcPr>
                <w:p w14:paraId="32C40591">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0.0303</w:t>
                  </w:r>
                </w:p>
              </w:tc>
              <w:tc>
                <w:tcPr>
                  <w:tcW w:w="741" w:type="dxa"/>
                  <w:noWrap w:val="0"/>
                  <w:vAlign w:val="center"/>
                </w:tcPr>
                <w:p w14:paraId="72D645AE">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11222</w:t>
                  </w:r>
                </w:p>
              </w:tc>
            </w:tr>
            <w:tr w14:paraId="1F7B6E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14:paraId="7DA68127">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c>
                <w:tcPr>
                  <w:tcW w:w="835" w:type="dxa"/>
                  <w:vMerge w:val="continue"/>
                  <w:noWrap w:val="0"/>
                  <w:vAlign w:val="center"/>
                </w:tcPr>
                <w:p w14:paraId="528E4BD5">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71" w:type="dxa"/>
                  <w:noWrap w:val="0"/>
                  <w:vAlign w:val="center"/>
                </w:tcPr>
                <w:p w14:paraId="4FEACF0E">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Ⅲ</w:t>
                  </w:r>
                </w:p>
              </w:tc>
              <w:tc>
                <w:tcPr>
                  <w:tcW w:w="775" w:type="dxa"/>
                  <w:noWrap w:val="0"/>
                  <w:vAlign w:val="center"/>
                </w:tcPr>
                <w:p w14:paraId="7D1BAD15">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2.5</w:t>
                  </w:r>
                </w:p>
              </w:tc>
              <w:tc>
                <w:tcPr>
                  <w:tcW w:w="1029" w:type="dxa"/>
                  <w:noWrap w:val="0"/>
                  <w:vAlign w:val="center"/>
                </w:tcPr>
                <w:p w14:paraId="64682FBE">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0.0272</w:t>
                  </w:r>
                </w:p>
              </w:tc>
              <w:tc>
                <w:tcPr>
                  <w:tcW w:w="741" w:type="dxa"/>
                  <w:noWrap w:val="0"/>
                  <w:vAlign w:val="center"/>
                </w:tcPr>
                <w:p w14:paraId="5AD6B6A7">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10897</w:t>
                  </w:r>
                </w:p>
              </w:tc>
              <w:tc>
                <w:tcPr>
                  <w:tcW w:w="973" w:type="dxa"/>
                  <w:noWrap w:val="0"/>
                  <w:vAlign w:val="center"/>
                </w:tcPr>
                <w:p w14:paraId="6366E35B">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Ⅲ</w:t>
                  </w:r>
                </w:p>
              </w:tc>
              <w:tc>
                <w:tcPr>
                  <w:tcW w:w="775" w:type="dxa"/>
                  <w:noWrap w:val="0"/>
                  <w:vAlign w:val="center"/>
                </w:tcPr>
                <w:p w14:paraId="056CD38F">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2.1</w:t>
                  </w:r>
                </w:p>
              </w:tc>
              <w:tc>
                <w:tcPr>
                  <w:tcW w:w="1030" w:type="dxa"/>
                  <w:noWrap w:val="0"/>
                  <w:vAlign w:val="center"/>
                </w:tcPr>
                <w:p w14:paraId="79C9D6E8">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0.0229</w:t>
                  </w:r>
                </w:p>
              </w:tc>
              <w:tc>
                <w:tcPr>
                  <w:tcW w:w="741" w:type="dxa"/>
                  <w:noWrap w:val="0"/>
                  <w:vAlign w:val="center"/>
                </w:tcPr>
                <w:p w14:paraId="42F36071">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10897</w:t>
                  </w:r>
                </w:p>
              </w:tc>
            </w:tr>
            <w:tr w14:paraId="26520F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14:paraId="1CE29DF3">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c>
                <w:tcPr>
                  <w:tcW w:w="835" w:type="dxa"/>
                  <w:vMerge w:val="continue"/>
                  <w:noWrap w:val="0"/>
                  <w:vAlign w:val="center"/>
                </w:tcPr>
                <w:p w14:paraId="2A89DA1C">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71" w:type="dxa"/>
                  <w:noWrap w:val="0"/>
                  <w:vAlign w:val="center"/>
                </w:tcPr>
                <w:p w14:paraId="54F28C71">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bidi="ar"/>
                      <w14:textFill>
                        <w14:solidFill>
                          <w14:schemeClr w14:val="tx1"/>
                        </w14:solidFill>
                      </w14:textFill>
                    </w:rPr>
                    <w:t>最大值</w:t>
                  </w:r>
                </w:p>
              </w:tc>
              <w:tc>
                <w:tcPr>
                  <w:tcW w:w="775" w:type="dxa"/>
                  <w:noWrap w:val="0"/>
                  <w:vAlign w:val="center"/>
                </w:tcPr>
                <w:p w14:paraId="4026AE43">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2.5</w:t>
                  </w:r>
                </w:p>
              </w:tc>
              <w:tc>
                <w:tcPr>
                  <w:tcW w:w="1029" w:type="dxa"/>
                  <w:noWrap w:val="0"/>
                  <w:vAlign w:val="center"/>
                </w:tcPr>
                <w:p w14:paraId="1CF00612">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0.0280</w:t>
                  </w:r>
                </w:p>
              </w:tc>
              <w:tc>
                <w:tcPr>
                  <w:tcW w:w="741" w:type="dxa"/>
                  <w:noWrap w:val="0"/>
                  <w:vAlign w:val="center"/>
                </w:tcPr>
                <w:p w14:paraId="79B5F3B1">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p>
              </w:tc>
              <w:tc>
                <w:tcPr>
                  <w:tcW w:w="973" w:type="dxa"/>
                  <w:noWrap w:val="0"/>
                  <w:vAlign w:val="center"/>
                </w:tcPr>
                <w:p w14:paraId="3B879DB1">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bidi="ar"/>
                      <w14:textFill>
                        <w14:solidFill>
                          <w14:schemeClr w14:val="tx1"/>
                        </w14:solidFill>
                      </w14:textFill>
                    </w:rPr>
                    <w:t>最大值</w:t>
                  </w:r>
                </w:p>
              </w:tc>
              <w:tc>
                <w:tcPr>
                  <w:tcW w:w="775" w:type="dxa"/>
                  <w:noWrap w:val="0"/>
                  <w:vAlign w:val="center"/>
                </w:tcPr>
                <w:p w14:paraId="7F633191">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2.7</w:t>
                  </w:r>
                </w:p>
              </w:tc>
              <w:tc>
                <w:tcPr>
                  <w:tcW w:w="1030" w:type="dxa"/>
                  <w:noWrap w:val="0"/>
                  <w:vAlign w:val="center"/>
                </w:tcPr>
                <w:p w14:paraId="47905CF0">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0.0303</w:t>
                  </w:r>
                </w:p>
              </w:tc>
              <w:tc>
                <w:tcPr>
                  <w:tcW w:w="741" w:type="dxa"/>
                  <w:noWrap w:val="0"/>
                  <w:vAlign w:val="center"/>
                </w:tcPr>
                <w:p w14:paraId="1EA9EB56">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p>
              </w:tc>
            </w:tr>
            <w:tr w14:paraId="02BADC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14:paraId="5087FD4F">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c>
                <w:tcPr>
                  <w:tcW w:w="835" w:type="dxa"/>
                  <w:vMerge w:val="continue"/>
                  <w:noWrap w:val="0"/>
                  <w:vAlign w:val="center"/>
                </w:tcPr>
                <w:p w14:paraId="4FAAA050">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71" w:type="dxa"/>
                  <w:noWrap w:val="0"/>
                  <w:vAlign w:val="center"/>
                </w:tcPr>
                <w:p w14:paraId="28114024">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标准限值</w:t>
                  </w:r>
                </w:p>
              </w:tc>
              <w:tc>
                <w:tcPr>
                  <w:tcW w:w="775" w:type="dxa"/>
                  <w:noWrap w:val="0"/>
                  <w:vAlign w:val="center"/>
                </w:tcPr>
                <w:p w14:paraId="76981F46">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30</w:t>
                  </w:r>
                </w:p>
              </w:tc>
              <w:tc>
                <w:tcPr>
                  <w:tcW w:w="1029" w:type="dxa"/>
                  <w:noWrap w:val="0"/>
                  <w:vAlign w:val="center"/>
                </w:tcPr>
                <w:p w14:paraId="6D4C9AF9">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741" w:type="dxa"/>
                  <w:noWrap w:val="0"/>
                  <w:vAlign w:val="center"/>
                </w:tcPr>
                <w:p w14:paraId="53F78549">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bidi="ar"/>
                      <w14:textFill>
                        <w14:solidFill>
                          <w14:schemeClr w14:val="tx1"/>
                        </w14:solidFill>
                      </w14:textFill>
                    </w:rPr>
                    <w:t>/</w:t>
                  </w:r>
                </w:p>
              </w:tc>
              <w:tc>
                <w:tcPr>
                  <w:tcW w:w="973" w:type="dxa"/>
                  <w:noWrap w:val="0"/>
                  <w:vAlign w:val="center"/>
                </w:tcPr>
                <w:p w14:paraId="102A8558">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标准限值</w:t>
                  </w:r>
                </w:p>
              </w:tc>
              <w:tc>
                <w:tcPr>
                  <w:tcW w:w="775" w:type="dxa"/>
                  <w:noWrap w:val="0"/>
                  <w:vAlign w:val="center"/>
                </w:tcPr>
                <w:p w14:paraId="42D09C03">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30</w:t>
                  </w:r>
                </w:p>
              </w:tc>
              <w:tc>
                <w:tcPr>
                  <w:tcW w:w="1030" w:type="dxa"/>
                  <w:noWrap w:val="0"/>
                  <w:vAlign w:val="center"/>
                </w:tcPr>
                <w:p w14:paraId="6C8B5CF4">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741" w:type="dxa"/>
                  <w:noWrap w:val="0"/>
                  <w:vAlign w:val="center"/>
                </w:tcPr>
                <w:p w14:paraId="3FEE4B6F">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bidi="ar"/>
                      <w14:textFill>
                        <w14:solidFill>
                          <w14:schemeClr w14:val="tx1"/>
                        </w14:solidFill>
                      </w14:textFill>
                    </w:rPr>
                    <w:t>/</w:t>
                  </w:r>
                </w:p>
              </w:tc>
            </w:tr>
            <w:tr w14:paraId="497AF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14:paraId="59AF6BB3">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p>
              </w:tc>
              <w:tc>
                <w:tcPr>
                  <w:tcW w:w="835" w:type="dxa"/>
                  <w:vMerge w:val="continue"/>
                  <w:noWrap w:val="0"/>
                  <w:vAlign w:val="center"/>
                </w:tcPr>
                <w:p w14:paraId="388F456B">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71" w:type="dxa"/>
                  <w:noWrap w:val="0"/>
                  <w:vAlign w:val="center"/>
                </w:tcPr>
                <w:p w14:paraId="46995069">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达标情况</w:t>
                  </w:r>
                </w:p>
              </w:tc>
              <w:tc>
                <w:tcPr>
                  <w:tcW w:w="775" w:type="dxa"/>
                  <w:noWrap w:val="0"/>
                  <w:vAlign w:val="center"/>
                </w:tcPr>
                <w:p w14:paraId="67A4A04C">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c>
                <w:tcPr>
                  <w:tcW w:w="1029" w:type="dxa"/>
                  <w:noWrap w:val="0"/>
                  <w:vAlign w:val="center"/>
                </w:tcPr>
                <w:p w14:paraId="0B36D09F">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741" w:type="dxa"/>
                  <w:noWrap w:val="0"/>
                  <w:vAlign w:val="center"/>
                </w:tcPr>
                <w:p w14:paraId="0CAC8C72">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973" w:type="dxa"/>
                  <w:noWrap w:val="0"/>
                  <w:vAlign w:val="center"/>
                </w:tcPr>
                <w:p w14:paraId="49B8340B">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达标情况</w:t>
                  </w:r>
                </w:p>
              </w:tc>
              <w:tc>
                <w:tcPr>
                  <w:tcW w:w="775" w:type="dxa"/>
                  <w:noWrap w:val="0"/>
                  <w:vAlign w:val="center"/>
                </w:tcPr>
                <w:p w14:paraId="4ED742AF">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c>
                <w:tcPr>
                  <w:tcW w:w="1030" w:type="dxa"/>
                  <w:noWrap w:val="0"/>
                  <w:vAlign w:val="center"/>
                </w:tcPr>
                <w:p w14:paraId="7A0DBB39">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741" w:type="dxa"/>
                  <w:noWrap w:val="0"/>
                  <w:vAlign w:val="center"/>
                </w:tcPr>
                <w:p w14:paraId="72C73CA6">
                  <w:pPr>
                    <w:keepNext w:val="0"/>
                    <w:keepLines w:val="0"/>
                    <w:pageBreakBefore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r>
          </w:tbl>
          <w:p w14:paraId="029FC7D3">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有组织废气监测结果分析评价：</w:t>
            </w:r>
            <w:r>
              <w:rPr>
                <w:rFonts w:hint="default" w:ascii="Times New Roman" w:hAnsi="Times New Roman" w:eastAsia="宋体" w:cs="Times New Roman"/>
                <w:color w:val="000000" w:themeColor="text1"/>
                <w:sz w:val="24"/>
                <w:szCs w:val="24"/>
                <w:highlight w:val="none"/>
                <w14:textFill>
                  <w14:solidFill>
                    <w14:schemeClr w14:val="tx1"/>
                  </w14:solidFill>
                </w14:textFill>
              </w:rPr>
              <w:t>在竣工验收监测期间</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该项目</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DA002中非甲烷总烃有组织排放最大浓度为5.45mg/m</w:t>
            </w:r>
            <w:r>
              <w:rPr>
                <w:rFonts w:hint="eastAsia" w:ascii="Times New Roman" w:hAnsi="Times New Roman" w:cs="Times New Roman"/>
                <w:color w:val="000000" w:themeColor="text1"/>
                <w:sz w:val="24"/>
                <w:szCs w:val="24"/>
                <w:highlight w:val="none"/>
                <w:vertAlign w:val="superscript"/>
                <w:lang w:val="en-US" w:eastAsia="zh-CN"/>
                <w14:textFill>
                  <w14:solidFill>
                    <w14:schemeClr w14:val="tx1"/>
                  </w14:solidFill>
                </w14:textFill>
              </w:rPr>
              <w:t>3</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，最大排放速率为6.12</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×10</w:t>
            </w:r>
            <w:r>
              <w:rPr>
                <w:rFonts w:hint="default" w:ascii="Times New Roman" w:hAnsi="Times New Roman" w:eastAsia="宋体" w:cs="Times New Roman"/>
                <w:color w:val="000000" w:themeColor="text1"/>
                <w:kern w:val="2"/>
                <w:sz w:val="24"/>
                <w:szCs w:val="24"/>
                <w:highlight w:val="none"/>
                <w:vertAlign w:val="superscript"/>
                <w:lang w:val="en-US" w:eastAsia="zh-CN" w:bidi="ar-SA"/>
                <w14:textFill>
                  <w14:solidFill>
                    <w14:schemeClr w14:val="tx1"/>
                  </w14:solidFill>
                </w14:textFill>
              </w:rPr>
              <w:t>-2</w:t>
            </w:r>
            <w:r>
              <w:rPr>
                <w:rFonts w:hint="eastAsia" w:ascii="Times New Roman" w:hAnsi="Times New Roman" w:eastAsia="宋体" w:cs="Times New Roman"/>
                <w:color w:val="000000" w:themeColor="text1"/>
                <w:kern w:val="2"/>
                <w:sz w:val="24"/>
                <w:szCs w:val="24"/>
                <w:highlight w:val="none"/>
                <w:vertAlign w:val="baseline"/>
                <w:lang w:val="en-US" w:eastAsia="zh-CN" w:bidi="ar-SA"/>
                <w14:textFill>
                  <w14:solidFill>
                    <w14:schemeClr w14:val="tx1"/>
                  </w14:solidFill>
                </w14:textFill>
              </w:rPr>
              <w:t>kg/h</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，满足</w:t>
            </w:r>
            <w:r>
              <w:rPr>
                <w:rFonts w:hint="default" w:ascii="Times New Roman" w:hAnsi="Times New Roman" w:eastAsia="宋体" w:cs="Times New Roman"/>
                <w:color w:val="auto"/>
                <w:sz w:val="24"/>
                <w:szCs w:val="20"/>
                <w:highlight w:val="none"/>
                <w:lang w:val="en-US" w:eastAsia="zh-CN"/>
              </w:rPr>
              <w:t>《固定源挥发性有机物综合排放标准 第 5 部分：电子工业》（DB 34/ 4812.5—2024）</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中相关标准：非甲烷总烃排放浓度≤60mg/m</w:t>
            </w:r>
            <w:r>
              <w:rPr>
                <w:rFonts w:hint="eastAsia" w:ascii="Times New Roman" w:hAnsi="Times New Roman" w:cs="Times New Roman"/>
                <w:color w:val="000000" w:themeColor="text1"/>
                <w:sz w:val="24"/>
                <w:szCs w:val="24"/>
                <w:highlight w:val="none"/>
                <w:vertAlign w:val="superscript"/>
                <w:lang w:val="en-US" w:eastAsia="zh-CN"/>
                <w14:textFill>
                  <w14:solidFill>
                    <w14:schemeClr w14:val="tx1"/>
                  </w14:solidFill>
                </w14:textFill>
              </w:rPr>
              <w:t>3</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、排放速率≤3.0</w:t>
            </w:r>
            <w:r>
              <w:rPr>
                <w:rFonts w:hint="eastAsia" w:ascii="Times New Roman" w:hAnsi="Times New Roman" w:eastAsia="宋体" w:cs="Times New Roman"/>
                <w:color w:val="000000" w:themeColor="text1"/>
                <w:kern w:val="2"/>
                <w:sz w:val="24"/>
                <w:szCs w:val="24"/>
                <w:highlight w:val="none"/>
                <w:vertAlign w:val="baseline"/>
                <w:lang w:val="en-US" w:eastAsia="zh-CN" w:bidi="ar-SA"/>
                <w14:textFill>
                  <w14:solidFill>
                    <w14:schemeClr w14:val="tx1"/>
                  </w14:solidFill>
                </w14:textFill>
              </w:rPr>
              <w:t>kg/h</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；DA002</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低浓度颗粒</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物最大排放浓度为2.7mg/m</w:t>
            </w:r>
            <w:r>
              <w:rPr>
                <w:rFonts w:hint="eastAsia" w:ascii="Times New Roman" w:hAnsi="Times New Roman"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DA003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低浓度颗粒</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物最大排放浓度为4.7mg/m</w:t>
            </w:r>
            <w:r>
              <w:rPr>
                <w:rFonts w:hint="eastAsia" w:ascii="Times New Roman" w:hAnsi="Times New Roman"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，满足</w:t>
            </w:r>
            <w:r>
              <w:rPr>
                <w:rFonts w:hint="default" w:ascii="Times New Roman" w:hAnsi="Times New Roman" w:eastAsia="宋体" w:cs="Times New Roman"/>
                <w:color w:val="auto"/>
                <w:sz w:val="24"/>
                <w:szCs w:val="20"/>
                <w:highlight w:val="none"/>
                <w:lang w:val="en-US" w:eastAsia="zh-CN"/>
              </w:rPr>
              <w:t>《铸造工业大气污染物排放标准》（GB39726—2020）</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排放标准</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：颗粒物≤30mg/m</w:t>
            </w:r>
            <w:r>
              <w:rPr>
                <w:rFonts w:hint="eastAsia" w:ascii="Times New Roman" w:hAnsi="Times New Roman"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DA001</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低浓度颗粒</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物最大排放浓度为7.2mg/m</w:t>
            </w:r>
            <w:r>
              <w:rPr>
                <w:rFonts w:hint="eastAsia" w:ascii="Times New Roman" w:hAnsi="Times New Roman" w:cs="Times New Roman"/>
                <w:color w:val="000000" w:themeColor="text1"/>
                <w:sz w:val="24"/>
                <w:szCs w:val="24"/>
                <w:highlight w:val="none"/>
                <w:vertAlign w:val="superscript"/>
                <w:lang w:val="en-US" w:eastAsia="zh-CN"/>
                <w14:textFill>
                  <w14:solidFill>
                    <w14:schemeClr w14:val="tx1"/>
                  </w14:solidFill>
                </w14:textFill>
              </w:rPr>
              <w:t>3</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、二氧化硫未检出、氮氧化物最大排放浓度为67mg/m</w:t>
            </w:r>
            <w:r>
              <w:rPr>
                <w:rFonts w:hint="eastAsia" w:ascii="Times New Roman" w:hAnsi="Times New Roman" w:cs="Times New Roman"/>
                <w:color w:val="000000" w:themeColor="text1"/>
                <w:sz w:val="24"/>
                <w:szCs w:val="24"/>
                <w:highlight w:val="none"/>
                <w:vertAlign w:val="superscript"/>
                <w:lang w:val="en-US" w:eastAsia="zh-CN"/>
                <w14:textFill>
                  <w14:solidFill>
                    <w14:schemeClr w14:val="tx1"/>
                  </w14:solidFill>
                </w14:textFill>
              </w:rPr>
              <w:t>3</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，满足</w:t>
            </w:r>
            <w:r>
              <w:rPr>
                <w:rFonts w:hint="default" w:ascii="Times New Roman" w:hAnsi="Times New Roman" w:eastAsia="宋体" w:cs="Times New Roman"/>
                <w:color w:val="auto"/>
                <w:sz w:val="24"/>
                <w:szCs w:val="20"/>
                <w:highlight w:val="none"/>
                <w:lang w:val="en-US" w:eastAsia="zh-CN"/>
              </w:rPr>
              <w:t>《工业炉窑大气污染综合治理方案》（环大气〔2019〕56号）标准</w:t>
            </w:r>
            <w:r>
              <w:rPr>
                <w:rFonts w:hint="eastAsia" w:ascii="Times New Roman" w:hAnsi="Times New Roman" w:cs="Times New Roman"/>
                <w:color w:val="auto"/>
                <w:sz w:val="24"/>
                <w:szCs w:val="20"/>
                <w:highlight w:val="none"/>
                <w:lang w:val="en-US" w:eastAsia="zh-CN"/>
              </w:rPr>
              <w:t>：颗粒物</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≤30mg/m</w:t>
            </w:r>
            <w:r>
              <w:rPr>
                <w:rFonts w:hint="eastAsia" w:ascii="Times New Roman" w:hAnsi="Times New Roman" w:cs="Times New Roman"/>
                <w:color w:val="000000" w:themeColor="text1"/>
                <w:sz w:val="24"/>
                <w:szCs w:val="24"/>
                <w:highlight w:val="none"/>
                <w:vertAlign w:val="superscript"/>
                <w:lang w:val="en-US" w:eastAsia="zh-CN"/>
                <w14:textFill>
                  <w14:solidFill>
                    <w14:schemeClr w14:val="tx1"/>
                  </w14:solidFill>
                </w14:textFill>
              </w:rPr>
              <w:t>3</w:t>
            </w:r>
            <w:r>
              <w:rPr>
                <w:rFonts w:hint="eastAsia" w:ascii="Times New Roman" w:hAnsi="Times New Roman" w:cs="Times New Roman"/>
                <w:color w:val="auto"/>
                <w:sz w:val="24"/>
                <w:szCs w:val="20"/>
                <w:highlight w:val="none"/>
                <w:lang w:val="en-US" w:eastAsia="zh-CN"/>
              </w:rPr>
              <w:t>、氮氧化物</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≤300mg/m</w:t>
            </w:r>
            <w:r>
              <w:rPr>
                <w:rFonts w:hint="eastAsia" w:ascii="Times New Roman" w:hAnsi="Times New Roman" w:cs="Times New Roman"/>
                <w:color w:val="000000" w:themeColor="text1"/>
                <w:sz w:val="24"/>
                <w:szCs w:val="24"/>
                <w:highlight w:val="none"/>
                <w:vertAlign w:val="superscript"/>
                <w:lang w:val="en-US" w:eastAsia="zh-CN"/>
                <w14:textFill>
                  <w14:solidFill>
                    <w14:schemeClr w14:val="tx1"/>
                  </w14:solidFill>
                </w14:textFill>
              </w:rPr>
              <w:t>3</w:t>
            </w:r>
            <w:r>
              <w:rPr>
                <w:rFonts w:hint="eastAsia" w:ascii="Times New Roman" w:hAnsi="Times New Roman" w:cs="Times New Roman"/>
                <w:color w:val="auto"/>
                <w:sz w:val="24"/>
                <w:szCs w:val="20"/>
                <w:highlight w:val="none"/>
                <w:lang w:val="en-US" w:eastAsia="zh-CN"/>
              </w:rPr>
              <w:t>、二氧化硫</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≤200mg/m</w:t>
            </w:r>
            <w:r>
              <w:rPr>
                <w:rFonts w:hint="eastAsia" w:ascii="Times New Roman" w:hAnsi="Times New Roman" w:cs="Times New Roman"/>
                <w:color w:val="000000" w:themeColor="text1"/>
                <w:sz w:val="24"/>
                <w:szCs w:val="24"/>
                <w:highlight w:val="none"/>
                <w:vertAlign w:val="superscript"/>
                <w:lang w:val="en-US" w:eastAsia="zh-CN"/>
                <w14:textFill>
                  <w14:solidFill>
                    <w14:schemeClr w14:val="tx1"/>
                  </w14:solidFill>
                </w14:textFill>
              </w:rPr>
              <w:t>3</w:t>
            </w:r>
            <w:r>
              <w:rPr>
                <w:rFonts w:hint="eastAsia" w:ascii="Times New Roman" w:hAnsi="Times New Roman" w:cs="Times New Roman"/>
                <w:color w:val="auto"/>
                <w:sz w:val="24"/>
                <w:szCs w:val="20"/>
                <w:highlight w:val="none"/>
                <w:lang w:val="en-US" w:eastAsia="zh-CN"/>
              </w:rPr>
              <w:t>。</w:t>
            </w:r>
          </w:p>
          <w:p w14:paraId="0D52B69D">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360" w:lineRule="auto"/>
              <w:ind w:left="0" w:right="0"/>
              <w:textAlignment w:val="auto"/>
              <w:rPr>
                <w:rFonts w:hint="default" w:ascii="Times New Roman" w:hAnsi="Times New Roman" w:eastAsia="宋体" w:cs="Times New Roman"/>
                <w:bCs/>
                <w:color w:val="000000" w:themeColor="text1"/>
                <w:sz w:val="24"/>
                <w:szCs w:val="24"/>
                <w:highlight w:val="none"/>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eastAsia="zh-CN"/>
                <w14:textFill>
                  <w14:solidFill>
                    <w14:schemeClr w14:val="tx1"/>
                  </w14:solidFill>
                </w14:textFill>
              </w:rPr>
              <w:t>（</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3</w:t>
            </w:r>
            <w:r>
              <w:rPr>
                <w:rFonts w:hint="default" w:ascii="Times New Roman" w:hAnsi="Times New Roman" w:eastAsia="宋体" w:cs="Times New Roman"/>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Cs/>
                <w:color w:val="000000" w:themeColor="text1"/>
                <w:sz w:val="24"/>
                <w:szCs w:val="24"/>
                <w:highlight w:val="none"/>
                <w14:textFill>
                  <w14:solidFill>
                    <w14:schemeClr w14:val="tx1"/>
                  </w14:solidFill>
                </w14:textFill>
              </w:rPr>
              <w:t>项目噪声监测结果及分析评价</w:t>
            </w:r>
          </w:p>
          <w:p w14:paraId="4E0D4EB1">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表7</w:t>
            </w:r>
            <w:r>
              <w:rPr>
                <w:rFonts w:hint="eastAsia" w:ascii="Times New Roman" w:hAnsi="Times New Roman" w:eastAsia="宋体" w:cs="Times New Roman"/>
                <w:b/>
                <w:color w:val="000000" w:themeColor="text1"/>
                <w:sz w:val="21"/>
                <w:szCs w:val="21"/>
                <w:highlight w:val="none"/>
                <w:lang w:val="en-US" w:eastAsia="zh-CN"/>
                <w14:textFill>
                  <w14:solidFill>
                    <w14:schemeClr w14:val="tx1"/>
                  </w14:solidFill>
                </w14:textFill>
              </w:rPr>
              <w:t>-7</w:t>
            </w:r>
            <w:r>
              <w:rPr>
                <w:rFonts w:hint="default" w:ascii="Times New Roman" w:hAnsi="Times New Roman" w:eastAsia="宋体" w:cs="Times New Roman"/>
                <w:b/>
                <w:color w:val="000000" w:themeColor="text1"/>
                <w:sz w:val="21"/>
                <w:szCs w:val="21"/>
                <w:highlight w:val="none"/>
                <w14:textFill>
                  <w14:solidFill>
                    <w14:schemeClr w14:val="tx1"/>
                  </w14:solidFill>
                </w14:textFill>
              </w:rPr>
              <w:t xml:space="preserve">  噪声监测结果汇总表</w:t>
            </w:r>
          </w:p>
          <w:tbl>
            <w:tblPr>
              <w:tblStyle w:val="6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1"/>
              <w:gridCol w:w="1786"/>
              <w:gridCol w:w="1797"/>
              <w:gridCol w:w="1014"/>
              <w:gridCol w:w="2538"/>
            </w:tblGrid>
            <w:tr w14:paraId="18F8F3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restart"/>
                  <w:noWrap w:val="0"/>
                  <w:vAlign w:val="center"/>
                </w:tcPr>
                <w:p w14:paraId="628A051D">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采样日期</w:t>
                  </w:r>
                </w:p>
              </w:tc>
              <w:tc>
                <w:tcPr>
                  <w:tcW w:w="0" w:type="auto"/>
                  <w:vMerge w:val="restart"/>
                  <w:noWrap w:val="0"/>
                  <w:vAlign w:val="center"/>
                </w:tcPr>
                <w:p w14:paraId="0EC3630D">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监测点位</w:t>
                  </w:r>
                </w:p>
              </w:tc>
              <w:tc>
                <w:tcPr>
                  <w:tcW w:w="0" w:type="auto"/>
                  <w:vMerge w:val="restart"/>
                  <w:noWrap w:val="0"/>
                  <w:vAlign w:val="center"/>
                </w:tcPr>
                <w:p w14:paraId="3E5B59C7">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检测项目</w:t>
                  </w:r>
                </w:p>
              </w:tc>
              <w:tc>
                <w:tcPr>
                  <w:tcW w:w="0" w:type="auto"/>
                  <w:vMerge w:val="restart"/>
                  <w:noWrap w:val="0"/>
                  <w:vAlign w:val="center"/>
                </w:tcPr>
                <w:p w14:paraId="15B9AED4">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主要声源</w:t>
                  </w:r>
                </w:p>
              </w:tc>
              <w:tc>
                <w:tcPr>
                  <w:tcW w:w="0" w:type="auto"/>
                  <w:noWrap w:val="0"/>
                  <w:vAlign w:val="center"/>
                </w:tcPr>
                <w:p w14:paraId="344DAE86">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检测值 （单位</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dB(A)）</w:t>
                  </w:r>
                </w:p>
              </w:tc>
            </w:tr>
            <w:tr w14:paraId="7847C5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noWrap w:val="0"/>
                  <w:vAlign w:val="center"/>
                </w:tcPr>
                <w:p w14:paraId="31ABF0CB">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0" w:type="auto"/>
                  <w:vMerge w:val="continue"/>
                  <w:noWrap w:val="0"/>
                  <w:vAlign w:val="center"/>
                </w:tcPr>
                <w:p w14:paraId="32057E6D">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0" w:type="auto"/>
                  <w:vMerge w:val="continue"/>
                  <w:noWrap w:val="0"/>
                  <w:vAlign w:val="center"/>
                </w:tcPr>
                <w:p w14:paraId="7A02E533">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0" w:type="auto"/>
                  <w:vMerge w:val="continue"/>
                  <w:noWrap w:val="0"/>
                  <w:vAlign w:val="center"/>
                </w:tcPr>
                <w:p w14:paraId="0156D917">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538" w:type="dxa"/>
                  <w:noWrap w:val="0"/>
                  <w:vAlign w:val="center"/>
                </w:tcPr>
                <w:p w14:paraId="0F96813C">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昼间</w:t>
                  </w:r>
                </w:p>
              </w:tc>
            </w:tr>
            <w:tr w14:paraId="3C902E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 w:hRule="atLeast"/>
                <w:jc w:val="center"/>
              </w:trPr>
              <w:tc>
                <w:tcPr>
                  <w:tcW w:w="0" w:type="auto"/>
                  <w:vMerge w:val="restart"/>
                  <w:noWrap w:val="0"/>
                  <w:vAlign w:val="center"/>
                </w:tcPr>
                <w:p w14:paraId="2583E6F9">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eastAsia="zh-CN"/>
                      <w14:textFill>
                        <w14:solidFill>
                          <w14:schemeClr w14:val="tx1"/>
                        </w14:solidFill>
                      </w14:textFill>
                    </w:rPr>
                    <w:t>2025.12.03</w:t>
                  </w:r>
                </w:p>
              </w:tc>
              <w:tc>
                <w:tcPr>
                  <w:tcW w:w="1786" w:type="dxa"/>
                  <w:noWrap w:val="0"/>
                  <w:vAlign w:val="center"/>
                </w:tcPr>
                <w:p w14:paraId="61CA3B3C">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西</w:t>
                  </w: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厂界外1米</w:t>
                  </w:r>
                </w:p>
              </w:tc>
              <w:tc>
                <w:tcPr>
                  <w:tcW w:w="0" w:type="auto"/>
                  <w:vMerge w:val="restart"/>
                  <w:noWrap w:val="0"/>
                  <w:vAlign w:val="center"/>
                </w:tcPr>
                <w:p w14:paraId="2CD3C4DC">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工业企业厂界噪声</w:t>
                  </w:r>
                </w:p>
              </w:tc>
              <w:tc>
                <w:tcPr>
                  <w:tcW w:w="0" w:type="auto"/>
                  <w:vMerge w:val="restart"/>
                  <w:noWrap w:val="0"/>
                  <w:vAlign w:val="center"/>
                </w:tcPr>
                <w:p w14:paraId="5E27607D">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生产噪声</w:t>
                  </w:r>
                </w:p>
              </w:tc>
              <w:tc>
                <w:tcPr>
                  <w:tcW w:w="2538" w:type="dxa"/>
                  <w:noWrap w:val="0"/>
                  <w:vAlign w:val="center"/>
                </w:tcPr>
                <w:p w14:paraId="79397EA3">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60</w:t>
                  </w:r>
                </w:p>
              </w:tc>
            </w:tr>
            <w:tr w14:paraId="29253C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 w:hRule="atLeast"/>
                <w:jc w:val="center"/>
              </w:trPr>
              <w:tc>
                <w:tcPr>
                  <w:tcW w:w="0" w:type="auto"/>
                  <w:vMerge w:val="continue"/>
                  <w:noWrap w:val="0"/>
                  <w:vAlign w:val="center"/>
                </w:tcPr>
                <w:p w14:paraId="3ED42A18">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color w:val="000000" w:themeColor="text1"/>
                      <w:szCs w:val="20"/>
                      <w14:textFill>
                        <w14:solidFill>
                          <w14:schemeClr w14:val="tx1"/>
                        </w14:solidFill>
                      </w14:textFill>
                    </w:rPr>
                  </w:pPr>
                </w:p>
              </w:tc>
              <w:tc>
                <w:tcPr>
                  <w:tcW w:w="1786" w:type="dxa"/>
                  <w:noWrap w:val="0"/>
                  <w:vAlign w:val="center"/>
                </w:tcPr>
                <w:p w14:paraId="4350D9AA">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北</w:t>
                  </w: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厂界外1米</w:t>
                  </w:r>
                </w:p>
              </w:tc>
              <w:tc>
                <w:tcPr>
                  <w:tcW w:w="0" w:type="auto"/>
                  <w:vMerge w:val="continue"/>
                  <w:noWrap w:val="0"/>
                  <w:vAlign w:val="center"/>
                </w:tcPr>
                <w:p w14:paraId="2D6D98B2">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0" w:type="auto"/>
                  <w:vMerge w:val="continue"/>
                  <w:noWrap w:val="0"/>
                  <w:vAlign w:val="center"/>
                </w:tcPr>
                <w:p w14:paraId="5FE7A32E">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2538" w:type="dxa"/>
                  <w:noWrap w:val="0"/>
                  <w:vAlign w:val="center"/>
                </w:tcPr>
                <w:p w14:paraId="1D4EED89">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58</w:t>
                  </w:r>
                </w:p>
              </w:tc>
            </w:tr>
            <w:tr w14:paraId="291C22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 w:hRule="atLeast"/>
                <w:jc w:val="center"/>
              </w:trPr>
              <w:tc>
                <w:tcPr>
                  <w:tcW w:w="0" w:type="auto"/>
                  <w:vMerge w:val="continue"/>
                  <w:noWrap w:val="0"/>
                  <w:vAlign w:val="center"/>
                </w:tcPr>
                <w:p w14:paraId="06B418AD">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1786" w:type="dxa"/>
                  <w:noWrap w:val="0"/>
                  <w:vAlign w:val="center"/>
                </w:tcPr>
                <w:p w14:paraId="7346C976">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东</w:t>
                  </w: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厂界外1米</w:t>
                  </w:r>
                </w:p>
              </w:tc>
              <w:tc>
                <w:tcPr>
                  <w:tcW w:w="0" w:type="auto"/>
                  <w:vMerge w:val="continue"/>
                  <w:noWrap w:val="0"/>
                  <w:vAlign w:val="center"/>
                </w:tcPr>
                <w:p w14:paraId="34CB3577">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0" w:type="auto"/>
                  <w:vMerge w:val="continue"/>
                  <w:noWrap w:val="0"/>
                  <w:vAlign w:val="center"/>
                </w:tcPr>
                <w:p w14:paraId="44CF50FF">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2538" w:type="dxa"/>
                  <w:noWrap w:val="0"/>
                  <w:vAlign w:val="center"/>
                </w:tcPr>
                <w:p w14:paraId="6A397D5D">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58</w:t>
                  </w:r>
                </w:p>
              </w:tc>
            </w:tr>
            <w:tr w14:paraId="2B4F50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 w:hRule="atLeast"/>
                <w:jc w:val="center"/>
              </w:trPr>
              <w:tc>
                <w:tcPr>
                  <w:tcW w:w="0" w:type="auto"/>
                  <w:vMerge w:val="continue"/>
                  <w:noWrap w:val="0"/>
                  <w:vAlign w:val="center"/>
                </w:tcPr>
                <w:p w14:paraId="7CCB9148">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1786" w:type="dxa"/>
                  <w:noWrap w:val="0"/>
                  <w:vAlign w:val="center"/>
                </w:tcPr>
                <w:p w14:paraId="7F709783">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南厂界外1米</w:t>
                  </w:r>
                </w:p>
              </w:tc>
              <w:tc>
                <w:tcPr>
                  <w:tcW w:w="0" w:type="auto"/>
                  <w:vMerge w:val="continue"/>
                  <w:noWrap w:val="0"/>
                  <w:vAlign w:val="center"/>
                </w:tcPr>
                <w:p w14:paraId="025CB6BC">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0" w:type="auto"/>
                  <w:vMerge w:val="continue"/>
                  <w:noWrap w:val="0"/>
                  <w:vAlign w:val="center"/>
                </w:tcPr>
                <w:p w14:paraId="06FE1C00">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2538" w:type="dxa"/>
                  <w:noWrap w:val="0"/>
                  <w:vAlign w:val="center"/>
                </w:tcPr>
                <w:p w14:paraId="2571B2B5">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60</w:t>
                  </w:r>
                </w:p>
              </w:tc>
            </w:tr>
            <w:tr w14:paraId="72AC87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 w:hRule="atLeast"/>
                <w:jc w:val="center"/>
              </w:trPr>
              <w:tc>
                <w:tcPr>
                  <w:tcW w:w="0" w:type="auto"/>
                  <w:vMerge w:val="restart"/>
                  <w:noWrap w:val="0"/>
                  <w:vAlign w:val="center"/>
                </w:tcPr>
                <w:p w14:paraId="6B5C2A3E">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2025.12.04</w:t>
                  </w:r>
                </w:p>
              </w:tc>
              <w:tc>
                <w:tcPr>
                  <w:tcW w:w="1786" w:type="dxa"/>
                  <w:noWrap w:val="0"/>
                  <w:vAlign w:val="center"/>
                </w:tcPr>
                <w:p w14:paraId="2D620FE9">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西</w:t>
                  </w: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厂界外1米</w:t>
                  </w:r>
                </w:p>
              </w:tc>
              <w:tc>
                <w:tcPr>
                  <w:tcW w:w="0" w:type="auto"/>
                  <w:vMerge w:val="restart"/>
                  <w:noWrap w:val="0"/>
                  <w:vAlign w:val="center"/>
                </w:tcPr>
                <w:p w14:paraId="172F7E66">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工业企业厂界噪声</w:t>
                  </w:r>
                </w:p>
              </w:tc>
              <w:tc>
                <w:tcPr>
                  <w:tcW w:w="0" w:type="auto"/>
                  <w:vMerge w:val="restart"/>
                  <w:noWrap w:val="0"/>
                  <w:vAlign w:val="center"/>
                </w:tcPr>
                <w:p w14:paraId="03F2209A">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生产噪声</w:t>
                  </w:r>
                </w:p>
              </w:tc>
              <w:tc>
                <w:tcPr>
                  <w:tcW w:w="2538" w:type="dxa"/>
                  <w:noWrap w:val="0"/>
                  <w:vAlign w:val="center"/>
                </w:tcPr>
                <w:p w14:paraId="451D4E22">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58</w:t>
                  </w:r>
                </w:p>
              </w:tc>
            </w:tr>
            <w:tr w14:paraId="05FEC2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 w:hRule="atLeast"/>
                <w:jc w:val="center"/>
              </w:trPr>
              <w:tc>
                <w:tcPr>
                  <w:tcW w:w="0" w:type="auto"/>
                  <w:vMerge w:val="continue"/>
                  <w:noWrap w:val="0"/>
                  <w:vAlign w:val="center"/>
                </w:tcPr>
                <w:p w14:paraId="59D756DB">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color w:val="000000" w:themeColor="text1"/>
                      <w:szCs w:val="20"/>
                      <w14:textFill>
                        <w14:solidFill>
                          <w14:schemeClr w14:val="tx1"/>
                        </w14:solidFill>
                      </w14:textFill>
                    </w:rPr>
                  </w:pPr>
                </w:p>
              </w:tc>
              <w:tc>
                <w:tcPr>
                  <w:tcW w:w="1786" w:type="dxa"/>
                  <w:noWrap w:val="0"/>
                  <w:vAlign w:val="center"/>
                </w:tcPr>
                <w:p w14:paraId="4B9EF073">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北</w:t>
                  </w: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厂界外1米</w:t>
                  </w:r>
                </w:p>
              </w:tc>
              <w:tc>
                <w:tcPr>
                  <w:tcW w:w="0" w:type="auto"/>
                  <w:vMerge w:val="continue"/>
                  <w:noWrap w:val="0"/>
                  <w:vAlign w:val="center"/>
                </w:tcPr>
                <w:p w14:paraId="249980D9">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0" w:type="auto"/>
                  <w:vMerge w:val="continue"/>
                  <w:noWrap w:val="0"/>
                  <w:vAlign w:val="center"/>
                </w:tcPr>
                <w:p w14:paraId="7DF8C20F">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2538" w:type="dxa"/>
                  <w:noWrap w:val="0"/>
                  <w:vAlign w:val="center"/>
                </w:tcPr>
                <w:p w14:paraId="772465E8">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59</w:t>
                  </w:r>
                </w:p>
              </w:tc>
            </w:tr>
            <w:tr w14:paraId="64544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 w:hRule="atLeast"/>
                <w:jc w:val="center"/>
              </w:trPr>
              <w:tc>
                <w:tcPr>
                  <w:tcW w:w="0" w:type="auto"/>
                  <w:vMerge w:val="continue"/>
                  <w:noWrap w:val="0"/>
                  <w:vAlign w:val="center"/>
                </w:tcPr>
                <w:p w14:paraId="361F6D96">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1786" w:type="dxa"/>
                  <w:noWrap w:val="0"/>
                  <w:vAlign w:val="center"/>
                </w:tcPr>
                <w:p w14:paraId="16C84D27">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东</w:t>
                  </w: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厂界外1米</w:t>
                  </w:r>
                </w:p>
              </w:tc>
              <w:tc>
                <w:tcPr>
                  <w:tcW w:w="0" w:type="auto"/>
                  <w:vMerge w:val="continue"/>
                  <w:noWrap w:val="0"/>
                  <w:vAlign w:val="center"/>
                </w:tcPr>
                <w:p w14:paraId="35D03DDC">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0" w:type="auto"/>
                  <w:vMerge w:val="continue"/>
                  <w:noWrap w:val="0"/>
                  <w:vAlign w:val="center"/>
                </w:tcPr>
                <w:p w14:paraId="140CC640">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2538" w:type="dxa"/>
                  <w:noWrap w:val="0"/>
                  <w:vAlign w:val="center"/>
                </w:tcPr>
                <w:p w14:paraId="671E9E88">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59</w:t>
                  </w:r>
                </w:p>
              </w:tc>
            </w:tr>
            <w:tr w14:paraId="2179E6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 w:hRule="atLeast"/>
                <w:jc w:val="center"/>
              </w:trPr>
              <w:tc>
                <w:tcPr>
                  <w:tcW w:w="0" w:type="auto"/>
                  <w:vMerge w:val="continue"/>
                  <w:noWrap w:val="0"/>
                  <w:vAlign w:val="center"/>
                </w:tcPr>
                <w:p w14:paraId="79CFDB67">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1786" w:type="dxa"/>
                  <w:noWrap w:val="0"/>
                  <w:vAlign w:val="center"/>
                </w:tcPr>
                <w:p w14:paraId="1E13F45E">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南厂界外1米</w:t>
                  </w:r>
                </w:p>
              </w:tc>
              <w:tc>
                <w:tcPr>
                  <w:tcW w:w="0" w:type="auto"/>
                  <w:vMerge w:val="continue"/>
                  <w:noWrap w:val="0"/>
                  <w:vAlign w:val="center"/>
                </w:tcPr>
                <w:p w14:paraId="08D15A92">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0" w:type="auto"/>
                  <w:vMerge w:val="continue"/>
                  <w:noWrap w:val="0"/>
                  <w:vAlign w:val="center"/>
                </w:tcPr>
                <w:p w14:paraId="5B4556D1">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2538" w:type="dxa"/>
                  <w:noWrap w:val="0"/>
                  <w:vAlign w:val="center"/>
                </w:tcPr>
                <w:p w14:paraId="77C54250">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60</w:t>
                  </w:r>
                </w:p>
              </w:tc>
            </w:tr>
          </w:tbl>
          <w:p w14:paraId="4EB4157D">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themeColor="text1"/>
                <w:kern w:val="0"/>
                <w:sz w:val="24"/>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4"/>
                <w:szCs w:val="21"/>
                <w:highlight w:val="none"/>
                <w:lang w:val="en-US" w:eastAsia="zh-CN"/>
                <w14:textFill>
                  <w14:solidFill>
                    <w14:schemeClr w14:val="tx1"/>
                  </w14:solidFill>
                </w14:textFill>
              </w:rPr>
              <w:t>厂界噪声监测结果分析评价：由监测结果可知，在竣工验收监测期间，该项目南厂界的昼间</w:t>
            </w:r>
            <w:r>
              <w:rPr>
                <w:rFonts w:hint="eastAsia" w:ascii="Times New Roman" w:hAnsi="Times New Roman" w:eastAsia="宋体" w:cs="Times New Roman"/>
                <w:color w:val="000000" w:themeColor="text1"/>
                <w:kern w:val="0"/>
                <w:sz w:val="24"/>
                <w:szCs w:val="21"/>
                <w:highlight w:val="none"/>
                <w:lang w:val="en-US" w:eastAsia="zh-CN"/>
                <w14:textFill>
                  <w14:solidFill>
                    <w14:schemeClr w14:val="tx1"/>
                  </w14:solidFill>
                </w14:textFill>
              </w:rPr>
              <w:t>噪声最大值为</w:t>
            </w:r>
            <w:r>
              <w:rPr>
                <w:rFonts w:hint="eastAsia" w:ascii="Times New Roman" w:hAnsi="Times New Roman" w:cs="Times New Roman"/>
                <w:color w:val="000000" w:themeColor="text1"/>
                <w:kern w:val="0"/>
                <w:sz w:val="24"/>
                <w:szCs w:val="21"/>
                <w:highlight w:val="none"/>
                <w:lang w:val="en-US" w:eastAsia="zh-CN"/>
                <w14:textFill>
                  <w14:solidFill>
                    <w14:schemeClr w14:val="tx1"/>
                  </w14:solidFill>
                </w14:textFill>
              </w:rPr>
              <w:t>60</w:t>
            </w:r>
            <w:r>
              <w:rPr>
                <w:rFonts w:hint="eastAsia" w:ascii="Times New Roman" w:hAnsi="Times New Roman" w:eastAsia="宋体" w:cs="Times New Roman"/>
                <w:color w:val="000000" w:themeColor="text1"/>
                <w:kern w:val="0"/>
                <w:sz w:val="24"/>
                <w:szCs w:val="21"/>
                <w:highlight w:val="none"/>
                <w:lang w:val="en-US" w:eastAsia="zh-CN"/>
                <w14:textFill>
                  <w14:solidFill>
                    <w14:schemeClr w14:val="tx1"/>
                  </w14:solidFill>
                </w14:textFill>
              </w:rPr>
              <w:t>dB(A)</w:t>
            </w:r>
            <w:r>
              <w:rPr>
                <w:rFonts w:hint="default" w:ascii="Times New Roman" w:hAnsi="Times New Roman" w:eastAsia="宋体" w:cs="Times New Roman"/>
                <w:color w:val="000000" w:themeColor="text1"/>
                <w:kern w:val="0"/>
                <w:sz w:val="24"/>
                <w:szCs w:val="21"/>
                <w:highlight w:val="none"/>
                <w:lang w:val="en-US" w:eastAsia="zh-CN"/>
                <w14:textFill>
                  <w14:solidFill>
                    <w14:schemeClr w14:val="tx1"/>
                  </w14:solidFill>
                </w14:textFill>
              </w:rPr>
              <w:t>满足《工业企业厂界环境噪声排放标准》（GB12348-2008）中3类区标准限值的要求</w:t>
            </w:r>
            <w:r>
              <w:rPr>
                <w:rFonts w:hint="eastAsia" w:ascii="Times New Roman" w:hAnsi="Times New Roman" w:eastAsia="宋体" w:cs="Times New Roman"/>
                <w:color w:val="000000" w:themeColor="text1"/>
                <w:kern w:val="0"/>
                <w:sz w:val="24"/>
                <w:szCs w:val="21"/>
                <w:highlight w:val="none"/>
                <w:lang w:val="en-US" w:eastAsia="zh-CN"/>
                <w14:textFill>
                  <w14:solidFill>
                    <w14:schemeClr w14:val="tx1"/>
                  </w14:solidFill>
                </w14:textFill>
              </w:rPr>
              <w:t>：昼间噪声≤65dB(A)</w:t>
            </w:r>
            <w:r>
              <w:rPr>
                <w:rFonts w:hint="default" w:ascii="Times New Roman" w:hAnsi="Times New Roman" w:eastAsia="宋体" w:cs="Times New Roman"/>
                <w:color w:val="000000" w:themeColor="text1"/>
                <w:kern w:val="0"/>
                <w:sz w:val="24"/>
                <w:szCs w:val="21"/>
                <w:highlight w:val="none"/>
                <w:lang w:val="en-US" w:eastAsia="zh-CN"/>
                <w14:textFill>
                  <w14:solidFill>
                    <w14:schemeClr w14:val="tx1"/>
                  </w14:solidFill>
                </w14:textFill>
              </w:rPr>
              <w:t>。</w:t>
            </w:r>
          </w:p>
          <w:bookmarkEnd w:id="9"/>
          <w:p w14:paraId="0990A82E">
            <w:pPr>
              <w:keepNext w:val="0"/>
              <w:keepLines w:val="0"/>
              <w:pageBreakBefore w:val="0"/>
              <w:widowControl w:val="0"/>
              <w:numPr>
                <w:ilvl w:val="0"/>
                <w:numId w:val="2"/>
              </w:numPr>
              <w:suppressLineNumbers w:val="0"/>
              <w:shd w:val="clear"/>
              <w:kinsoku/>
              <w:wordWrap/>
              <w:overflowPunct/>
              <w:topLinePunct w:val="0"/>
              <w:autoSpaceDE/>
              <w:autoSpaceDN/>
              <w:bidi w:val="0"/>
              <w:adjustRightInd/>
              <w:snapToGrid w:val="0"/>
              <w:spacing w:before="0" w:beforeAutospacing="0" w:after="0" w:afterAutospacing="0" w:line="360" w:lineRule="auto"/>
              <w:ind w:left="0" w:leftChars="0" w:right="0" w:firstLine="0" w:firstLineChars="0"/>
              <w:textAlignment w:val="auto"/>
              <w:rPr>
                <w:rFonts w:hint="default" w:ascii="Times New Roman" w:hAnsi="Times New Roman" w:eastAsia="宋体" w:cs="Times New Roman"/>
                <w:bCs/>
                <w:color w:val="000000" w:themeColor="text1"/>
                <w:sz w:val="24"/>
                <w:szCs w:val="24"/>
                <w:highlight w:val="none"/>
                <w14:textFill>
                  <w14:solidFill>
                    <w14:schemeClr w14:val="tx1"/>
                  </w14:solidFill>
                </w14:textFill>
              </w:rPr>
            </w:pPr>
            <w:r>
              <w:rPr>
                <w:rFonts w:hint="default" w:ascii="Times New Roman" w:hAnsi="Times New Roman" w:eastAsia="宋体" w:cs="Times New Roman"/>
                <w:bCs/>
                <w:color w:val="000000" w:themeColor="text1"/>
                <w:sz w:val="24"/>
                <w:szCs w:val="24"/>
                <w:highlight w:val="none"/>
                <w14:textFill>
                  <w14:solidFill>
                    <w14:schemeClr w14:val="tx1"/>
                  </w14:solidFill>
                </w14:textFill>
              </w:rPr>
              <w:t>污染物排放总量</w:t>
            </w:r>
          </w:p>
          <w:p w14:paraId="7C9D1B5F">
            <w:pPr>
              <w:keepNext w:val="0"/>
              <w:keepLines w:val="0"/>
              <w:suppressLineNumbers w:val="0"/>
              <w:shd w:val="clear"/>
              <w:snapToGrid w:val="0"/>
              <w:spacing w:before="0" w:beforeAutospacing="0" w:after="0" w:afterAutospacing="0" w:line="360" w:lineRule="auto"/>
              <w:ind w:left="0" w:right="0" w:firstLine="480" w:firstLineChars="200"/>
              <w:rPr>
                <w:rFonts w:hint="eastAsia" w:ascii="Times New Roman" w:hAnsi="Times New Roman"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根据《</w:t>
            </w: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年产3000万只高功率射频无源器件项目</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环境影响报告表》及批复，</w:t>
            </w:r>
            <w:r>
              <w:rPr>
                <w:rFonts w:hint="default" w:ascii="Times New Roman" w:hAnsi="Times New Roman" w:eastAsia="宋体" w:cs="Times New Roman"/>
                <w:color w:val="000000" w:themeColor="text1"/>
                <w:sz w:val="24"/>
                <w:szCs w:val="24"/>
                <w:highlight w:val="none"/>
                <w14:textFill>
                  <w14:solidFill>
                    <w14:schemeClr w14:val="tx1"/>
                  </w14:solidFill>
                </w14:textFill>
              </w:rPr>
              <w:t>本项目总量控制指标为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：VOCs</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0.167t/a,颗粒物</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0.757t/a。S</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O</w:t>
            </w:r>
            <w:r>
              <w:rPr>
                <w:rFonts w:hint="default" w:ascii="Times New Roman" w:hAnsi="Times New Roman" w:eastAsia="宋体" w:cs="Times New Roman"/>
                <w:color w:val="000000" w:themeColor="text1"/>
                <w:sz w:val="24"/>
                <w:szCs w:val="24"/>
                <w:highlight w:val="none"/>
                <w:vertAlign w:val="subscript"/>
                <w:lang w:val="en-US" w:eastAsia="zh-CN"/>
                <w14:textFill>
                  <w14:solidFill>
                    <w14:schemeClr w14:val="tx1"/>
                  </w14:solidFill>
                </w14:textFill>
              </w:rPr>
              <w:t>2</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0.136t/a，NOx</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0.636t/a</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p>
          <w:p w14:paraId="0C86C496">
            <w:pPr>
              <w:keepNext w:val="0"/>
              <w:keepLines w:val="0"/>
              <w:suppressLineNumbers w:val="0"/>
              <w:shd w:val="clear"/>
              <w:snapToGrid w:val="0"/>
              <w:spacing w:before="0" w:beforeAutospacing="0" w:after="0" w:afterAutospacing="0" w:line="360" w:lineRule="auto"/>
              <w:ind w:left="0" w:right="0" w:firstLine="480" w:firstLineChars="200"/>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本项目热熔、压铸、打磨工序环保设施运行时间为2400h/a，DA002中非甲烷总烃有组织排放最大排放速率为6.12</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×10</w:t>
            </w:r>
            <w:r>
              <w:rPr>
                <w:rFonts w:hint="default" w:ascii="Times New Roman" w:hAnsi="Times New Roman" w:eastAsia="宋体" w:cs="Times New Roman"/>
                <w:color w:val="000000" w:themeColor="text1"/>
                <w:kern w:val="2"/>
                <w:sz w:val="24"/>
                <w:szCs w:val="24"/>
                <w:highlight w:val="none"/>
                <w:vertAlign w:val="superscript"/>
                <w:lang w:val="en-US" w:eastAsia="zh-CN" w:bidi="ar-SA"/>
                <w14:textFill>
                  <w14:solidFill>
                    <w14:schemeClr w14:val="tx1"/>
                  </w14:solidFill>
                </w14:textFill>
              </w:rPr>
              <w:t>-2</w:t>
            </w:r>
            <w:r>
              <w:rPr>
                <w:rFonts w:hint="eastAsia" w:ascii="Times New Roman" w:hAnsi="Times New Roman" w:eastAsia="宋体" w:cs="Times New Roman"/>
                <w:color w:val="000000" w:themeColor="text1"/>
                <w:kern w:val="2"/>
                <w:sz w:val="24"/>
                <w:szCs w:val="24"/>
                <w:highlight w:val="none"/>
                <w:vertAlign w:val="baseline"/>
                <w:lang w:val="en-US" w:eastAsia="zh-CN" w:bidi="ar-SA"/>
                <w14:textFill>
                  <w14:solidFill>
                    <w14:schemeClr w14:val="tx1"/>
                  </w14:solidFill>
                </w14:textFill>
              </w:rPr>
              <w:t>kg/h</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，DA002</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低浓度颗粒</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物最大排放速率为3.03</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×10</w:t>
            </w:r>
            <w:r>
              <w:rPr>
                <w:rFonts w:hint="default" w:ascii="Times New Roman" w:hAnsi="Times New Roman" w:eastAsia="宋体" w:cs="Times New Roman"/>
                <w:color w:val="000000" w:themeColor="text1"/>
                <w:kern w:val="2"/>
                <w:sz w:val="24"/>
                <w:szCs w:val="24"/>
                <w:highlight w:val="none"/>
                <w:vertAlign w:val="superscript"/>
                <w:lang w:val="en-US" w:eastAsia="zh-CN" w:bidi="ar-SA"/>
                <w14:textFill>
                  <w14:solidFill>
                    <w14:schemeClr w14:val="tx1"/>
                  </w14:solidFill>
                </w14:textFill>
              </w:rPr>
              <w:t>-2</w:t>
            </w:r>
            <w:r>
              <w:rPr>
                <w:rFonts w:hint="eastAsia" w:ascii="Times New Roman" w:hAnsi="Times New Roman" w:eastAsia="宋体" w:cs="Times New Roman"/>
                <w:color w:val="000000" w:themeColor="text1"/>
                <w:kern w:val="2"/>
                <w:sz w:val="24"/>
                <w:szCs w:val="24"/>
                <w:highlight w:val="none"/>
                <w:vertAlign w:val="baseline"/>
                <w:lang w:val="en-US" w:eastAsia="zh-CN" w:bidi="ar-SA"/>
                <w14:textFill>
                  <w14:solidFill>
                    <w14:schemeClr w14:val="tx1"/>
                  </w14:solidFill>
                </w14:textFill>
              </w:rPr>
              <w:t>kg/h</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，DA003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低浓度颗粒</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物最大排放速率为6.27</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×10</w:t>
            </w:r>
            <w:r>
              <w:rPr>
                <w:rFonts w:hint="default" w:ascii="Times New Roman" w:hAnsi="Times New Roman" w:eastAsia="宋体" w:cs="Times New Roman"/>
                <w:color w:val="000000" w:themeColor="text1"/>
                <w:kern w:val="2"/>
                <w:sz w:val="24"/>
                <w:szCs w:val="24"/>
                <w:highlight w:val="none"/>
                <w:vertAlign w:val="superscript"/>
                <w:lang w:val="en-US" w:eastAsia="zh-CN" w:bidi="ar-SA"/>
                <w14:textFill>
                  <w14:solidFill>
                    <w14:schemeClr w14:val="tx1"/>
                  </w14:solidFill>
                </w14:textFill>
              </w:rPr>
              <w:t>-2</w:t>
            </w:r>
            <w:r>
              <w:rPr>
                <w:rFonts w:hint="eastAsia" w:ascii="Times New Roman" w:hAnsi="Times New Roman" w:eastAsia="宋体" w:cs="Times New Roman"/>
                <w:color w:val="000000" w:themeColor="text1"/>
                <w:kern w:val="2"/>
                <w:sz w:val="24"/>
                <w:szCs w:val="24"/>
                <w:highlight w:val="none"/>
                <w:vertAlign w:val="baseline"/>
                <w:lang w:val="en-US" w:eastAsia="zh-CN" w:bidi="ar-SA"/>
                <w14:textFill>
                  <w14:solidFill>
                    <w14:schemeClr w14:val="tx1"/>
                  </w14:solidFill>
                </w14:textFill>
              </w:rPr>
              <w:t>kg/h</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，DA001</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低浓度颗粒</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物最大排放速率为5.47</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×10</w:t>
            </w:r>
            <w:r>
              <w:rPr>
                <w:rFonts w:hint="default" w:ascii="Times New Roman" w:hAnsi="Times New Roman" w:eastAsia="宋体" w:cs="Times New Roman"/>
                <w:color w:val="000000" w:themeColor="text1"/>
                <w:kern w:val="2"/>
                <w:sz w:val="24"/>
                <w:szCs w:val="24"/>
                <w:highlight w:val="none"/>
                <w:vertAlign w:val="superscript"/>
                <w:lang w:val="en-US" w:eastAsia="zh-CN" w:bidi="ar-SA"/>
                <w14:textFill>
                  <w14:solidFill>
                    <w14:schemeClr w14:val="tx1"/>
                  </w14:solidFill>
                </w14:textFill>
              </w:rPr>
              <w:t>-</w:t>
            </w:r>
            <w:r>
              <w:rPr>
                <w:rFonts w:hint="eastAsia" w:ascii="Times New Roman" w:hAnsi="Times New Roman" w:cs="Times New Roman"/>
                <w:color w:val="000000" w:themeColor="text1"/>
                <w:kern w:val="2"/>
                <w:sz w:val="24"/>
                <w:szCs w:val="24"/>
                <w:highlight w:val="none"/>
                <w:vertAlign w:val="superscript"/>
                <w:lang w:val="en-US" w:eastAsia="zh-CN" w:bidi="ar-SA"/>
                <w14:textFill>
                  <w14:solidFill>
                    <w14:schemeClr w14:val="tx1"/>
                  </w14:solidFill>
                </w14:textFill>
              </w:rPr>
              <w:t>3</w:t>
            </w:r>
            <w:r>
              <w:rPr>
                <w:rFonts w:hint="eastAsia" w:ascii="Times New Roman" w:hAnsi="Times New Roman" w:eastAsia="宋体" w:cs="Times New Roman"/>
                <w:color w:val="000000" w:themeColor="text1"/>
                <w:kern w:val="2"/>
                <w:sz w:val="24"/>
                <w:szCs w:val="24"/>
                <w:highlight w:val="none"/>
                <w:vertAlign w:val="baseline"/>
                <w:lang w:val="en-US" w:eastAsia="zh-CN" w:bidi="ar-SA"/>
                <w14:textFill>
                  <w14:solidFill>
                    <w14:schemeClr w14:val="tx1"/>
                  </w14:solidFill>
                </w14:textFill>
              </w:rPr>
              <w:t>kg/h</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、二氧化硫未检出、氮氧化物最大排放速率为4.37</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×10</w:t>
            </w:r>
            <w:r>
              <w:rPr>
                <w:rFonts w:hint="default" w:ascii="Times New Roman" w:hAnsi="Times New Roman" w:eastAsia="宋体" w:cs="Times New Roman"/>
                <w:color w:val="000000" w:themeColor="text1"/>
                <w:kern w:val="2"/>
                <w:sz w:val="24"/>
                <w:szCs w:val="24"/>
                <w:highlight w:val="none"/>
                <w:vertAlign w:val="superscript"/>
                <w:lang w:val="en-US" w:eastAsia="zh-CN" w:bidi="ar-SA"/>
                <w14:textFill>
                  <w14:solidFill>
                    <w14:schemeClr w14:val="tx1"/>
                  </w14:solidFill>
                </w14:textFill>
              </w:rPr>
              <w:t>-2</w:t>
            </w:r>
            <w:r>
              <w:rPr>
                <w:rFonts w:hint="eastAsia" w:ascii="Times New Roman" w:hAnsi="Times New Roman" w:eastAsia="宋体" w:cs="Times New Roman"/>
                <w:color w:val="000000" w:themeColor="text1"/>
                <w:kern w:val="2"/>
                <w:sz w:val="24"/>
                <w:szCs w:val="24"/>
                <w:highlight w:val="none"/>
                <w:vertAlign w:val="baseline"/>
                <w:lang w:val="en-US" w:eastAsia="zh-CN" w:bidi="ar-SA"/>
                <w14:textFill>
                  <w14:solidFill>
                    <w14:schemeClr w14:val="tx1"/>
                  </w14:solidFill>
                </w14:textFill>
              </w:rPr>
              <w:t>kg/h</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，计算得颗粒物排放量为0.231t/a、VOCs排放量为0.143t/a、氮氧化物排放量为0.105t/a。</w:t>
            </w:r>
          </w:p>
          <w:p w14:paraId="7F98E2DB">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表</w:t>
            </w:r>
            <w:r>
              <w:rPr>
                <w:rFonts w:hint="default" w:ascii="Times New Roman" w:hAnsi="Times New Roman" w:eastAsia="宋体" w:cs="Times New Roman"/>
                <w:b/>
                <w:color w:val="000000" w:themeColor="text1"/>
                <w:sz w:val="21"/>
                <w:szCs w:val="21"/>
                <w:highlight w:val="none"/>
                <w:lang w:val="en-US" w:eastAsia="zh-CN"/>
                <w14:textFill>
                  <w14:solidFill>
                    <w14:schemeClr w14:val="tx1"/>
                  </w14:solidFill>
                </w14:textFill>
              </w:rPr>
              <w:t>7-</w:t>
            </w:r>
            <w:r>
              <w:rPr>
                <w:rFonts w:hint="eastAsia" w:ascii="Times New Roman" w:hAnsi="Times New Roman" w:cs="Times New Roman"/>
                <w:b/>
                <w:color w:val="000000" w:themeColor="text1"/>
                <w:sz w:val="21"/>
                <w:szCs w:val="21"/>
                <w:highlight w:val="none"/>
                <w:lang w:val="en-US" w:eastAsia="zh-CN"/>
                <w14:textFill>
                  <w14:solidFill>
                    <w14:schemeClr w14:val="tx1"/>
                  </w14:solidFill>
                </w14:textFill>
              </w:rPr>
              <w:t>8</w:t>
            </w:r>
            <w:r>
              <w:rPr>
                <w:rFonts w:hint="default" w:ascii="Times New Roman" w:hAnsi="Times New Roman" w:eastAsia="宋体" w:cs="Times New Roman"/>
                <w:b/>
                <w:color w:val="000000" w:themeColor="text1"/>
                <w:sz w:val="21"/>
                <w:szCs w:val="21"/>
                <w:highlight w:val="none"/>
                <w14:textFill>
                  <w14:solidFill>
                    <w14:schemeClr w14:val="tx1"/>
                  </w14:solidFill>
                </w14:textFill>
              </w:rPr>
              <w:t>总量达标情况一览表</w:t>
            </w:r>
          </w:p>
          <w:tbl>
            <w:tblPr>
              <w:tblStyle w:val="6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74"/>
              <w:gridCol w:w="2309"/>
              <w:gridCol w:w="2343"/>
              <w:gridCol w:w="1570"/>
            </w:tblGrid>
            <w:tr w14:paraId="1E4CCD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1250" w:type="pct"/>
                  <w:noWrap w:val="0"/>
                  <w:vAlign w:val="center"/>
                </w:tcPr>
                <w:p w14:paraId="0AADD8CA">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控制因子</w:t>
                  </w:r>
                </w:p>
              </w:tc>
              <w:tc>
                <w:tcPr>
                  <w:tcW w:w="1391" w:type="pct"/>
                  <w:noWrap w:val="0"/>
                  <w:vAlign w:val="center"/>
                </w:tcPr>
                <w:p w14:paraId="6FE0D666">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本项目排放总量（t/a）</w:t>
                  </w:r>
                </w:p>
              </w:tc>
              <w:tc>
                <w:tcPr>
                  <w:tcW w:w="1412" w:type="pct"/>
                  <w:noWrap w:val="0"/>
                  <w:vAlign w:val="center"/>
                </w:tcPr>
                <w:p w14:paraId="326BCC15">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总量指标（t/a）</w:t>
                  </w:r>
                </w:p>
              </w:tc>
              <w:tc>
                <w:tcPr>
                  <w:tcW w:w="946" w:type="pct"/>
                  <w:noWrap w:val="0"/>
                  <w:vAlign w:val="center"/>
                </w:tcPr>
                <w:p w14:paraId="31B21C50">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达标情况</w:t>
                  </w:r>
                </w:p>
              </w:tc>
            </w:tr>
            <w:tr w14:paraId="12E14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50" w:type="pct"/>
                  <w:noWrap w:val="0"/>
                  <w:vAlign w:val="center"/>
                </w:tcPr>
                <w:p w14:paraId="3744593B">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颗粒物</w:t>
                  </w:r>
                </w:p>
              </w:tc>
              <w:tc>
                <w:tcPr>
                  <w:tcW w:w="1391" w:type="pct"/>
                  <w:noWrap w:val="0"/>
                  <w:vAlign w:val="center"/>
                </w:tcPr>
                <w:p w14:paraId="2229291C">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highlight w:val="none"/>
                      <w:lang w:val="en-US" w:eastAsia="zh-CN"/>
                      <w14:textFill>
                        <w14:solidFill>
                          <w14:schemeClr w14:val="tx1"/>
                        </w14:solidFill>
                      </w14:textFill>
                    </w:rPr>
                    <w:t>0.231</w:t>
                  </w:r>
                </w:p>
              </w:tc>
              <w:tc>
                <w:tcPr>
                  <w:tcW w:w="1412" w:type="pct"/>
                  <w:noWrap w:val="0"/>
                  <w:vAlign w:val="center"/>
                </w:tcPr>
                <w:p w14:paraId="1FBED86E">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0.757</w:t>
                  </w:r>
                </w:p>
              </w:tc>
              <w:tc>
                <w:tcPr>
                  <w:tcW w:w="946" w:type="pct"/>
                  <w:noWrap w:val="0"/>
                  <w:vAlign w:val="center"/>
                </w:tcPr>
                <w:p w14:paraId="497EFB5F">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000000" w:themeColor="text1"/>
                      <w:sz w:val="21"/>
                      <w:szCs w:val="21"/>
                      <w:highlight w:val="none"/>
                      <w:lang w:val="en-US"/>
                      <w14:textFill>
                        <w14:solidFill>
                          <w14:schemeClr w14:val="tx1"/>
                        </w14:solidFill>
                      </w14:textFill>
                    </w:rPr>
                  </w:pPr>
                  <w:r>
                    <w:rPr>
                      <w:rFonts w:hint="eastAsia" w:ascii="Times New Roman" w:hAnsi="Times New Roman" w:cs="Times New Roman"/>
                      <w:bCs/>
                      <w:color w:val="000000" w:themeColor="text1"/>
                      <w:sz w:val="21"/>
                      <w:szCs w:val="21"/>
                      <w:highlight w:val="none"/>
                      <w:lang w:val="en-US" w:eastAsia="zh-CN"/>
                      <w14:textFill>
                        <w14:solidFill>
                          <w14:schemeClr w14:val="tx1"/>
                        </w14:solidFill>
                      </w14:textFill>
                    </w:rPr>
                    <w:t>达标</w:t>
                  </w:r>
                </w:p>
              </w:tc>
            </w:tr>
            <w:tr w14:paraId="085990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50" w:type="pct"/>
                  <w:noWrap w:val="0"/>
                  <w:vAlign w:val="center"/>
                </w:tcPr>
                <w:p w14:paraId="50A0B01E">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VOCs</w:t>
                  </w:r>
                </w:p>
              </w:tc>
              <w:tc>
                <w:tcPr>
                  <w:tcW w:w="1391" w:type="pct"/>
                  <w:noWrap w:val="0"/>
                  <w:vAlign w:val="center"/>
                </w:tcPr>
                <w:p w14:paraId="4C0AB169">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highlight w:val="none"/>
                      <w:lang w:val="en-US" w:eastAsia="zh-CN"/>
                      <w14:textFill>
                        <w14:solidFill>
                          <w14:schemeClr w14:val="tx1"/>
                        </w14:solidFill>
                      </w14:textFill>
                    </w:rPr>
                    <w:t>0.143</w:t>
                  </w:r>
                </w:p>
              </w:tc>
              <w:tc>
                <w:tcPr>
                  <w:tcW w:w="1412" w:type="pct"/>
                  <w:noWrap w:val="0"/>
                  <w:vAlign w:val="center"/>
                </w:tcPr>
                <w:p w14:paraId="274CE2B8">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0.167</w:t>
                  </w:r>
                </w:p>
              </w:tc>
              <w:tc>
                <w:tcPr>
                  <w:tcW w:w="946" w:type="pct"/>
                  <w:noWrap w:val="0"/>
                  <w:vAlign w:val="center"/>
                </w:tcPr>
                <w:p w14:paraId="7E75C433">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eastAsia" w:ascii="Times New Roman" w:hAnsi="Times New Roman" w:cs="Times New Roman"/>
                      <w:bCs/>
                      <w:color w:val="000000" w:themeColor="text1"/>
                      <w:sz w:val="21"/>
                      <w:szCs w:val="21"/>
                      <w:highlight w:val="none"/>
                      <w:lang w:val="en-US" w:eastAsia="zh-CN"/>
                      <w14:textFill>
                        <w14:solidFill>
                          <w14:schemeClr w14:val="tx1"/>
                        </w14:solidFill>
                      </w14:textFill>
                    </w:rPr>
                    <w:t>达标</w:t>
                  </w:r>
                </w:p>
              </w:tc>
            </w:tr>
            <w:tr w14:paraId="41045A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50" w:type="pct"/>
                  <w:noWrap w:val="0"/>
                  <w:vAlign w:val="center"/>
                </w:tcPr>
                <w:p w14:paraId="4956CA38">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氮氧化物</w:t>
                  </w:r>
                </w:p>
              </w:tc>
              <w:tc>
                <w:tcPr>
                  <w:tcW w:w="1391" w:type="pct"/>
                  <w:noWrap w:val="0"/>
                  <w:vAlign w:val="center"/>
                </w:tcPr>
                <w:p w14:paraId="5F235654">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highlight w:val="none"/>
                      <w:lang w:val="en-US" w:eastAsia="zh-CN"/>
                      <w14:textFill>
                        <w14:solidFill>
                          <w14:schemeClr w14:val="tx1"/>
                        </w14:solidFill>
                      </w14:textFill>
                    </w:rPr>
                    <w:t>0.105</w:t>
                  </w:r>
                </w:p>
              </w:tc>
              <w:tc>
                <w:tcPr>
                  <w:tcW w:w="1412" w:type="pct"/>
                  <w:noWrap w:val="0"/>
                  <w:vAlign w:val="center"/>
                </w:tcPr>
                <w:p w14:paraId="7D1E3642">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0.636</w:t>
                  </w:r>
                </w:p>
              </w:tc>
              <w:tc>
                <w:tcPr>
                  <w:tcW w:w="946" w:type="pct"/>
                  <w:noWrap w:val="0"/>
                  <w:vAlign w:val="center"/>
                </w:tcPr>
                <w:p w14:paraId="4E65B7D3">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eastAsia" w:ascii="Times New Roman" w:hAnsi="Times New Roman" w:cs="Times New Roman"/>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highlight w:val="none"/>
                      <w:lang w:val="en-US" w:eastAsia="zh-CN"/>
                      <w14:textFill>
                        <w14:solidFill>
                          <w14:schemeClr w14:val="tx1"/>
                        </w14:solidFill>
                      </w14:textFill>
                    </w:rPr>
                    <w:t>达标</w:t>
                  </w:r>
                </w:p>
              </w:tc>
            </w:tr>
            <w:tr w14:paraId="78FA8E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50" w:type="pct"/>
                  <w:noWrap w:val="0"/>
                  <w:vAlign w:val="center"/>
                </w:tcPr>
                <w:p w14:paraId="502EAE32">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二氧化硫</w:t>
                  </w:r>
                </w:p>
              </w:tc>
              <w:tc>
                <w:tcPr>
                  <w:tcW w:w="1391" w:type="pct"/>
                  <w:noWrap w:val="0"/>
                  <w:vAlign w:val="center"/>
                </w:tcPr>
                <w:p w14:paraId="7345D298">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highlight w:val="none"/>
                      <w:lang w:val="en-US" w:eastAsia="zh-CN"/>
                      <w14:textFill>
                        <w14:solidFill>
                          <w14:schemeClr w14:val="tx1"/>
                        </w14:solidFill>
                      </w14:textFill>
                    </w:rPr>
                    <w:t>/</w:t>
                  </w:r>
                </w:p>
              </w:tc>
              <w:tc>
                <w:tcPr>
                  <w:tcW w:w="1412" w:type="pct"/>
                  <w:noWrap w:val="0"/>
                  <w:vAlign w:val="center"/>
                </w:tcPr>
                <w:p w14:paraId="16149903">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0.136</w:t>
                  </w:r>
                </w:p>
              </w:tc>
              <w:tc>
                <w:tcPr>
                  <w:tcW w:w="946" w:type="pct"/>
                  <w:noWrap w:val="0"/>
                  <w:vAlign w:val="center"/>
                </w:tcPr>
                <w:p w14:paraId="2FE9AAB4">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eastAsia" w:ascii="Times New Roman" w:hAnsi="Times New Roman" w:cs="Times New Roman"/>
                      <w:bCs/>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highlight w:val="none"/>
                      <w:lang w:val="en-US" w:eastAsia="zh-CN"/>
                      <w14:textFill>
                        <w14:solidFill>
                          <w14:schemeClr w14:val="tx1"/>
                        </w14:solidFill>
                      </w14:textFill>
                    </w:rPr>
                    <w:t>达标</w:t>
                  </w:r>
                </w:p>
              </w:tc>
            </w:tr>
          </w:tbl>
          <w:p w14:paraId="3300DF48">
            <w:pPr>
              <w:keepNext w:val="0"/>
              <w:keepLines w:val="0"/>
              <w:pageBreakBefore w:val="0"/>
              <w:widowControl w:val="0"/>
              <w:numPr>
                <w:ilvl w:val="0"/>
                <w:numId w:val="0"/>
              </w:numPr>
              <w:suppressLineNumbers w:val="0"/>
              <w:shd w:val="clear"/>
              <w:kinsoku/>
              <w:wordWrap/>
              <w:overflowPunct/>
              <w:topLinePunct w:val="0"/>
              <w:autoSpaceDE/>
              <w:autoSpaceDN/>
              <w:bidi w:val="0"/>
              <w:adjustRightInd/>
              <w:snapToGrid w:val="0"/>
              <w:spacing w:before="0" w:beforeAutospacing="0" w:after="0" w:afterAutospacing="0" w:line="360" w:lineRule="auto"/>
              <w:ind w:left="0" w:leftChars="0" w:right="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p>
          <w:p w14:paraId="7061CBFC">
            <w:pPr>
              <w:pStyle w:val="2"/>
              <w:numPr>
                <w:ilvl w:val="0"/>
                <w:numId w:val="0"/>
              </w:numPr>
              <w:suppressLineNumbers w:val="0"/>
              <w:shd w:val="clear"/>
              <w:spacing w:beforeAutospacing="0" w:afterAutospacing="0"/>
              <w:ind w:left="0" w:leftChars="0" w:right="0"/>
              <w:rPr>
                <w:rFonts w:hint="eastAsia"/>
                <w:color w:val="000000" w:themeColor="text1"/>
                <w:highlight w:val="none"/>
                <w:lang w:eastAsia="zh-CN"/>
                <w14:textFill>
                  <w14:solidFill>
                    <w14:schemeClr w14:val="tx1"/>
                  </w14:solidFill>
                </w14:textFill>
              </w:rPr>
            </w:pPr>
          </w:p>
        </w:tc>
      </w:tr>
    </w:tbl>
    <w:p w14:paraId="1286637C">
      <w:pPr>
        <w:widowControl/>
        <w:shd w:val="clear"/>
        <w:snapToGrid w:val="0"/>
        <w:spacing w:line="360" w:lineRule="auto"/>
        <w:jc w:val="left"/>
        <w:outlineLvl w:val="0"/>
        <w:rPr>
          <w:rFonts w:hint="default" w:ascii="Times New Roman" w:hAnsi="Times New Roman" w:eastAsia="宋体" w:cs="Times New Roman"/>
          <w:b/>
          <w:bCs/>
          <w:color w:val="000000" w:themeColor="text1"/>
          <w:sz w:val="24"/>
          <w:highlight w:val="none"/>
          <w14:textFill>
            <w14:solidFill>
              <w14:schemeClr w14:val="tx1"/>
            </w14:solidFill>
          </w14:textFill>
        </w:rPr>
      </w:pPr>
      <w:bookmarkStart w:id="10" w:name="_Toc535324930"/>
      <w:r>
        <w:rPr>
          <w:rFonts w:hint="default" w:ascii="Times New Roman" w:hAnsi="Times New Roman" w:eastAsia="宋体" w:cs="Times New Roman"/>
          <w:b/>
          <w:color w:val="000000" w:themeColor="text1"/>
          <w:sz w:val="24"/>
          <w:highlight w:val="none"/>
          <w14:textFill>
            <w14:solidFill>
              <w14:schemeClr w14:val="tx1"/>
            </w14:solidFill>
          </w14:textFill>
        </w:rPr>
        <w:br w:type="page"/>
      </w:r>
      <w:r>
        <w:rPr>
          <w:rFonts w:hint="default" w:ascii="Times New Roman" w:hAnsi="Times New Roman" w:eastAsia="宋体" w:cs="Times New Roman"/>
          <w:b/>
          <w:color w:val="000000" w:themeColor="text1"/>
          <w:sz w:val="24"/>
          <w:highlight w:val="none"/>
          <w14:textFill>
            <w14:solidFill>
              <w14:schemeClr w14:val="tx1"/>
            </w14:solidFill>
          </w14:textFill>
        </w:rPr>
        <w:t>表八  环保管理检查情况</w:t>
      </w:r>
      <w:bookmarkEnd w:id="10"/>
    </w:p>
    <w:tbl>
      <w:tblPr>
        <w:tblStyle w:val="64"/>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72"/>
      </w:tblGrid>
      <w:tr w14:paraId="40CBF8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72" w:hRule="atLeast"/>
          <w:jc w:val="center"/>
        </w:trPr>
        <w:tc>
          <w:tcPr>
            <w:tcW w:w="9072" w:type="dxa"/>
          </w:tcPr>
          <w:p w14:paraId="5D76B8E9">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360" w:lineRule="auto"/>
              <w:ind w:left="0" w:right="0"/>
              <w:jc w:val="both"/>
              <w:textAlignment w:val="auto"/>
              <w:outlineLvl w:val="9"/>
              <w:rPr>
                <w:rFonts w:hint="default" w:ascii="Times New Roman" w:hAnsi="Times New Roman" w:eastAsia="宋体" w:cs="Times New Roman"/>
                <w:b/>
                <w:bCs/>
                <w:color w:val="000000" w:themeColor="text1"/>
                <w:sz w:val="24"/>
                <w:szCs w:val="24"/>
                <w:highlight w:val="none"/>
                <w14:textFill>
                  <w14:solidFill>
                    <w14:schemeClr w14:val="tx1"/>
                  </w14:solidFill>
                </w14:textFill>
              </w:rPr>
            </w:pPr>
            <w:bookmarkStart w:id="11" w:name="_Toc351"/>
            <w:r>
              <w:rPr>
                <w:rFonts w:hint="default" w:ascii="Times New Roman" w:hAnsi="Times New Roman" w:eastAsia="宋体" w:cs="Times New Roman"/>
                <w:b/>
                <w:bCs/>
                <w:color w:val="000000" w:themeColor="text1"/>
                <w:sz w:val="24"/>
                <w:szCs w:val="24"/>
                <w:highlight w:val="none"/>
                <w14:textFill>
                  <w14:solidFill>
                    <w14:schemeClr w14:val="tx1"/>
                  </w14:solidFill>
                </w14:textFill>
              </w:rPr>
              <w:t>8.1 环保审批手续及“三同时”执行情况</w:t>
            </w:r>
            <w:bookmarkEnd w:id="11"/>
          </w:p>
          <w:p w14:paraId="37D7D0BE">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outlineLvl w:val="9"/>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pPr>
            <w:bookmarkStart w:id="12" w:name="_Toc9792"/>
            <w:r>
              <w:rPr>
                <w:rFonts w:hint="eastAsia" w:ascii="Times New Roman" w:hAnsi="Times New Roman" w:cs="Times New Roman"/>
                <w:color w:val="000000" w:themeColor="text1"/>
                <w:kern w:val="0"/>
                <w:sz w:val="24"/>
                <w:szCs w:val="24"/>
                <w:highlight w:val="none"/>
                <w:lang w:val="en-US" w:eastAsia="zh-CN" w:bidi="ar"/>
                <w14:textFill>
                  <w14:solidFill>
                    <w14:schemeClr w14:val="tx1"/>
                  </w14:solidFill>
                </w14:textFill>
              </w:rPr>
              <w:t>安徽蓝讯射频科技有限公司</w:t>
            </w:r>
            <w:r>
              <w:rPr>
                <w:rFonts w:hint="eastAsia" w:ascii="Times New Roman" w:hAnsi="Times New Roman" w:cs="Times New Roman"/>
                <w:color w:val="000000" w:themeColor="text1"/>
                <w:kern w:val="0"/>
                <w:sz w:val="24"/>
                <w:szCs w:val="24"/>
                <w:highlight w:val="none"/>
                <w:lang w:eastAsia="zh-CN" w:bidi="ar"/>
                <w14:textFill>
                  <w14:solidFill>
                    <w14:schemeClr w14:val="tx1"/>
                  </w14:solidFill>
                </w14:textFill>
              </w:rPr>
              <w:t>年产3000万只高功率射频无源器件项目</w:t>
            </w: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自立项以来，按照《</w:t>
            </w:r>
            <w:r>
              <w:rPr>
                <w:rFonts w:hint="eastAsia" w:ascii="Times New Roman" w:hAnsi="Times New Roman" w:cs="Times New Roman"/>
                <w:color w:val="000000" w:themeColor="text1"/>
                <w:kern w:val="0"/>
                <w:sz w:val="24"/>
                <w:szCs w:val="24"/>
                <w:highlight w:val="none"/>
                <w:lang w:eastAsia="zh-CN" w:bidi="ar"/>
                <w14:textFill>
                  <w14:solidFill>
                    <w14:schemeClr w14:val="tx1"/>
                  </w14:solidFill>
                </w14:textFill>
              </w:rPr>
              <w:t>建设项目环境保护管理条例</w:t>
            </w: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w:t>
            </w:r>
            <w:r>
              <w:rPr>
                <w:rFonts w:hint="eastAsia" w:ascii="Times New Roman" w:hAnsi="Times New Roman" w:cs="Times New Roman"/>
                <w:color w:val="000000" w:themeColor="text1"/>
                <w:kern w:val="0"/>
                <w:sz w:val="24"/>
                <w:szCs w:val="24"/>
                <w:highlight w:val="none"/>
                <w:lang w:eastAsia="zh-CN" w:bidi="ar"/>
                <w14:textFill>
                  <w14:solidFill>
                    <w14:schemeClr w14:val="tx1"/>
                  </w14:solidFill>
                </w14:textFill>
              </w:rPr>
              <w:t>中华人民共和国环境保护法</w:t>
            </w:r>
            <w:r>
              <w:rPr>
                <w:rFonts w:hint="default" w:ascii="Times New Roman" w:hAnsi="Times New Roman" w:eastAsia="宋体" w:cs="Times New Roman"/>
                <w:color w:val="000000" w:themeColor="text1"/>
                <w:kern w:val="0"/>
                <w:sz w:val="24"/>
                <w:szCs w:val="24"/>
                <w:highlight w:val="none"/>
                <w:lang w:bidi="ar"/>
                <w14:textFill>
                  <w14:solidFill>
                    <w14:schemeClr w14:val="tx1"/>
                  </w14:solidFill>
                </w14:textFill>
              </w:rPr>
              <w:t>》以及环境保护主管部门的要求和规定，前期进行了环境影响评价及环保设计，环保审批手续齐全。</w:t>
            </w:r>
            <w:bookmarkEnd w:id="12"/>
            <w:bookmarkStart w:id="13" w:name="_Toc24811"/>
          </w:p>
          <w:p w14:paraId="3FDF9C72">
            <w:pPr>
              <w:keepNext w:val="0"/>
              <w:keepLines w:val="0"/>
              <w:pageBreakBefore w:val="0"/>
              <w:suppressLineNumbers w:val="0"/>
              <w:shd w:val="clear"/>
              <w:kinsoku/>
              <w:wordWrap/>
              <w:overflowPunct/>
              <w:topLinePunct w:val="0"/>
              <w:autoSpaceDE/>
              <w:autoSpaceDN/>
              <w:bidi w:val="0"/>
              <w:adjustRightInd w:val="0"/>
              <w:snapToGrid w:val="0"/>
              <w:spacing w:before="120" w:beforeLines="50" w:beforeAutospacing="0" w:after="0" w:afterAutospacing="0" w:line="360" w:lineRule="auto"/>
              <w:ind w:left="0" w:right="0"/>
              <w:jc w:val="both"/>
              <w:textAlignment w:val="auto"/>
              <w:outlineLvl w:val="9"/>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8.2 环</w:t>
            </w:r>
            <w:bookmarkStart w:id="14" w:name="_Hlt42516925"/>
            <w:bookmarkEnd w:id="14"/>
            <w:r>
              <w:rPr>
                <w:rFonts w:hint="default" w:ascii="Times New Roman" w:hAnsi="Times New Roman" w:eastAsia="宋体" w:cs="Times New Roman"/>
                <w:b/>
                <w:bCs/>
                <w:color w:val="000000" w:themeColor="text1"/>
                <w:sz w:val="24"/>
                <w:szCs w:val="24"/>
                <w:highlight w:val="none"/>
                <w14:textFill>
                  <w14:solidFill>
                    <w14:schemeClr w14:val="tx1"/>
                  </w14:solidFill>
                </w14:textFill>
              </w:rPr>
              <w:t>保管理机构的设置及人员配备</w:t>
            </w:r>
            <w:bookmarkEnd w:id="13"/>
          </w:p>
          <w:p w14:paraId="61AEC735">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outlineLvl w:val="9"/>
              <w:rPr>
                <w:rFonts w:hint="default" w:ascii="Times New Roman" w:hAnsi="Times New Roman" w:eastAsia="宋体" w:cs="Times New Roman"/>
                <w:color w:val="000000" w:themeColor="text1"/>
                <w:sz w:val="24"/>
                <w:szCs w:val="24"/>
                <w:highlight w:val="none"/>
                <w14:textFill>
                  <w14:solidFill>
                    <w14:schemeClr w14:val="tx1"/>
                  </w14:solidFill>
                </w14:textFill>
              </w:rPr>
            </w:pPr>
            <w:bookmarkStart w:id="15" w:name="_Toc20533"/>
            <w:bookmarkStart w:id="16" w:name="_Toc343701984"/>
            <w:bookmarkStart w:id="17" w:name="_Toc322338948"/>
            <w:bookmarkStart w:id="18" w:name="_Toc287451283"/>
            <w:bookmarkStart w:id="19" w:name="_Toc384372406"/>
            <w:bookmarkStart w:id="20" w:name="_Toc437358719"/>
            <w:bookmarkStart w:id="21" w:name="_Toc361650955"/>
            <w:bookmarkStart w:id="22" w:name="_Toc407633965"/>
            <w:r>
              <w:rPr>
                <w:rFonts w:hint="eastAsia" w:ascii="Times New Roman" w:hAnsi="Times New Roman" w:cs="Times New Roman"/>
                <w:color w:val="000000" w:themeColor="text1"/>
                <w:sz w:val="24"/>
                <w:szCs w:val="24"/>
                <w:highlight w:val="none"/>
                <w:lang w:eastAsia="zh-CN"/>
                <w14:textFill>
                  <w14:solidFill>
                    <w14:schemeClr w14:val="tx1"/>
                  </w14:solidFill>
                </w14:textFill>
              </w:rPr>
              <w:t>企业</w:t>
            </w:r>
            <w:r>
              <w:rPr>
                <w:rFonts w:hint="default" w:ascii="Times New Roman" w:hAnsi="Times New Roman" w:eastAsia="宋体" w:cs="Times New Roman"/>
                <w:color w:val="000000" w:themeColor="text1"/>
                <w:sz w:val="24"/>
                <w:szCs w:val="24"/>
                <w:highlight w:val="none"/>
                <w14:textFill>
                  <w14:solidFill>
                    <w14:schemeClr w14:val="tx1"/>
                  </w14:solidFill>
                </w14:textFill>
              </w:rPr>
              <w:t>成立</w:t>
            </w:r>
            <w:r>
              <w:rPr>
                <w:rFonts w:hint="eastAsia" w:ascii="Times New Roman" w:hAnsi="Times New Roman" w:cs="Times New Roman"/>
                <w:color w:val="000000" w:themeColor="text1"/>
                <w:sz w:val="24"/>
                <w:szCs w:val="24"/>
                <w:highlight w:val="none"/>
                <w:lang w:eastAsia="zh-CN"/>
                <w14:textFill>
                  <w14:solidFill>
                    <w14:schemeClr w14:val="tx1"/>
                  </w14:solidFill>
                </w14:textFill>
              </w:rPr>
              <w:t>环保</w:t>
            </w:r>
            <w:r>
              <w:rPr>
                <w:rFonts w:hint="default" w:ascii="Times New Roman" w:hAnsi="Times New Roman" w:eastAsia="宋体" w:cs="Times New Roman"/>
                <w:color w:val="000000" w:themeColor="text1"/>
                <w:sz w:val="24"/>
                <w:szCs w:val="24"/>
                <w:highlight w:val="none"/>
                <w14:textFill>
                  <w14:solidFill>
                    <w14:schemeClr w14:val="tx1"/>
                  </w14:solidFill>
                </w14:textFill>
              </w:rPr>
              <w:t>管理小组，并制定环保管理制度张贴上墙。企业应加强环境保护制度的管理与执行，做好厂区项目环保日常管理。</w:t>
            </w:r>
            <w:bookmarkEnd w:id="15"/>
          </w:p>
          <w:bookmarkEnd w:id="16"/>
          <w:bookmarkEnd w:id="17"/>
          <w:bookmarkEnd w:id="18"/>
          <w:bookmarkEnd w:id="19"/>
          <w:bookmarkEnd w:id="20"/>
          <w:bookmarkEnd w:id="21"/>
          <w:bookmarkEnd w:id="22"/>
          <w:p w14:paraId="40D1E190">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120" w:afterAutospacing="0" w:line="360" w:lineRule="auto"/>
              <w:ind w:left="482" w:right="0" w:hanging="482" w:hangingChars="200"/>
              <w:jc w:val="both"/>
              <w:textAlignment w:val="auto"/>
              <w:outlineLvl w:val="9"/>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8.3大气环境防护距离</w:t>
            </w:r>
          </w:p>
          <w:p w14:paraId="4551F3E1">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120" w:afterAutospacing="0" w:line="360" w:lineRule="auto"/>
              <w:ind w:left="480" w:leftChars="200" w:right="0" w:firstLine="0" w:firstLineChars="0"/>
              <w:jc w:val="both"/>
              <w:textAlignment w:val="auto"/>
              <w:outlineLvl w:val="9"/>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根据环评及环评批复，本项目</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无需</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设置大气环境防护距离。</w:t>
            </w:r>
          </w:p>
          <w:p w14:paraId="2ED3DE22">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360" w:lineRule="auto"/>
              <w:ind w:left="0" w:right="0"/>
              <w:jc w:val="both"/>
              <w:textAlignment w:val="auto"/>
              <w:outlineLvl w:val="9"/>
              <w:rPr>
                <w:rFonts w:hint="default" w:ascii="Times New Roman" w:hAnsi="Times New Roman" w:eastAsia="宋体" w:cs="Times New Roman"/>
                <w:b/>
                <w:color w:val="000000" w:themeColor="text1"/>
                <w:sz w:val="24"/>
                <w:szCs w:val="24"/>
                <w:highlight w:val="none"/>
                <w14:textFill>
                  <w14:solidFill>
                    <w14:schemeClr w14:val="tx1"/>
                  </w14:solidFill>
                </w14:textFill>
              </w:rPr>
            </w:pPr>
            <w:r>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t>8.4</w:t>
            </w:r>
            <w:r>
              <w:rPr>
                <w:rFonts w:hint="default" w:ascii="Times New Roman" w:hAnsi="Times New Roman" w:eastAsia="宋体" w:cs="Times New Roman"/>
                <w:b/>
                <w:color w:val="000000" w:themeColor="text1"/>
                <w:sz w:val="24"/>
                <w:szCs w:val="24"/>
                <w:highlight w:val="none"/>
                <w14:textFill>
                  <w14:solidFill>
                    <w14:schemeClr w14:val="tx1"/>
                  </w14:solidFill>
                </w14:textFill>
              </w:rPr>
              <w:t>危险化学品储存场所及危险固废暂存场所</w:t>
            </w:r>
          </w:p>
          <w:p w14:paraId="059F730B">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outlineLvl w:val="9"/>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项目危废库专人负责管理，定期巡查，做好日常出入库管理工作。</w:t>
            </w:r>
          </w:p>
          <w:tbl>
            <w:tblPr>
              <w:tblStyle w:val="6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19"/>
              <w:gridCol w:w="4427"/>
            </w:tblGrid>
            <w:tr w14:paraId="3E600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27" w:type="dxa"/>
                  <w:noWrap w:val="0"/>
                  <w:vAlign w:val="center"/>
                </w:tcPr>
                <w:p w14:paraId="56FCAC94">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sz w:val="24"/>
                      <w:szCs w:val="24"/>
                      <w:highlight w:val="none"/>
                      <w:vertAlign w:val="baseline"/>
                      <w:lang w:eastAsia="zh-CN"/>
                      <w14:textFill>
                        <w14:solidFill>
                          <w14:schemeClr w14:val="tx1"/>
                        </w14:solidFill>
                      </w14:textFill>
                    </w:rPr>
                  </w:pPr>
                  <w:r>
                    <w:rPr>
                      <w:rFonts w:hint="eastAsia" w:ascii="Times New Roman" w:hAnsi="Times New Roman" w:eastAsia="宋体"/>
                      <w:color w:val="000000" w:themeColor="text1"/>
                      <w:sz w:val="24"/>
                      <w:szCs w:val="20"/>
                      <w:lang w:eastAsia="zh-CN"/>
                      <w14:textFill>
                        <w14:solidFill>
                          <w14:schemeClr w14:val="tx1"/>
                        </w14:solidFill>
                      </w14:textFill>
                    </w:rPr>
                    <w:drawing>
                      <wp:inline distT="0" distB="0" distL="114300" distR="114300">
                        <wp:extent cx="2644775" cy="3137535"/>
                        <wp:effectExtent l="0" t="0" r="0" b="0"/>
                        <wp:docPr id="57" name="图片 6" descr="57dc7d75a016f5b75d2c2e8fc83d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6" descr="57dc7d75a016f5b75d2c2e8fc83d670"/>
                                <pic:cNvPicPr>
                                  <a:picLocks noChangeAspect="1"/>
                                </pic:cNvPicPr>
                              </pic:nvPicPr>
                              <pic:blipFill>
                                <a:blip r:embed="rId39"/>
                                <a:srcRect l="33338" t="11342" r="13747" b="15685"/>
                                <a:stretch>
                                  <a:fillRect/>
                                </a:stretch>
                              </pic:blipFill>
                              <pic:spPr>
                                <a:xfrm>
                                  <a:off x="0" y="0"/>
                                  <a:ext cx="2644775" cy="3137535"/>
                                </a:xfrm>
                                <a:prstGeom prst="rect">
                                  <a:avLst/>
                                </a:prstGeom>
                                <a:noFill/>
                                <a:ln>
                                  <a:noFill/>
                                </a:ln>
                              </pic:spPr>
                            </pic:pic>
                          </a:graphicData>
                        </a:graphic>
                      </wp:inline>
                    </w:drawing>
                  </w:r>
                </w:p>
              </w:tc>
              <w:tc>
                <w:tcPr>
                  <w:tcW w:w="4428" w:type="dxa"/>
                  <w:noWrap w:val="0"/>
                  <w:vAlign w:val="center"/>
                </w:tcPr>
                <w:p w14:paraId="40E0B2B8">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outlineLvl w:val="9"/>
                    <w:rPr>
                      <w:rFonts w:hint="default" w:ascii="Times New Roman" w:hAnsi="Times New Roman" w:eastAsia="宋体" w:cs="Times New Roman"/>
                      <w:color w:val="000000" w:themeColor="text1"/>
                      <w:sz w:val="24"/>
                      <w:szCs w:val="24"/>
                      <w:highlight w:val="none"/>
                      <w:vertAlign w:val="baseli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vertAlign w:val="baseline"/>
                      <w:lang w:eastAsia="zh-CN"/>
                      <w14:textFill>
                        <w14:solidFill>
                          <w14:schemeClr w14:val="tx1"/>
                        </w14:solidFill>
                      </w14:textFill>
                    </w:rPr>
                    <w:drawing>
                      <wp:inline distT="0" distB="0" distL="114300" distR="114300">
                        <wp:extent cx="2670175" cy="3283585"/>
                        <wp:effectExtent l="0" t="0" r="0" b="0"/>
                        <wp:docPr id="56" name="图片 56" descr="d190004ea6336839c6bd9a5acab5e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d190004ea6336839c6bd9a5acab5e331"/>
                                <pic:cNvPicPr>
                                  <a:picLocks noChangeAspect="1"/>
                                </pic:cNvPicPr>
                              </pic:nvPicPr>
                              <pic:blipFill>
                                <a:blip r:embed="rId40"/>
                                <a:srcRect t="7760"/>
                                <a:stretch>
                                  <a:fillRect/>
                                </a:stretch>
                              </pic:blipFill>
                              <pic:spPr>
                                <a:xfrm>
                                  <a:off x="0" y="0"/>
                                  <a:ext cx="2670175" cy="3283585"/>
                                </a:xfrm>
                                <a:prstGeom prst="rect">
                                  <a:avLst/>
                                </a:prstGeom>
                              </pic:spPr>
                            </pic:pic>
                          </a:graphicData>
                        </a:graphic>
                      </wp:inline>
                    </w:drawing>
                  </w:r>
                </w:p>
              </w:tc>
            </w:tr>
            <w:tr w14:paraId="469E59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27" w:type="dxa"/>
                  <w:noWrap w:val="0"/>
                  <w:vAlign w:val="center"/>
                </w:tcPr>
                <w:p w14:paraId="38D2D073">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sz w:val="24"/>
                      <w:szCs w:val="24"/>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kern w:val="2"/>
                      <w:sz w:val="24"/>
                      <w:szCs w:val="24"/>
                      <w:highlight w:val="none"/>
                      <w:vertAlign w:val="baseline"/>
                      <w:lang w:val="en-US" w:eastAsia="zh-CN" w:bidi="ar-SA"/>
                      <w14:textFill>
                        <w14:solidFill>
                          <w14:schemeClr w14:val="tx1"/>
                        </w14:solidFill>
                      </w14:textFill>
                    </w:rPr>
                    <w:t>危废库</w:t>
                  </w:r>
                  <w:r>
                    <w:rPr>
                      <w:rFonts w:hint="eastAsia" w:ascii="Times New Roman" w:hAnsi="Times New Roman" w:cs="Times New Roman"/>
                      <w:b w:val="0"/>
                      <w:bCs w:val="0"/>
                      <w:color w:val="000000" w:themeColor="text1"/>
                      <w:kern w:val="2"/>
                      <w:sz w:val="24"/>
                      <w:szCs w:val="24"/>
                      <w:highlight w:val="none"/>
                      <w:vertAlign w:val="baseline"/>
                      <w:lang w:val="en-US" w:eastAsia="zh-CN" w:bidi="ar-SA"/>
                      <w14:textFill>
                        <w14:solidFill>
                          <w14:schemeClr w14:val="tx1"/>
                        </w14:solidFill>
                      </w14:textFill>
                    </w:rPr>
                    <w:t>（外部）</w:t>
                  </w:r>
                </w:p>
              </w:tc>
              <w:tc>
                <w:tcPr>
                  <w:tcW w:w="4428" w:type="dxa"/>
                  <w:noWrap w:val="0"/>
                  <w:vAlign w:val="center"/>
                </w:tcPr>
                <w:p w14:paraId="6D970907">
                  <w:pPr>
                    <w:keepNext w:val="0"/>
                    <w:keepLines w:val="0"/>
                    <w:pageBreakBefore w:val="0"/>
                    <w:widowControl/>
                    <w:suppressLineNumbers w:val="0"/>
                    <w:shd w:val="clear"/>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sz w:val="24"/>
                      <w:szCs w:val="24"/>
                      <w:highlight w:val="none"/>
                      <w:vertAlign w:val="baseline"/>
                      <w:lang w:val="en-US"/>
                      <w14:textFill>
                        <w14:solidFill>
                          <w14:schemeClr w14:val="tx1"/>
                        </w14:solidFill>
                      </w14:textFill>
                    </w:rPr>
                  </w:pPr>
                  <w:r>
                    <w:rPr>
                      <w:rFonts w:hint="default" w:ascii="Times New Roman" w:hAnsi="Times New Roman" w:eastAsia="宋体" w:cs="Times New Roman"/>
                      <w:b w:val="0"/>
                      <w:bCs w:val="0"/>
                      <w:color w:val="000000" w:themeColor="text1"/>
                      <w:kern w:val="2"/>
                      <w:sz w:val="24"/>
                      <w:szCs w:val="24"/>
                      <w:highlight w:val="none"/>
                      <w:vertAlign w:val="baseline"/>
                      <w:lang w:val="en-US" w:eastAsia="zh-CN" w:bidi="ar-SA"/>
                      <w14:textFill>
                        <w14:solidFill>
                          <w14:schemeClr w14:val="tx1"/>
                        </w14:solidFill>
                      </w14:textFill>
                    </w:rPr>
                    <w:t>危废库（</w:t>
                  </w:r>
                  <w:r>
                    <w:rPr>
                      <w:rFonts w:hint="eastAsia" w:ascii="Times New Roman" w:hAnsi="Times New Roman" w:cs="Times New Roman"/>
                      <w:b w:val="0"/>
                      <w:bCs w:val="0"/>
                      <w:color w:val="000000" w:themeColor="text1"/>
                      <w:kern w:val="2"/>
                      <w:sz w:val="24"/>
                      <w:szCs w:val="24"/>
                      <w:highlight w:val="none"/>
                      <w:vertAlign w:val="baseline"/>
                      <w:lang w:val="en-US" w:eastAsia="zh-CN" w:bidi="ar-SA"/>
                      <w14:textFill>
                        <w14:solidFill>
                          <w14:schemeClr w14:val="tx1"/>
                        </w14:solidFill>
                      </w14:textFill>
                    </w:rPr>
                    <w:t>内部</w:t>
                  </w:r>
                  <w:r>
                    <w:rPr>
                      <w:rFonts w:hint="default" w:ascii="Times New Roman" w:hAnsi="Times New Roman" w:eastAsia="宋体" w:cs="Times New Roman"/>
                      <w:b w:val="0"/>
                      <w:bCs w:val="0"/>
                      <w:color w:val="000000" w:themeColor="text1"/>
                      <w:kern w:val="2"/>
                      <w:sz w:val="24"/>
                      <w:szCs w:val="24"/>
                      <w:highlight w:val="none"/>
                      <w:vertAlign w:val="baseline"/>
                      <w:lang w:val="en-US" w:eastAsia="zh-CN" w:bidi="ar-SA"/>
                      <w14:textFill>
                        <w14:solidFill>
                          <w14:schemeClr w14:val="tx1"/>
                        </w14:solidFill>
                      </w14:textFill>
                    </w:rPr>
                    <w:t>）</w:t>
                  </w:r>
                </w:p>
              </w:tc>
            </w:tr>
          </w:tbl>
          <w:p w14:paraId="447AE458">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360" w:lineRule="auto"/>
              <w:ind w:left="0" w:right="0"/>
              <w:jc w:val="both"/>
              <w:textAlignment w:val="auto"/>
              <w:outlineLvl w:val="9"/>
              <w:rPr>
                <w:rFonts w:hint="default" w:ascii="Times New Roman" w:hAnsi="Times New Roman" w:eastAsia="宋体" w:cs="Times New Roman"/>
                <w:b/>
                <w:color w:val="000000" w:themeColor="text1"/>
                <w:sz w:val="24"/>
                <w:szCs w:val="24"/>
                <w:highlight w:val="none"/>
                <w14:textFill>
                  <w14:solidFill>
                    <w14:schemeClr w14:val="tx1"/>
                  </w14:solidFill>
                </w14:textFill>
              </w:rPr>
            </w:pPr>
            <w:r>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t>8.5企业环境风险措施及应急预案落实情况</w:t>
            </w:r>
          </w:p>
          <w:p w14:paraId="459E14AA">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outlineLvl w:val="9"/>
              <w:rPr>
                <w:rFonts w:hint="default" w:ascii="Times New Roman" w:hAnsi="Times New Roman" w:eastAsia="宋体" w:cs="Times New Roman"/>
                <w:color w:val="000000" w:themeColor="text1"/>
                <w:sz w:val="24"/>
                <w:szCs w:val="24"/>
                <w:highlight w:val="none"/>
                <w:lang w:val="en-US"/>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企业正在编制环境风险应急预案。</w:t>
            </w:r>
          </w:p>
          <w:p w14:paraId="5D5823A3">
            <w:pPr>
              <w:keepNext w:val="0"/>
              <w:keepLines w:val="0"/>
              <w:pageBreakBefore w:val="0"/>
              <w:suppressLineNumbers w:val="0"/>
              <w:shd w:val="clear"/>
              <w:kinsoku/>
              <w:wordWrap/>
              <w:overflowPunct/>
              <w:topLinePunct w:val="0"/>
              <w:autoSpaceDE/>
              <w:autoSpaceDN/>
              <w:bidi w:val="0"/>
              <w:adjustRightInd w:val="0"/>
              <w:snapToGrid w:val="0"/>
              <w:spacing w:before="0" w:beforeAutospacing="0" w:after="0" w:afterAutospacing="0" w:line="360" w:lineRule="auto"/>
              <w:ind w:left="482" w:right="0" w:hanging="482" w:hangingChars="200"/>
              <w:jc w:val="both"/>
              <w:textAlignment w:val="auto"/>
              <w:outlineLvl w:val="9"/>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t>8.6企业排污许可证情况</w:t>
            </w:r>
          </w:p>
          <w:p w14:paraId="5CAD8A56">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left"/>
              <w:textAlignment w:val="auto"/>
              <w:outlineLvl w:val="9"/>
              <w:rPr>
                <w:rFonts w:hint="default" w:ascii="Times New Roman" w:hAnsi="Times New Roman" w:eastAsia="宋体" w:cs="Times New Roman"/>
                <w:bCs/>
                <w:color w:val="000000" w:themeColor="text1"/>
                <w:sz w:val="24"/>
                <w:szCs w:val="20"/>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企业已进行排污许可</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申领</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编号为</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91340422MA8QR7QL98001U</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p>
        </w:tc>
      </w:tr>
    </w:tbl>
    <w:p w14:paraId="158033EE">
      <w:pPr>
        <w:shd w:val="clear"/>
        <w:snapToGrid w:val="0"/>
        <w:spacing w:line="360" w:lineRule="auto"/>
        <w:outlineLvl w:val="0"/>
        <w:rPr>
          <w:rFonts w:hint="default" w:ascii="Times New Roman" w:hAnsi="Times New Roman" w:eastAsia="宋体" w:cs="Times New Roman"/>
          <w:b/>
          <w:color w:val="000000" w:themeColor="text1"/>
          <w:sz w:val="24"/>
          <w:highlight w:val="none"/>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81" w:charSpace="0"/>
        </w:sectPr>
      </w:pPr>
    </w:p>
    <w:p w14:paraId="4F9444A5">
      <w:pPr>
        <w:shd w:val="clear"/>
        <w:snapToGrid w:val="0"/>
        <w:spacing w:line="360" w:lineRule="auto"/>
        <w:outlineLvl w:val="0"/>
        <w:rPr>
          <w:rFonts w:hint="default" w:ascii="Times New Roman" w:hAnsi="Times New Roman" w:eastAsia="宋体" w:cs="Times New Roman"/>
          <w:b/>
          <w:color w:val="000000" w:themeColor="text1"/>
          <w:sz w:val="24"/>
          <w:highlight w:val="none"/>
          <w14:textFill>
            <w14:solidFill>
              <w14:schemeClr w14:val="tx1"/>
            </w14:solidFill>
          </w14:textFill>
        </w:rPr>
      </w:pPr>
      <w:bookmarkStart w:id="23" w:name="_Toc535324931"/>
      <w:r>
        <w:rPr>
          <w:rFonts w:hint="default" w:ascii="Times New Roman" w:hAnsi="Times New Roman" w:eastAsia="宋体" w:cs="Times New Roman"/>
          <w:b/>
          <w:color w:val="000000" w:themeColor="text1"/>
          <w:sz w:val="24"/>
          <w:highlight w:val="none"/>
          <w14:textFill>
            <w14:solidFill>
              <w14:schemeClr w14:val="tx1"/>
            </w14:solidFill>
          </w14:textFill>
        </w:rPr>
        <w:t>表九  “三同时”验收情况一览表</w:t>
      </w:r>
      <w:bookmarkEnd w:id="23"/>
    </w:p>
    <w:tbl>
      <w:tblPr>
        <w:tblStyle w:val="6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74"/>
      </w:tblGrid>
      <w:tr w14:paraId="75017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5000" w:type="pct"/>
          </w:tcPr>
          <w:p w14:paraId="2F816432">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360" w:lineRule="auto"/>
              <w:ind w:left="0" w:right="0"/>
              <w:jc w:val="center"/>
              <w:textAlignment w:val="auto"/>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表9-1  “三同时”验收情况一览表</w:t>
            </w:r>
          </w:p>
          <w:tbl>
            <w:tblPr>
              <w:tblStyle w:val="64"/>
              <w:tblpPr w:leftFromText="180" w:rightFromText="180" w:vertAnchor="text" w:horzAnchor="page" w:tblpX="103" w:tblpY="143"/>
              <w:tblOverlap w:val="never"/>
              <w:tblW w:w="13958" w:type="dxa"/>
              <w:tblInd w:w="0" w:type="dxa"/>
              <w:tblLayout w:type="autofit"/>
              <w:tblCellMar>
                <w:top w:w="0" w:type="dxa"/>
                <w:left w:w="108" w:type="dxa"/>
                <w:bottom w:w="0" w:type="dxa"/>
                <w:right w:w="108" w:type="dxa"/>
              </w:tblCellMar>
            </w:tblPr>
            <w:tblGrid>
              <w:gridCol w:w="572"/>
              <w:gridCol w:w="1173"/>
              <w:gridCol w:w="2796"/>
              <w:gridCol w:w="5746"/>
              <w:gridCol w:w="2492"/>
              <w:gridCol w:w="1179"/>
            </w:tblGrid>
            <w:tr w14:paraId="53486E1F">
              <w:tblPrEx>
                <w:tblCellMar>
                  <w:top w:w="0" w:type="dxa"/>
                  <w:left w:w="108" w:type="dxa"/>
                  <w:bottom w:w="0" w:type="dxa"/>
                  <w:right w:w="108" w:type="dxa"/>
                </w:tblCellMar>
              </w:tblPrEx>
              <w:trPr>
                <w:trHeight w:val="340" w:hRule="atLeast"/>
              </w:trPr>
              <w:tc>
                <w:tcPr>
                  <w:tcW w:w="205" w:type="pct"/>
                  <w:tcBorders>
                    <w:top w:val="single" w:color="auto" w:sz="4" w:space="0"/>
                    <w:left w:val="single" w:color="auto" w:sz="4" w:space="0"/>
                    <w:bottom w:val="single" w:color="auto" w:sz="4" w:space="0"/>
                    <w:right w:val="single" w:color="auto" w:sz="4" w:space="0"/>
                  </w:tcBorders>
                  <w:shd w:val="clear" w:color="auto" w:fill="auto"/>
                  <w:vAlign w:val="center"/>
                </w:tcPr>
                <w:p w14:paraId="4E1B4913">
                  <w:pPr>
                    <w:keepNext w:val="0"/>
                    <w:keepLines w:val="0"/>
                    <w:pageBreakBefore w:val="0"/>
                    <w:widowControl/>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14:textFill>
                        <w14:solidFill>
                          <w14:schemeClr w14:val="tx1"/>
                        </w14:solidFill>
                      </w14:textFill>
                    </w:rPr>
                    <w:t>项目</w:t>
                  </w:r>
                </w:p>
              </w:tc>
              <w:tc>
                <w:tcPr>
                  <w:tcW w:w="420" w:type="pct"/>
                  <w:tcBorders>
                    <w:top w:val="single" w:color="auto" w:sz="4" w:space="0"/>
                    <w:left w:val="nil"/>
                    <w:bottom w:val="single" w:color="auto" w:sz="4" w:space="0"/>
                    <w:right w:val="single" w:color="auto" w:sz="4" w:space="0"/>
                  </w:tcBorders>
                  <w:shd w:val="clear" w:color="auto" w:fill="auto"/>
                  <w:vAlign w:val="center"/>
                </w:tcPr>
                <w:p w14:paraId="29792791">
                  <w:pPr>
                    <w:keepNext w:val="0"/>
                    <w:keepLines w:val="0"/>
                    <w:pageBreakBefore w:val="0"/>
                    <w:widowControl/>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14:textFill>
                        <w14:solidFill>
                          <w14:schemeClr w14:val="tx1"/>
                        </w14:solidFill>
                      </w14:textFill>
                    </w:rPr>
                    <w:t>污染源</w:t>
                  </w:r>
                </w:p>
              </w:tc>
              <w:tc>
                <w:tcPr>
                  <w:tcW w:w="1001" w:type="pct"/>
                  <w:tcBorders>
                    <w:top w:val="single" w:color="auto" w:sz="4" w:space="0"/>
                    <w:left w:val="nil"/>
                    <w:bottom w:val="single" w:color="auto" w:sz="4" w:space="0"/>
                    <w:right w:val="single" w:color="auto" w:sz="4" w:space="0"/>
                  </w:tcBorders>
                  <w:shd w:val="clear" w:color="auto" w:fill="auto"/>
                  <w:vAlign w:val="center"/>
                </w:tcPr>
                <w:p w14:paraId="256AF36E">
                  <w:pPr>
                    <w:keepNext w:val="0"/>
                    <w:keepLines w:val="0"/>
                    <w:pageBreakBefore w:val="0"/>
                    <w:widowControl/>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lang w:val="en-US" w:eastAsia="zh-CN"/>
                      <w14:textFill>
                        <w14:solidFill>
                          <w14:schemeClr w14:val="tx1"/>
                        </w14:solidFill>
                      </w14:textFill>
                    </w:rPr>
                    <w:t>环评</w:t>
                  </w:r>
                  <w:r>
                    <w:rPr>
                      <w:rFonts w:hint="default" w:ascii="Times New Roman" w:hAnsi="Times New Roman" w:eastAsia="宋体" w:cs="Times New Roman"/>
                      <w:b/>
                      <w:bCs/>
                      <w:color w:val="000000" w:themeColor="text1"/>
                      <w:kern w:val="0"/>
                      <w:sz w:val="21"/>
                      <w:szCs w:val="21"/>
                      <w:highlight w:val="none"/>
                      <w14:textFill>
                        <w14:solidFill>
                          <w14:schemeClr w14:val="tx1"/>
                        </w14:solidFill>
                      </w14:textFill>
                    </w:rPr>
                    <w:t>治理措施</w:t>
                  </w:r>
                </w:p>
              </w:tc>
              <w:tc>
                <w:tcPr>
                  <w:tcW w:w="2057" w:type="pct"/>
                  <w:tcBorders>
                    <w:top w:val="single" w:color="auto" w:sz="4" w:space="0"/>
                    <w:left w:val="nil"/>
                    <w:bottom w:val="single" w:color="auto" w:sz="4" w:space="0"/>
                    <w:right w:val="single" w:color="auto" w:sz="4" w:space="0"/>
                  </w:tcBorders>
                  <w:shd w:val="clear" w:color="auto" w:fill="auto"/>
                  <w:vAlign w:val="center"/>
                </w:tcPr>
                <w:p w14:paraId="01787C54">
                  <w:pPr>
                    <w:keepNext w:val="0"/>
                    <w:keepLines w:val="0"/>
                    <w:pageBreakBefore w:val="0"/>
                    <w:widowControl/>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lang w:val="en-US" w:eastAsia="zh-CN"/>
                      <w14:textFill>
                        <w14:solidFill>
                          <w14:schemeClr w14:val="tx1"/>
                        </w14:solidFill>
                      </w14:textFill>
                    </w:rPr>
                    <w:t>批复</w:t>
                  </w:r>
                  <w:r>
                    <w:rPr>
                      <w:rFonts w:hint="default" w:ascii="Times New Roman" w:hAnsi="Times New Roman" w:eastAsia="宋体" w:cs="Times New Roman"/>
                      <w:b/>
                      <w:bCs/>
                      <w:color w:val="000000" w:themeColor="text1"/>
                      <w:kern w:val="0"/>
                      <w:sz w:val="21"/>
                      <w:szCs w:val="21"/>
                      <w:highlight w:val="none"/>
                      <w14:textFill>
                        <w14:solidFill>
                          <w14:schemeClr w14:val="tx1"/>
                        </w14:solidFill>
                      </w14:textFill>
                    </w:rPr>
                    <w:t>要求</w:t>
                  </w:r>
                </w:p>
              </w:tc>
              <w:tc>
                <w:tcPr>
                  <w:tcW w:w="892" w:type="pct"/>
                  <w:tcBorders>
                    <w:top w:val="single" w:color="auto" w:sz="4" w:space="0"/>
                    <w:left w:val="nil"/>
                    <w:bottom w:val="single" w:color="auto" w:sz="4" w:space="0"/>
                    <w:right w:val="single" w:color="auto" w:sz="4" w:space="0"/>
                  </w:tcBorders>
                  <w:shd w:val="clear" w:color="auto" w:fill="auto"/>
                  <w:vAlign w:val="center"/>
                </w:tcPr>
                <w:p w14:paraId="09E90C02">
                  <w:pPr>
                    <w:keepNext w:val="0"/>
                    <w:keepLines w:val="0"/>
                    <w:pageBreakBefore w:val="0"/>
                    <w:widowControl/>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14:textFill>
                        <w14:solidFill>
                          <w14:schemeClr w14:val="tx1"/>
                        </w14:solidFill>
                      </w14:textFill>
                    </w:rPr>
                    <w:t>实际落实情况</w:t>
                  </w:r>
                </w:p>
              </w:tc>
              <w:tc>
                <w:tcPr>
                  <w:tcW w:w="422" w:type="pct"/>
                  <w:tcBorders>
                    <w:top w:val="single" w:color="auto" w:sz="4" w:space="0"/>
                    <w:left w:val="nil"/>
                    <w:bottom w:val="single" w:color="auto" w:sz="4" w:space="0"/>
                    <w:right w:val="single" w:color="auto" w:sz="4" w:space="0"/>
                  </w:tcBorders>
                  <w:shd w:val="clear" w:color="auto" w:fill="auto"/>
                  <w:vAlign w:val="center"/>
                </w:tcPr>
                <w:p w14:paraId="40AD8E3E">
                  <w:pPr>
                    <w:keepNext w:val="0"/>
                    <w:keepLines w:val="0"/>
                    <w:pageBreakBefore w:val="0"/>
                    <w:widowControl/>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14:textFill>
                        <w14:solidFill>
                          <w14:schemeClr w14:val="tx1"/>
                        </w14:solidFill>
                      </w14:textFill>
                    </w:rPr>
                    <w:t>验收监测是否达标</w:t>
                  </w:r>
                </w:p>
              </w:tc>
            </w:tr>
            <w:tr w14:paraId="04B4000D">
              <w:tblPrEx>
                <w:tblCellMar>
                  <w:top w:w="0" w:type="dxa"/>
                  <w:left w:w="108" w:type="dxa"/>
                  <w:bottom w:w="0" w:type="dxa"/>
                  <w:right w:w="108" w:type="dxa"/>
                </w:tblCellMar>
              </w:tblPrEx>
              <w:trPr>
                <w:trHeight w:val="340" w:hRule="atLeast"/>
              </w:trPr>
              <w:tc>
                <w:tcPr>
                  <w:tcW w:w="205" w:type="pct"/>
                  <w:tcBorders>
                    <w:top w:val="nil"/>
                    <w:left w:val="single" w:color="auto" w:sz="4" w:space="0"/>
                    <w:bottom w:val="single" w:color="auto" w:sz="4" w:space="0"/>
                    <w:right w:val="single" w:color="auto" w:sz="4" w:space="0"/>
                  </w:tcBorders>
                  <w:shd w:val="clear" w:color="auto" w:fill="auto"/>
                  <w:vAlign w:val="center"/>
                </w:tcPr>
                <w:p w14:paraId="1BE61006">
                  <w:pPr>
                    <w:keepNext w:val="0"/>
                    <w:keepLines w:val="0"/>
                    <w:pageBreakBefore w:val="0"/>
                    <w:widowControl/>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废水</w:t>
                  </w:r>
                </w:p>
              </w:tc>
              <w:tc>
                <w:tcPr>
                  <w:tcW w:w="1173" w:type="dxa"/>
                  <w:tcBorders>
                    <w:top w:val="nil"/>
                    <w:left w:val="nil"/>
                    <w:bottom w:val="single" w:color="auto" w:sz="4" w:space="0"/>
                    <w:right w:val="single" w:color="auto" w:sz="4" w:space="0"/>
                  </w:tcBorders>
                  <w:shd w:val="clear" w:color="auto" w:fill="auto"/>
                  <w:vAlign w:val="center"/>
                </w:tcPr>
                <w:p w14:paraId="3DE758FC">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宋体" w:hAnsi="宋体" w:eastAsia="宋体" w:cs="宋体"/>
                      <w:color w:val="000000" w:themeColor="text1"/>
                      <w:kern w:val="0"/>
                      <w:sz w:val="21"/>
                      <w:szCs w:val="21"/>
                      <w:lang w:val="en-US" w:eastAsia="zh-CN" w:bidi="ar"/>
                      <w14:textFill>
                        <w14:solidFill>
                          <w14:schemeClr w14:val="tx1"/>
                        </w14:solidFill>
                      </w14:textFill>
                    </w:rPr>
                    <w:t>冷却循环水、生活污水</w:t>
                  </w:r>
                </w:p>
              </w:tc>
              <w:tc>
                <w:tcPr>
                  <w:tcW w:w="2796" w:type="dxa"/>
                  <w:tcBorders>
                    <w:top w:val="nil"/>
                    <w:left w:val="nil"/>
                    <w:bottom w:val="single" w:color="auto" w:sz="4" w:space="0"/>
                    <w:right w:val="single" w:color="auto" w:sz="4" w:space="0"/>
                  </w:tcBorders>
                  <w:shd w:val="clear" w:color="auto" w:fill="auto"/>
                  <w:vAlign w:val="center"/>
                </w:tcPr>
                <w:p w14:paraId="4F8B857E">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生活污水经化粪池预处理后</w:t>
                  </w: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混入冷却塔外排水</w:t>
                  </w:r>
                  <w:r>
                    <w:rPr>
                      <w:rFonts w:hint="default" w:ascii="Times New Roman" w:hAnsi="Times New Roman" w:eastAsia="宋体" w:cs="Times New Roman"/>
                      <w:color w:val="000000" w:themeColor="text1"/>
                      <w:kern w:val="0"/>
                      <w:sz w:val="21"/>
                      <w:szCs w:val="21"/>
                      <w14:textFill>
                        <w14:solidFill>
                          <w14:schemeClr w14:val="tx1"/>
                        </w14:solidFill>
                      </w14:textFill>
                    </w:rPr>
                    <w:t>由市政污水管网排入炎刘镇污水处理厂，经污水处理厂处理排入东淝河，废水量为</w:t>
                  </w: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840</w:t>
                  </w:r>
                  <w:r>
                    <w:rPr>
                      <w:rFonts w:hint="default" w:ascii="Times New Roman" w:hAnsi="Times New Roman" w:eastAsia="宋体" w:cs="Times New Roman"/>
                      <w:color w:val="000000" w:themeColor="text1"/>
                      <w:kern w:val="0"/>
                      <w:sz w:val="21"/>
                      <w:szCs w:val="21"/>
                      <w14:textFill>
                        <w14:solidFill>
                          <w14:schemeClr w14:val="tx1"/>
                        </w14:solidFill>
                      </w14:textFill>
                    </w:rPr>
                    <w:t>t/a</w:t>
                  </w:r>
                </w:p>
              </w:tc>
              <w:tc>
                <w:tcPr>
                  <w:tcW w:w="5746" w:type="dxa"/>
                  <w:tcBorders>
                    <w:top w:val="nil"/>
                    <w:left w:val="nil"/>
                    <w:bottom w:val="single" w:color="auto" w:sz="4" w:space="0"/>
                    <w:right w:val="single" w:color="auto" w:sz="4" w:space="0"/>
                  </w:tcBorders>
                  <w:shd w:val="clear" w:color="auto" w:fill="auto"/>
                  <w:vAlign w:val="center"/>
                </w:tcPr>
                <w:p w14:paraId="42756AD5">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加强水环境保护。项目运营期废水主要为生活污水、冷却塔外排水。生活污水经化粪池预处理后混入冷却塔外排水,由市政污水管网排入炎刘镇污水处理厂处理。规范建设雨水排放口，雨水进入市政雨水管网。厂区只能设置一个规范的污水总排放口。</w:t>
                  </w:r>
                </w:p>
              </w:tc>
              <w:tc>
                <w:tcPr>
                  <w:tcW w:w="892" w:type="pct"/>
                  <w:tcBorders>
                    <w:top w:val="nil"/>
                    <w:left w:val="nil"/>
                    <w:bottom w:val="single" w:color="auto" w:sz="4" w:space="0"/>
                    <w:right w:val="single" w:color="auto" w:sz="4" w:space="0"/>
                  </w:tcBorders>
                  <w:shd w:val="clear" w:color="auto" w:fill="auto"/>
                  <w:vAlign w:val="center"/>
                </w:tcPr>
                <w:p w14:paraId="50F3C113">
                  <w:pPr>
                    <w:keepNext w:val="0"/>
                    <w:keepLines w:val="0"/>
                    <w:pageBreakBefore w:val="0"/>
                    <w:widowControl/>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auto"/>
                      <w:sz w:val="21"/>
                      <w:szCs w:val="21"/>
                      <w:highlight w:val="none"/>
                    </w:rPr>
                    <w:t>生活污水经化粪池预处理后</w:t>
                  </w:r>
                  <w:r>
                    <w:rPr>
                      <w:rFonts w:hint="default" w:ascii="Times New Roman" w:hAnsi="Times New Roman" w:cs="Times New Roman"/>
                      <w:color w:val="auto"/>
                      <w:sz w:val="21"/>
                      <w:szCs w:val="21"/>
                      <w:highlight w:val="none"/>
                      <w:lang w:val="en-US" w:eastAsia="zh-CN"/>
                    </w:rPr>
                    <w:t>混入冷却塔外排水</w:t>
                  </w:r>
                  <w:r>
                    <w:rPr>
                      <w:rFonts w:hint="default" w:ascii="Times New Roman" w:hAnsi="Times New Roman" w:cs="Times New Roman"/>
                      <w:color w:val="auto"/>
                      <w:sz w:val="21"/>
                      <w:szCs w:val="21"/>
                      <w:highlight w:val="none"/>
                    </w:rPr>
                    <w:t>由市政污水管网排入炎刘镇污水处理厂，经污水处理厂处理排入东淝河，废水量为</w:t>
                  </w:r>
                  <w:r>
                    <w:rPr>
                      <w:rFonts w:hint="eastAsia" w:ascii="Times New Roman" w:hAnsi="Times New Roman" w:cs="Times New Roman"/>
                      <w:color w:val="auto"/>
                      <w:sz w:val="21"/>
                      <w:szCs w:val="21"/>
                      <w:highlight w:val="none"/>
                      <w:lang w:val="en-US" w:eastAsia="zh-CN"/>
                    </w:rPr>
                    <w:t>624</w:t>
                  </w:r>
                  <w:r>
                    <w:rPr>
                      <w:rFonts w:hint="default" w:ascii="Times New Roman" w:hAnsi="Times New Roman" w:cs="Times New Roman"/>
                      <w:color w:val="auto"/>
                      <w:sz w:val="21"/>
                      <w:szCs w:val="21"/>
                      <w:highlight w:val="none"/>
                    </w:rPr>
                    <w:t>t/a</w:t>
                  </w:r>
                </w:p>
              </w:tc>
              <w:tc>
                <w:tcPr>
                  <w:tcW w:w="422" w:type="pct"/>
                  <w:tcBorders>
                    <w:top w:val="nil"/>
                    <w:left w:val="nil"/>
                    <w:bottom w:val="single" w:color="auto" w:sz="4" w:space="0"/>
                    <w:right w:val="single" w:color="auto" w:sz="4" w:space="0"/>
                  </w:tcBorders>
                  <w:shd w:val="clear" w:color="auto" w:fill="auto"/>
                  <w:vAlign w:val="center"/>
                </w:tcPr>
                <w:p w14:paraId="36704174">
                  <w:pPr>
                    <w:keepNext w:val="0"/>
                    <w:keepLines w:val="0"/>
                    <w:pageBreakBefore w:val="0"/>
                    <w:widowControl/>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达标</w:t>
                  </w:r>
                </w:p>
              </w:tc>
            </w:tr>
            <w:tr w14:paraId="0649BA0F">
              <w:tblPrEx>
                <w:tblCellMar>
                  <w:top w:w="0" w:type="dxa"/>
                  <w:left w:w="108" w:type="dxa"/>
                  <w:bottom w:w="0" w:type="dxa"/>
                  <w:right w:w="108" w:type="dxa"/>
                </w:tblCellMar>
              </w:tblPrEx>
              <w:trPr>
                <w:trHeight w:val="340" w:hRule="atLeast"/>
              </w:trPr>
              <w:tc>
                <w:tcPr>
                  <w:tcW w:w="205" w:type="pct"/>
                  <w:tcBorders>
                    <w:top w:val="nil"/>
                    <w:left w:val="single" w:color="auto" w:sz="4" w:space="0"/>
                    <w:bottom w:val="single" w:color="auto" w:sz="4" w:space="0"/>
                    <w:right w:val="single" w:color="auto" w:sz="4" w:space="0"/>
                  </w:tcBorders>
                  <w:shd w:val="clear" w:color="auto" w:fill="auto"/>
                  <w:vAlign w:val="center"/>
                </w:tcPr>
                <w:p w14:paraId="25470935">
                  <w:pPr>
                    <w:keepNext w:val="0"/>
                    <w:keepLines w:val="0"/>
                    <w:pageBreakBefore w:val="0"/>
                    <w:widowControl/>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废气</w:t>
                  </w:r>
                </w:p>
              </w:tc>
              <w:tc>
                <w:tcPr>
                  <w:tcW w:w="1173" w:type="dxa"/>
                  <w:tcBorders>
                    <w:top w:val="nil"/>
                    <w:left w:val="nil"/>
                    <w:bottom w:val="single" w:color="auto" w:sz="4" w:space="0"/>
                    <w:right w:val="single" w:color="auto" w:sz="4" w:space="0"/>
                  </w:tcBorders>
                  <w:shd w:val="clear" w:color="auto" w:fill="auto"/>
                  <w:vAlign w:val="center"/>
                </w:tcPr>
                <w:p w14:paraId="77775DC5">
                  <w:pPr>
                    <w:pStyle w:val="58"/>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宋体"/>
                      <w:color w:val="000000" w:themeColor="text1"/>
                      <w:kern w:val="2"/>
                      <w:sz w:val="21"/>
                      <w:szCs w:val="21"/>
                      <w:lang w:val="en-US" w:eastAsia="zh-CN" w:bidi="ar"/>
                      <w14:textFill>
                        <w14:solidFill>
                          <w14:schemeClr w14:val="tx1"/>
                        </w14:solidFill>
                      </w14:textFill>
                    </w:rPr>
                    <w:t>热熔废气、压铸废气、打磨废气、喷粉粉尘、固化粉尘、天然气燃烧废气</w:t>
                  </w:r>
                </w:p>
              </w:tc>
              <w:tc>
                <w:tcPr>
                  <w:tcW w:w="2796" w:type="dxa"/>
                  <w:tcBorders>
                    <w:top w:val="nil"/>
                    <w:left w:val="nil"/>
                    <w:bottom w:val="single" w:color="auto" w:sz="4" w:space="0"/>
                    <w:right w:val="single" w:color="auto" w:sz="4" w:space="0"/>
                  </w:tcBorders>
                  <w:shd w:val="clear" w:color="auto" w:fill="auto"/>
                  <w:vAlign w:val="center"/>
                </w:tcPr>
                <w:p w14:paraId="1277F7B5">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热熔：</w:t>
                  </w:r>
                  <w:r>
                    <w:rPr>
                      <w:rFonts w:hint="default" w:ascii="Times New Roman" w:hAnsi="Times New Roman" w:cs="Times New Roman"/>
                      <w:b w:val="0"/>
                      <w:bCs w:val="0"/>
                      <w:color w:val="auto"/>
                      <w:sz w:val="21"/>
                      <w:szCs w:val="21"/>
                      <w:highlight w:val="none"/>
                      <w:lang w:val="en-US" w:eastAsia="zh-CN"/>
                    </w:rPr>
                    <w:t>集气罩收集+布袋除尘器+15m高排气筒DA001高空排放</w:t>
                  </w:r>
                </w:p>
                <w:p w14:paraId="6A37224E">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lang w:val="en-US" w:eastAsia="zh-CN"/>
                    </w:rPr>
                    <w:t>压铸</w:t>
                  </w:r>
                  <w:r>
                    <w:rPr>
                      <w:rFonts w:hint="default" w:ascii="Times New Roman" w:hAnsi="Times New Roman" w:cs="Times New Roman"/>
                      <w:b/>
                      <w:bCs/>
                      <w:color w:val="auto"/>
                      <w:sz w:val="21"/>
                      <w:szCs w:val="21"/>
                      <w:highlight w:val="none"/>
                    </w:rPr>
                    <w:t>：</w:t>
                  </w:r>
                  <w:r>
                    <w:rPr>
                      <w:rFonts w:hint="default" w:ascii="Times New Roman" w:hAnsi="Times New Roman" w:cs="Times New Roman"/>
                      <w:color w:val="auto"/>
                      <w:sz w:val="21"/>
                      <w:szCs w:val="21"/>
                      <w:highlight w:val="none"/>
                    </w:rPr>
                    <w:t>集气罩收集+</w:t>
                  </w:r>
                  <w:r>
                    <w:rPr>
                      <w:rFonts w:hint="eastAsia" w:ascii="Times New Roman" w:hAnsi="Times New Roman" w:cs="Times New Roman"/>
                      <w:color w:val="auto"/>
                      <w:sz w:val="21"/>
                      <w:szCs w:val="21"/>
                      <w:highlight w:val="none"/>
                      <w:lang w:val="en-US" w:eastAsia="zh-CN"/>
                    </w:rPr>
                    <w:t>油雾净化器+</w:t>
                  </w:r>
                  <w:r>
                    <w:rPr>
                      <w:rFonts w:hint="default" w:ascii="Times New Roman" w:hAnsi="Times New Roman" w:cs="Times New Roman"/>
                      <w:color w:val="auto"/>
                      <w:sz w:val="21"/>
                      <w:szCs w:val="21"/>
                      <w:highlight w:val="none"/>
                    </w:rPr>
                    <w:t>二级活性炭吸附装置+</w:t>
                  </w:r>
                  <w:r>
                    <w:rPr>
                      <w:rFonts w:hint="default" w:ascii="Times New Roman" w:hAnsi="Times New Roman" w:cs="Times New Roman"/>
                      <w:color w:val="auto"/>
                      <w:sz w:val="21"/>
                      <w:szCs w:val="21"/>
                      <w:highlight w:val="none"/>
                      <w:lang w:val="en-US" w:eastAsia="zh-CN"/>
                    </w:rPr>
                    <w:t>15m</w:t>
                  </w:r>
                  <w:r>
                    <w:rPr>
                      <w:rFonts w:hint="default" w:ascii="Times New Roman" w:hAnsi="Times New Roman" w:cs="Times New Roman"/>
                      <w:color w:val="auto"/>
                      <w:sz w:val="21"/>
                      <w:szCs w:val="21"/>
                      <w:highlight w:val="none"/>
                    </w:rPr>
                    <w:t>排气筒DA00</w:t>
                  </w:r>
                  <w:r>
                    <w:rPr>
                      <w:rFonts w:hint="default" w:ascii="Times New Roman" w:hAnsi="Times New Roman" w:cs="Times New Roman"/>
                      <w:color w:val="auto"/>
                      <w:sz w:val="21"/>
                      <w:szCs w:val="21"/>
                      <w:highlight w:val="none"/>
                      <w:lang w:val="en-US" w:eastAsia="zh-CN"/>
                    </w:rPr>
                    <w:t>2、DA003、DA004</w:t>
                  </w:r>
                  <w:r>
                    <w:rPr>
                      <w:rFonts w:hint="default" w:ascii="Times New Roman" w:hAnsi="Times New Roman" w:cs="Times New Roman"/>
                      <w:color w:val="auto"/>
                      <w:sz w:val="21"/>
                      <w:szCs w:val="21"/>
                      <w:highlight w:val="none"/>
                    </w:rPr>
                    <w:t>高空排放</w:t>
                  </w:r>
                </w:p>
                <w:p w14:paraId="6967F058">
                  <w:pPr>
                    <w:pStyle w:val="4062"/>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打磨：</w:t>
                  </w:r>
                  <w:r>
                    <w:rPr>
                      <w:rFonts w:hint="default" w:ascii="Times New Roman" w:hAnsi="Times New Roman" w:cs="Times New Roman"/>
                      <w:b w:val="0"/>
                      <w:bCs/>
                      <w:color w:val="auto"/>
                      <w:sz w:val="21"/>
                      <w:szCs w:val="21"/>
                      <w:highlight w:val="none"/>
                      <w:lang w:val="en-US" w:eastAsia="zh-CN"/>
                    </w:rPr>
                    <w:t>空间密闭收集+布袋除尘器+15m排气筒DA005高空排放</w:t>
                  </w:r>
                </w:p>
                <w:p w14:paraId="66D5FB93">
                  <w:pPr>
                    <w:pStyle w:val="4062"/>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喷粉</w:t>
                  </w:r>
                  <w:r>
                    <w:rPr>
                      <w:rFonts w:hint="default" w:ascii="Times New Roman" w:hAnsi="Times New Roman" w:cs="Times New Roman"/>
                      <w:color w:val="auto"/>
                      <w:sz w:val="21"/>
                      <w:szCs w:val="21"/>
                      <w:highlight w:val="none"/>
                    </w:rPr>
                    <w:t>：</w:t>
                  </w:r>
                  <w:r>
                    <w:rPr>
                      <w:rFonts w:hint="default" w:ascii="Times New Roman" w:hAnsi="Times New Roman" w:cs="Times New Roman"/>
                      <w:b w:val="0"/>
                      <w:bCs/>
                      <w:color w:val="auto"/>
                      <w:sz w:val="21"/>
                      <w:szCs w:val="21"/>
                      <w:highlight w:val="none"/>
                      <w:lang w:val="en-US" w:eastAsia="zh-CN"/>
                    </w:rPr>
                    <w:t>空间密闭</w:t>
                  </w:r>
                  <w:r>
                    <w:rPr>
                      <w:rFonts w:hint="default" w:ascii="Times New Roman" w:hAnsi="Times New Roman" w:cs="Times New Roman"/>
                      <w:b w:val="0"/>
                      <w:bCs/>
                      <w:color w:val="auto"/>
                      <w:sz w:val="21"/>
                      <w:szCs w:val="21"/>
                      <w:highlight w:val="none"/>
                    </w:rPr>
                    <w:t>收集+</w:t>
                  </w:r>
                  <w:r>
                    <w:rPr>
                      <w:rFonts w:hint="default" w:ascii="Times New Roman" w:hAnsi="Times New Roman" w:cs="Times New Roman"/>
                      <w:b w:val="0"/>
                      <w:bCs/>
                      <w:color w:val="auto"/>
                      <w:sz w:val="21"/>
                      <w:szCs w:val="21"/>
                      <w:highlight w:val="none"/>
                      <w:lang w:val="en-US" w:eastAsia="zh-CN"/>
                    </w:rPr>
                    <w:t>二级滤芯</w:t>
                  </w:r>
                  <w:r>
                    <w:rPr>
                      <w:rFonts w:hint="default" w:ascii="Times New Roman" w:hAnsi="Times New Roman" w:cs="Times New Roman"/>
                      <w:b w:val="0"/>
                      <w:bCs/>
                      <w:color w:val="auto"/>
                      <w:sz w:val="21"/>
                      <w:szCs w:val="21"/>
                      <w:highlight w:val="none"/>
                    </w:rPr>
                    <w:t>+</w:t>
                  </w:r>
                  <w:r>
                    <w:rPr>
                      <w:rFonts w:hint="default" w:ascii="Times New Roman" w:hAnsi="Times New Roman" w:cs="Times New Roman"/>
                      <w:b w:val="0"/>
                      <w:bCs/>
                      <w:color w:val="auto"/>
                      <w:sz w:val="21"/>
                      <w:szCs w:val="21"/>
                      <w:highlight w:val="none"/>
                      <w:lang w:val="en-US" w:eastAsia="zh-CN"/>
                    </w:rPr>
                    <w:t>15m</w:t>
                  </w:r>
                  <w:r>
                    <w:rPr>
                      <w:rFonts w:hint="default" w:ascii="Times New Roman" w:hAnsi="Times New Roman" w:cs="Times New Roman"/>
                      <w:b w:val="0"/>
                      <w:bCs/>
                      <w:color w:val="auto"/>
                      <w:sz w:val="21"/>
                      <w:szCs w:val="21"/>
                      <w:highlight w:val="none"/>
                    </w:rPr>
                    <w:t>排气筒DA00</w:t>
                  </w:r>
                  <w:r>
                    <w:rPr>
                      <w:rFonts w:hint="default" w:ascii="Times New Roman" w:hAnsi="Times New Roman" w:cs="Times New Roman"/>
                      <w:b w:val="0"/>
                      <w:bCs/>
                      <w:color w:val="auto"/>
                      <w:sz w:val="21"/>
                      <w:szCs w:val="21"/>
                      <w:highlight w:val="none"/>
                      <w:lang w:val="en-US" w:eastAsia="zh-CN"/>
                    </w:rPr>
                    <w:t>5</w:t>
                  </w:r>
                  <w:r>
                    <w:rPr>
                      <w:rFonts w:hint="default" w:ascii="Times New Roman" w:hAnsi="Times New Roman" w:cs="Times New Roman"/>
                      <w:b w:val="0"/>
                      <w:bCs/>
                      <w:color w:val="auto"/>
                      <w:sz w:val="21"/>
                      <w:szCs w:val="21"/>
                      <w:highlight w:val="none"/>
                    </w:rPr>
                    <w:t>高空排放</w:t>
                  </w:r>
                </w:p>
                <w:p w14:paraId="1DDB48FC">
                  <w:pPr>
                    <w:pStyle w:val="4062"/>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固化：</w:t>
                  </w:r>
                  <w:r>
                    <w:rPr>
                      <w:rFonts w:hint="default" w:ascii="Times New Roman" w:hAnsi="Times New Roman" w:cs="Times New Roman"/>
                      <w:b w:val="0"/>
                      <w:bCs/>
                      <w:color w:val="auto"/>
                      <w:sz w:val="21"/>
                      <w:szCs w:val="21"/>
                      <w:highlight w:val="none"/>
                      <w:lang w:val="en-US" w:eastAsia="zh-CN"/>
                    </w:rPr>
                    <w:t>空间密闭收集+二级活性炭</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b w:val="0"/>
                      <w:bCs/>
                      <w:color w:val="auto"/>
                      <w:sz w:val="21"/>
                      <w:szCs w:val="21"/>
                      <w:highlight w:val="none"/>
                      <w:lang w:val="en-US" w:eastAsia="zh-CN"/>
                    </w:rPr>
                    <w:t>15m</w:t>
                  </w:r>
                  <w:r>
                    <w:rPr>
                      <w:rFonts w:hint="default" w:ascii="Times New Roman" w:hAnsi="Times New Roman" w:cs="Times New Roman"/>
                      <w:b w:val="0"/>
                      <w:bCs/>
                      <w:color w:val="auto"/>
                      <w:sz w:val="21"/>
                      <w:szCs w:val="21"/>
                      <w:highlight w:val="none"/>
                    </w:rPr>
                    <w:t>排气筒DA00</w:t>
                  </w:r>
                  <w:r>
                    <w:rPr>
                      <w:rFonts w:hint="default" w:ascii="Times New Roman" w:hAnsi="Times New Roman" w:cs="Times New Roman"/>
                      <w:b w:val="0"/>
                      <w:bCs/>
                      <w:color w:val="auto"/>
                      <w:sz w:val="21"/>
                      <w:szCs w:val="21"/>
                      <w:highlight w:val="none"/>
                      <w:lang w:val="en-US" w:eastAsia="zh-CN"/>
                    </w:rPr>
                    <w:t>6</w:t>
                  </w:r>
                  <w:r>
                    <w:rPr>
                      <w:rFonts w:hint="default" w:ascii="Times New Roman" w:hAnsi="Times New Roman" w:cs="Times New Roman"/>
                      <w:b w:val="0"/>
                      <w:bCs/>
                      <w:color w:val="auto"/>
                      <w:sz w:val="21"/>
                      <w:szCs w:val="21"/>
                      <w:highlight w:val="none"/>
                    </w:rPr>
                    <w:t>高空排放</w:t>
                  </w:r>
                </w:p>
                <w:p w14:paraId="6C3EA37E">
                  <w:pPr>
                    <w:pStyle w:val="4062"/>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auto"/>
                      <w:sz w:val="21"/>
                      <w:szCs w:val="21"/>
                      <w:highlight w:val="none"/>
                      <w:lang w:val="en-US" w:eastAsia="zh-CN"/>
                    </w:rPr>
                    <w:t>天然气燃烧：</w:t>
                  </w:r>
                  <w:r>
                    <w:rPr>
                      <w:rFonts w:hint="default" w:ascii="Times New Roman" w:hAnsi="Times New Roman" w:cs="Times New Roman"/>
                      <w:b w:val="0"/>
                      <w:bCs/>
                      <w:color w:val="auto"/>
                      <w:sz w:val="21"/>
                      <w:szCs w:val="21"/>
                      <w:highlight w:val="none"/>
                      <w:lang w:val="en-US" w:eastAsia="zh-CN"/>
                    </w:rPr>
                    <w:t>低氮燃烧+管道收集</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b w:val="0"/>
                      <w:bCs/>
                      <w:color w:val="auto"/>
                      <w:sz w:val="21"/>
                      <w:szCs w:val="21"/>
                      <w:highlight w:val="none"/>
                      <w:lang w:val="en-US" w:eastAsia="zh-CN"/>
                    </w:rPr>
                    <w:t>15m</w:t>
                  </w:r>
                  <w:r>
                    <w:rPr>
                      <w:rFonts w:hint="default" w:ascii="Times New Roman" w:hAnsi="Times New Roman" w:cs="Times New Roman"/>
                      <w:b w:val="0"/>
                      <w:bCs/>
                      <w:color w:val="auto"/>
                      <w:sz w:val="21"/>
                      <w:szCs w:val="21"/>
                      <w:highlight w:val="none"/>
                    </w:rPr>
                    <w:t>排气筒DA00</w:t>
                  </w:r>
                  <w:r>
                    <w:rPr>
                      <w:rFonts w:hint="default" w:ascii="Times New Roman" w:hAnsi="Times New Roman" w:cs="Times New Roman"/>
                      <w:b w:val="0"/>
                      <w:bCs/>
                      <w:color w:val="auto"/>
                      <w:sz w:val="21"/>
                      <w:szCs w:val="21"/>
                      <w:highlight w:val="none"/>
                      <w:lang w:val="en-US" w:eastAsia="zh-CN"/>
                    </w:rPr>
                    <w:t>7</w:t>
                  </w:r>
                  <w:r>
                    <w:rPr>
                      <w:rFonts w:hint="default" w:ascii="Times New Roman" w:hAnsi="Times New Roman" w:cs="Times New Roman"/>
                      <w:b w:val="0"/>
                      <w:bCs/>
                      <w:color w:val="auto"/>
                      <w:sz w:val="21"/>
                      <w:szCs w:val="21"/>
                      <w:highlight w:val="none"/>
                    </w:rPr>
                    <w:t>高空排放</w:t>
                  </w:r>
                </w:p>
              </w:tc>
              <w:tc>
                <w:tcPr>
                  <w:tcW w:w="5746" w:type="dxa"/>
                  <w:tcBorders>
                    <w:top w:val="nil"/>
                    <w:left w:val="single" w:color="auto" w:sz="4" w:space="0"/>
                    <w:bottom w:val="single" w:color="auto" w:sz="4" w:space="0"/>
                    <w:right w:val="single" w:color="auto" w:sz="4" w:space="0"/>
                  </w:tcBorders>
                  <w:shd w:val="clear" w:color="auto" w:fill="auto"/>
                  <w:vAlign w:val="center"/>
                </w:tcPr>
                <w:p w14:paraId="2FA61A32">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做好大气环境质量控制。严格执行《中华人民共和国大气污染防治法》《安徽省大气污染防治条例》等大气污染防治法律、法规、规章及文件精神,落实《报告表》提出的废气污染防治措施。项目运营期产生的废气主要为热熔废气、压铸废气、打磨废气、喷粉废气、固化废气、天然气燃烧废气。(1)热熔废气：铝锭、锌锭在融化过程中会产生少量烟尘，经集气罩收集+布袋除尘器+15米高排气筒DA001达标排放;(2)压铸废气：压铸时脱模剂会产生挥发性有机物(非甲烷总烃)，经集气罩收集+二级活性炭吸附装置+15米排</w:t>
                  </w:r>
                  <w:r>
                    <w:rPr>
                      <w:rFonts w:hint="eastAsia" w:ascii="Times New Roman" w:hAnsi="Times New Roman" w:cs="Times New Roman"/>
                      <w:color w:val="000000" w:themeColor="text1"/>
                      <w:kern w:val="0"/>
                      <w:sz w:val="21"/>
                      <w:szCs w:val="21"/>
                      <w:lang w:val="en-US" w:eastAsia="zh-CN"/>
                      <w14:textFill>
                        <w14:solidFill>
                          <w14:schemeClr w14:val="tx1"/>
                        </w14:solidFill>
                      </w14:textFill>
                    </w:rPr>
                    <w:t>气筒</w:t>
                  </w: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DA002、DA003、DA004达标排放;(3)打磨废气：压铸成型的金属零件打磨过程产生颗粒物，经空间密闭收集+布袋除尘器+15米排气筒DA005达标排放;(4)喷粉废气：金属零件机加工后喷粉产生粉尘，经空间密闭收集+二级滤芯+15米排气筒DA005达标排放;(5)固化废气：喷粉后加热固化，固化时粉末中挥发性有机物成分挥发，生成固化废气(非甲烷总烃),经空间密闭收集+二级活性炭+15米排气筒DA006达标排放;(6)天然气燃烧废气：天然气燃烧产生颗粒物、氮氧化物、二氧化硫，通过低氮燃烧+管道收集+15米排气筒DA007达标排放。活性炭定期更换;排</w:t>
                  </w:r>
                  <w:r>
                    <w:rPr>
                      <w:rFonts w:hint="eastAsia" w:ascii="Times New Roman" w:hAnsi="Times New Roman" w:cs="Times New Roman"/>
                      <w:color w:val="000000" w:themeColor="text1"/>
                      <w:kern w:val="0"/>
                      <w:sz w:val="21"/>
                      <w:szCs w:val="21"/>
                      <w:lang w:val="en-US" w:eastAsia="zh-CN"/>
                      <w14:textFill>
                        <w14:solidFill>
                          <w14:schemeClr w14:val="tx1"/>
                        </w14:solidFill>
                      </w14:textFill>
                    </w:rPr>
                    <w:t>气筒</w:t>
                  </w: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和风机按要求规范设置。加强无组织废气防治，减少无组织废气排放。</w:t>
                  </w:r>
                </w:p>
              </w:tc>
              <w:tc>
                <w:tcPr>
                  <w:tcW w:w="892" w:type="pct"/>
                  <w:tcBorders>
                    <w:top w:val="nil"/>
                    <w:left w:val="nil"/>
                    <w:bottom w:val="single" w:color="auto" w:sz="4" w:space="0"/>
                    <w:right w:val="single" w:color="auto" w:sz="4" w:space="0"/>
                  </w:tcBorders>
                  <w:shd w:val="clear" w:color="auto" w:fill="auto"/>
                  <w:vAlign w:val="center"/>
                </w:tcPr>
                <w:p w14:paraId="548E1885">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热熔：</w:t>
                  </w:r>
                  <w:r>
                    <w:rPr>
                      <w:rFonts w:hint="default" w:ascii="Times New Roman" w:hAnsi="Times New Roman" w:cs="Times New Roman"/>
                      <w:b w:val="0"/>
                      <w:bCs w:val="0"/>
                      <w:color w:val="auto"/>
                      <w:sz w:val="21"/>
                      <w:szCs w:val="21"/>
                      <w:highlight w:val="none"/>
                      <w:lang w:val="en-US" w:eastAsia="zh-CN"/>
                    </w:rPr>
                    <w:t>集气罩收集+布袋除尘器+15m高排气筒DA001高空排放</w:t>
                  </w:r>
                </w:p>
                <w:p w14:paraId="52F290AD">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lang w:val="en-US" w:eastAsia="zh-CN"/>
                    </w:rPr>
                    <w:t>压铸</w:t>
                  </w:r>
                  <w:r>
                    <w:rPr>
                      <w:rFonts w:hint="default" w:ascii="Times New Roman" w:hAnsi="Times New Roman" w:cs="Times New Roman"/>
                      <w:b/>
                      <w:bCs/>
                      <w:color w:val="auto"/>
                      <w:sz w:val="21"/>
                      <w:szCs w:val="21"/>
                      <w:highlight w:val="none"/>
                    </w:rPr>
                    <w:t>：</w:t>
                  </w:r>
                  <w:r>
                    <w:rPr>
                      <w:rFonts w:hint="default" w:ascii="Times New Roman" w:hAnsi="Times New Roman" w:cs="Times New Roman"/>
                      <w:color w:val="auto"/>
                      <w:sz w:val="21"/>
                      <w:szCs w:val="21"/>
                      <w:highlight w:val="none"/>
                    </w:rPr>
                    <w:t>集气罩收集+</w:t>
                  </w:r>
                  <w:r>
                    <w:rPr>
                      <w:rFonts w:hint="eastAsia" w:ascii="Times New Roman" w:hAnsi="Times New Roman" w:cs="Times New Roman"/>
                      <w:color w:val="auto"/>
                      <w:sz w:val="21"/>
                      <w:szCs w:val="21"/>
                      <w:highlight w:val="none"/>
                      <w:lang w:val="en-US" w:eastAsia="zh-CN"/>
                    </w:rPr>
                    <w:t>油雾净化器+</w:t>
                  </w:r>
                  <w:r>
                    <w:rPr>
                      <w:rFonts w:hint="default" w:ascii="Times New Roman" w:hAnsi="Times New Roman" w:cs="Times New Roman"/>
                      <w:color w:val="auto"/>
                      <w:sz w:val="21"/>
                      <w:szCs w:val="21"/>
                      <w:highlight w:val="none"/>
                    </w:rPr>
                    <w:t>二级活性炭吸附装置+</w:t>
                  </w:r>
                  <w:r>
                    <w:rPr>
                      <w:rFonts w:hint="default" w:ascii="Times New Roman" w:hAnsi="Times New Roman" w:cs="Times New Roman"/>
                      <w:color w:val="auto"/>
                      <w:sz w:val="21"/>
                      <w:szCs w:val="21"/>
                      <w:highlight w:val="none"/>
                      <w:lang w:val="en-US" w:eastAsia="zh-CN"/>
                    </w:rPr>
                    <w:t>15m</w:t>
                  </w:r>
                  <w:r>
                    <w:rPr>
                      <w:rFonts w:hint="default" w:ascii="Times New Roman" w:hAnsi="Times New Roman" w:cs="Times New Roman"/>
                      <w:color w:val="auto"/>
                      <w:sz w:val="21"/>
                      <w:szCs w:val="21"/>
                      <w:highlight w:val="none"/>
                    </w:rPr>
                    <w:t>排气筒DA00</w:t>
                  </w:r>
                  <w:r>
                    <w:rPr>
                      <w:rFonts w:hint="default"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高空排放</w:t>
                  </w:r>
                </w:p>
                <w:p w14:paraId="39878DC7">
                  <w:pPr>
                    <w:pStyle w:val="4062"/>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打磨：</w:t>
                  </w:r>
                  <w:r>
                    <w:rPr>
                      <w:rFonts w:hint="default" w:ascii="Times New Roman" w:hAnsi="Times New Roman" w:cs="Times New Roman"/>
                      <w:b w:val="0"/>
                      <w:bCs/>
                      <w:color w:val="auto"/>
                      <w:sz w:val="21"/>
                      <w:szCs w:val="21"/>
                      <w:highlight w:val="none"/>
                      <w:lang w:val="en-US" w:eastAsia="zh-CN"/>
                    </w:rPr>
                    <w:t>空间密闭</w:t>
                  </w:r>
                  <w:r>
                    <w:rPr>
                      <w:rFonts w:hint="eastAsia" w:ascii="Times New Roman" w:hAnsi="Times New Roman" w:cs="Times New Roman"/>
                      <w:b w:val="0"/>
                      <w:bCs/>
                      <w:color w:val="auto"/>
                      <w:sz w:val="21"/>
                      <w:szCs w:val="21"/>
                      <w:highlight w:val="none"/>
                      <w:lang w:val="en-US" w:eastAsia="zh-CN"/>
                    </w:rPr>
                    <w:t>+集气罩软帘</w:t>
                  </w:r>
                  <w:r>
                    <w:rPr>
                      <w:rFonts w:hint="default" w:ascii="Times New Roman" w:hAnsi="Times New Roman" w:cs="Times New Roman"/>
                      <w:b w:val="0"/>
                      <w:bCs/>
                      <w:color w:val="auto"/>
                      <w:sz w:val="21"/>
                      <w:szCs w:val="21"/>
                      <w:highlight w:val="none"/>
                      <w:lang w:val="en-US" w:eastAsia="zh-CN"/>
                    </w:rPr>
                    <w:t>收集+布袋除尘器+15m排气筒DA003高空排放</w:t>
                  </w:r>
                </w:p>
                <w:p w14:paraId="1AC2A06F">
                  <w:pPr>
                    <w:pStyle w:val="4062"/>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lang w:val="en-US"/>
                      <w14:textFill>
                        <w14:solidFill>
                          <w14:schemeClr w14:val="tx1"/>
                        </w14:solidFill>
                      </w14:textFill>
                    </w:rPr>
                  </w:pPr>
                  <w:r>
                    <w:rPr>
                      <w:rFonts w:hint="eastAsia" w:ascii="Times New Roman" w:hAnsi="Times New Roman" w:cs="Times New Roman"/>
                      <w:color w:val="auto"/>
                      <w:sz w:val="21"/>
                      <w:szCs w:val="21"/>
                      <w:highlight w:val="none"/>
                      <w:lang w:val="en-US" w:eastAsia="zh-CN"/>
                    </w:rPr>
                    <w:t>天然气燃烧：</w:t>
                  </w:r>
                  <w:r>
                    <w:rPr>
                      <w:rFonts w:hint="eastAsia" w:ascii="Times New Roman" w:hAnsi="Times New Roman" w:cs="Times New Roman"/>
                      <w:b w:val="0"/>
                      <w:bCs/>
                      <w:color w:val="auto"/>
                      <w:sz w:val="21"/>
                      <w:szCs w:val="21"/>
                      <w:highlight w:val="none"/>
                      <w:lang w:val="en-US" w:eastAsia="zh-CN"/>
                    </w:rPr>
                    <w:t>低氮燃烧</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布袋除尘器+15m高排气筒DA001高空排放</w:t>
                  </w:r>
                </w:p>
              </w:tc>
              <w:tc>
                <w:tcPr>
                  <w:tcW w:w="422" w:type="pct"/>
                  <w:tcBorders>
                    <w:top w:val="nil"/>
                    <w:left w:val="single" w:color="auto" w:sz="4" w:space="0"/>
                    <w:bottom w:val="single" w:color="000000" w:sz="4" w:space="0"/>
                    <w:right w:val="single" w:color="auto" w:sz="4" w:space="0"/>
                  </w:tcBorders>
                  <w:shd w:val="clear" w:color="auto" w:fill="auto"/>
                  <w:vAlign w:val="center"/>
                </w:tcPr>
                <w:p w14:paraId="22E7B932">
                  <w:pPr>
                    <w:keepNext w:val="0"/>
                    <w:keepLines w:val="0"/>
                    <w:pageBreakBefore w:val="0"/>
                    <w:widowControl/>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达标</w:t>
                  </w:r>
                </w:p>
              </w:tc>
            </w:tr>
            <w:tr w14:paraId="2B53B8D9">
              <w:tblPrEx>
                <w:tblCellMar>
                  <w:top w:w="0" w:type="dxa"/>
                  <w:left w:w="108" w:type="dxa"/>
                  <w:bottom w:w="0" w:type="dxa"/>
                  <w:right w:w="108" w:type="dxa"/>
                </w:tblCellMar>
              </w:tblPrEx>
              <w:trPr>
                <w:trHeight w:val="340" w:hRule="atLeast"/>
              </w:trPr>
              <w:tc>
                <w:tcPr>
                  <w:tcW w:w="205" w:type="pct"/>
                  <w:tcBorders>
                    <w:top w:val="nil"/>
                    <w:left w:val="single" w:color="auto" w:sz="4" w:space="0"/>
                    <w:bottom w:val="single" w:color="auto" w:sz="4" w:space="0"/>
                    <w:right w:val="single" w:color="auto" w:sz="4" w:space="0"/>
                  </w:tcBorders>
                  <w:shd w:val="clear" w:color="auto" w:fill="auto"/>
                  <w:vAlign w:val="center"/>
                </w:tcPr>
                <w:p w14:paraId="31278672">
                  <w:pPr>
                    <w:keepNext w:val="0"/>
                    <w:keepLines w:val="0"/>
                    <w:pageBreakBefore w:val="0"/>
                    <w:widowControl/>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噪声</w:t>
                  </w:r>
                </w:p>
              </w:tc>
              <w:tc>
                <w:tcPr>
                  <w:tcW w:w="3969" w:type="dxa"/>
                  <w:gridSpan w:val="2"/>
                  <w:tcBorders>
                    <w:top w:val="nil"/>
                    <w:left w:val="nil"/>
                    <w:bottom w:val="single" w:color="auto" w:sz="4" w:space="0"/>
                    <w:right w:val="single" w:color="auto" w:sz="4" w:space="0"/>
                  </w:tcBorders>
                  <w:shd w:val="clear" w:color="auto" w:fill="auto"/>
                  <w:vAlign w:val="center"/>
                </w:tcPr>
                <w:p w14:paraId="6506F4CA">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auto"/>
                      <w:sz w:val="21"/>
                      <w:szCs w:val="21"/>
                      <w:highlight w:val="none"/>
                    </w:rPr>
                    <w:t>厂房建筑隔声，机械设备减振，合理布局</w:t>
                  </w:r>
                </w:p>
              </w:tc>
              <w:tc>
                <w:tcPr>
                  <w:tcW w:w="5746" w:type="dxa"/>
                  <w:tcBorders>
                    <w:top w:val="nil"/>
                    <w:left w:val="nil"/>
                    <w:bottom w:val="single" w:color="auto" w:sz="4" w:space="0"/>
                    <w:right w:val="single" w:color="auto" w:sz="4" w:space="0"/>
                  </w:tcBorders>
                  <w:shd w:val="clear" w:color="auto" w:fill="auto"/>
                  <w:vAlign w:val="center"/>
                </w:tcPr>
                <w:p w14:paraId="6E010B61">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加强噪声污染治理。运营期本项目噪声源主要是压铸机、下料机、电动冲床、精雕机、自动攻钻一体机、冷却塔、空压机、风机等设备运行时产生的噪声。通过选用低噪声设备、车间内合理布局、隔声、减震和加强对生产设备的保养、检修等措施，降低噪声对周围环境的影响，确保厂界噪声排放达到《工业企业厂界噪声环境排放标准》(GB12348-2008)中3类标准要求。</w:t>
                  </w:r>
                </w:p>
              </w:tc>
              <w:tc>
                <w:tcPr>
                  <w:tcW w:w="2492" w:type="dxa"/>
                  <w:tcBorders>
                    <w:top w:val="nil"/>
                    <w:left w:val="nil"/>
                    <w:bottom w:val="single" w:color="auto" w:sz="4" w:space="0"/>
                    <w:right w:val="single" w:color="auto" w:sz="4" w:space="0"/>
                  </w:tcBorders>
                  <w:shd w:val="clear" w:color="auto" w:fill="auto"/>
                  <w:vAlign w:val="center"/>
                </w:tcPr>
                <w:p w14:paraId="486556EE">
                  <w:pPr>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auto"/>
                      <w:sz w:val="21"/>
                      <w:szCs w:val="21"/>
                      <w:highlight w:val="none"/>
                    </w:rPr>
                    <w:t>厂房建筑隔声，机械设备减振，合理布局</w:t>
                  </w:r>
                </w:p>
              </w:tc>
              <w:tc>
                <w:tcPr>
                  <w:tcW w:w="422" w:type="pct"/>
                  <w:tcBorders>
                    <w:top w:val="nil"/>
                    <w:left w:val="nil"/>
                    <w:bottom w:val="single" w:color="auto" w:sz="4" w:space="0"/>
                    <w:right w:val="single" w:color="auto" w:sz="4" w:space="0"/>
                  </w:tcBorders>
                  <w:shd w:val="clear" w:color="auto" w:fill="auto"/>
                  <w:vAlign w:val="center"/>
                </w:tcPr>
                <w:p w14:paraId="4F2DDCEB">
                  <w:pPr>
                    <w:keepNext w:val="0"/>
                    <w:keepLines w:val="0"/>
                    <w:pageBreakBefore w:val="0"/>
                    <w:widowControl/>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达标</w:t>
                  </w:r>
                </w:p>
              </w:tc>
            </w:tr>
            <w:tr w14:paraId="45BF66A2">
              <w:tblPrEx>
                <w:tblCellMar>
                  <w:top w:w="0" w:type="dxa"/>
                  <w:left w:w="108" w:type="dxa"/>
                  <w:bottom w:w="0" w:type="dxa"/>
                  <w:right w:w="108" w:type="dxa"/>
                </w:tblCellMar>
              </w:tblPrEx>
              <w:trPr>
                <w:trHeight w:val="340" w:hRule="atLeast"/>
              </w:trPr>
              <w:tc>
                <w:tcPr>
                  <w:tcW w:w="205" w:type="pct"/>
                  <w:tcBorders>
                    <w:top w:val="single" w:color="auto" w:sz="4" w:space="0"/>
                    <w:left w:val="single" w:color="auto" w:sz="4" w:space="0"/>
                    <w:bottom w:val="single" w:color="auto" w:sz="4" w:space="0"/>
                    <w:right w:val="single" w:color="auto" w:sz="4" w:space="0"/>
                  </w:tcBorders>
                  <w:shd w:val="clear" w:color="auto" w:fill="auto"/>
                  <w:vAlign w:val="center"/>
                </w:tcPr>
                <w:p w14:paraId="6F34DB24">
                  <w:pPr>
                    <w:keepNext w:val="0"/>
                    <w:keepLines w:val="0"/>
                    <w:pageBreakBefore w:val="0"/>
                    <w:widowControl/>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固废</w:t>
                  </w:r>
                </w:p>
              </w:tc>
              <w:tc>
                <w:tcPr>
                  <w:tcW w:w="396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659CBB50">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auto"/>
                      <w:sz w:val="21"/>
                      <w:szCs w:val="21"/>
                      <w:highlight w:val="none"/>
                    </w:rPr>
                    <w:t>厂房</w:t>
                  </w:r>
                  <w:r>
                    <w:rPr>
                      <w:rFonts w:hint="default" w:ascii="Times New Roman" w:hAnsi="Times New Roman" w:cs="Times New Roman"/>
                      <w:color w:val="auto"/>
                      <w:sz w:val="21"/>
                      <w:szCs w:val="21"/>
                      <w:highlight w:val="none"/>
                      <w:lang w:val="en-US" w:eastAsia="zh-CN"/>
                    </w:rPr>
                    <w:t>西南角</w:t>
                  </w:r>
                  <w:r>
                    <w:rPr>
                      <w:rFonts w:hint="default" w:ascii="Times New Roman" w:hAnsi="Times New Roman" w:cs="Times New Roman"/>
                      <w:color w:val="auto"/>
                      <w:sz w:val="21"/>
                      <w:szCs w:val="21"/>
                      <w:highlight w:val="none"/>
                    </w:rPr>
                    <w:t>新建一般固废暂存间，面积约为</w:t>
                  </w: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0m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，厂房</w:t>
                  </w:r>
                  <w:r>
                    <w:rPr>
                      <w:rFonts w:hint="default" w:ascii="Times New Roman" w:hAnsi="Times New Roman" w:cs="Times New Roman"/>
                      <w:color w:val="auto"/>
                      <w:sz w:val="21"/>
                      <w:szCs w:val="21"/>
                      <w:highlight w:val="none"/>
                      <w:lang w:val="en-US" w:eastAsia="zh-CN"/>
                    </w:rPr>
                    <w:t>东北</w:t>
                  </w:r>
                  <w:r>
                    <w:rPr>
                      <w:rFonts w:hint="default" w:ascii="Times New Roman" w:hAnsi="Times New Roman" w:cs="Times New Roman"/>
                      <w:color w:val="auto"/>
                      <w:sz w:val="21"/>
                      <w:szCs w:val="21"/>
                      <w:highlight w:val="none"/>
                    </w:rPr>
                    <w:t>侧新建危废暂存间，面积约为</w:t>
                  </w:r>
                  <w:r>
                    <w:rPr>
                      <w:rFonts w:hint="default" w:ascii="Times New Roman" w:hAnsi="Times New Roman" w:cs="Times New Roman"/>
                      <w:color w:val="auto"/>
                      <w:sz w:val="21"/>
                      <w:szCs w:val="21"/>
                      <w:highlight w:val="none"/>
                      <w:lang w:val="en-US" w:eastAsia="zh-CN"/>
                    </w:rPr>
                    <w:t>30</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。生活垃圾委托环卫清运；一般固废：布袋收尘由公司收集后外售；危险废物：废活性炭、废液压油、废</w:t>
                  </w:r>
                  <w:r>
                    <w:rPr>
                      <w:rFonts w:hint="default" w:ascii="Times New Roman" w:hAnsi="Times New Roman" w:cs="Times New Roman"/>
                      <w:color w:val="auto"/>
                      <w:sz w:val="21"/>
                      <w:szCs w:val="21"/>
                      <w:highlight w:val="none"/>
                      <w:lang w:val="en-US" w:eastAsia="zh-CN"/>
                    </w:rPr>
                    <w:t>脱模剂</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废</w:t>
                  </w:r>
                  <w:r>
                    <w:rPr>
                      <w:rFonts w:hint="default" w:ascii="Times New Roman" w:hAnsi="Times New Roman" w:cs="Times New Roman"/>
                      <w:color w:val="auto"/>
                      <w:sz w:val="21"/>
                      <w:szCs w:val="21"/>
                      <w:highlight w:val="none"/>
                      <w:lang w:val="en-US" w:eastAsia="zh-CN"/>
                    </w:rPr>
                    <w:t>液压</w:t>
                  </w:r>
                  <w:r>
                    <w:rPr>
                      <w:rFonts w:hint="default" w:ascii="Times New Roman" w:hAnsi="Times New Roman" w:cs="Times New Roman"/>
                      <w:color w:val="auto"/>
                      <w:sz w:val="21"/>
                      <w:szCs w:val="21"/>
                      <w:highlight w:val="none"/>
                    </w:rPr>
                    <w:t>油桶</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废脱模剂桶</w:t>
                  </w:r>
                  <w:r>
                    <w:rPr>
                      <w:rFonts w:hint="default" w:ascii="Times New Roman" w:hAnsi="Times New Roman" w:cs="Times New Roman"/>
                      <w:color w:val="auto"/>
                      <w:sz w:val="21"/>
                      <w:szCs w:val="21"/>
                      <w:highlight w:val="none"/>
                    </w:rPr>
                    <w:t>由有资质单位定期处理</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滤渣由原厂商回收利用</w:t>
                  </w:r>
                </w:p>
              </w:tc>
              <w:tc>
                <w:tcPr>
                  <w:tcW w:w="5746" w:type="dxa"/>
                  <w:tcBorders>
                    <w:top w:val="single" w:color="auto" w:sz="4" w:space="0"/>
                    <w:left w:val="single" w:color="auto" w:sz="4" w:space="0"/>
                    <w:bottom w:val="single" w:color="auto" w:sz="4" w:space="0"/>
                    <w:right w:val="single" w:color="auto" w:sz="4" w:space="0"/>
                  </w:tcBorders>
                  <w:shd w:val="clear" w:color="auto" w:fill="auto"/>
                  <w:vAlign w:val="center"/>
                </w:tcPr>
                <w:p w14:paraId="5F433A64">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妥善处理固体废弃物。严格落实《报告表》中提出的固废污染防治措施。项目运营期产生的固体废物包括布袋除尘器收尘、打磨边角料、废活性炭、废脱模剂桶、废切削液、废切削液桶、废液压油、废液压油桶、脱模剂滤渣、废切削液金属屑及生活垃圾等。按照《危险废物贮存污染控制标准》(GB18597-2023)中有关规定及《危险废物识别标志设置技术规范》要求，规范设置和管理危险废物暂存场所，设置危险废物识别标志。设置建筑面积30平方米的危废暂存间，运营期产生的废活性炭、废脱模剂桶、废切削液、废切削液桶、废液压油、废液压油桶、脱模剂滤渣等，暂存于危废暂存间，定期委托有危废处置资质单位处理处置，废切削液金属屑由冶炼企业回收后再利用;一般固废主要包括布袋除尘器收尘、打磨边角料等，设置建筑面积30平方米的一般固废暂存处，布袋除尘器收尘、打磨边角料收集后外售;生活垃圾设置分类收集设施，分类收集后委托环卫部门清运处理。</w:t>
                  </w:r>
                </w:p>
              </w:tc>
              <w:tc>
                <w:tcPr>
                  <w:tcW w:w="2492" w:type="dxa"/>
                  <w:tcBorders>
                    <w:top w:val="single" w:color="auto" w:sz="4" w:space="0"/>
                    <w:left w:val="single" w:color="auto" w:sz="4" w:space="0"/>
                    <w:bottom w:val="single" w:color="auto" w:sz="4" w:space="0"/>
                    <w:right w:val="single" w:color="auto" w:sz="4" w:space="0"/>
                  </w:tcBorders>
                  <w:shd w:val="clear" w:color="auto" w:fill="auto"/>
                  <w:vAlign w:val="center"/>
                </w:tcPr>
                <w:p w14:paraId="3CD37E40">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firstLine="0" w:firstLineChars="0"/>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auto"/>
                      <w:sz w:val="21"/>
                      <w:szCs w:val="21"/>
                      <w:highlight w:val="none"/>
                    </w:rPr>
                    <w:t>厂房</w:t>
                  </w:r>
                  <w:r>
                    <w:rPr>
                      <w:rFonts w:hint="default" w:ascii="Times New Roman" w:hAnsi="Times New Roman" w:cs="Times New Roman"/>
                      <w:color w:val="auto"/>
                      <w:sz w:val="21"/>
                      <w:szCs w:val="21"/>
                      <w:highlight w:val="none"/>
                      <w:lang w:val="en-US" w:eastAsia="zh-CN"/>
                    </w:rPr>
                    <w:t>西南角</w:t>
                  </w:r>
                  <w:r>
                    <w:rPr>
                      <w:rFonts w:hint="default" w:ascii="Times New Roman" w:hAnsi="Times New Roman" w:cs="Times New Roman"/>
                      <w:color w:val="auto"/>
                      <w:sz w:val="21"/>
                      <w:szCs w:val="21"/>
                      <w:highlight w:val="none"/>
                    </w:rPr>
                    <w:t>新建一般固废暂存</w:t>
                  </w:r>
                  <w:r>
                    <w:rPr>
                      <w:rFonts w:hint="default" w:ascii="Times New Roman" w:hAnsi="Times New Roman" w:cs="Times New Roman"/>
                      <w:color w:val="auto"/>
                      <w:sz w:val="21"/>
                      <w:szCs w:val="21"/>
                      <w:highlight w:val="none"/>
                      <w:lang w:val="en-US" w:eastAsia="zh-CN"/>
                    </w:rPr>
                    <w:t>区</w:t>
                  </w:r>
                  <w:r>
                    <w:rPr>
                      <w:rFonts w:hint="default" w:ascii="Times New Roman" w:hAnsi="Times New Roman" w:cs="Times New Roman"/>
                      <w:color w:val="auto"/>
                      <w:sz w:val="21"/>
                      <w:szCs w:val="21"/>
                      <w:highlight w:val="none"/>
                    </w:rPr>
                    <w:t>，面积约为</w:t>
                  </w: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0m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，厂房</w:t>
                  </w:r>
                  <w:r>
                    <w:rPr>
                      <w:rFonts w:hint="default" w:ascii="Times New Roman" w:hAnsi="Times New Roman" w:cs="Times New Roman"/>
                      <w:color w:val="auto"/>
                      <w:sz w:val="21"/>
                      <w:szCs w:val="21"/>
                      <w:highlight w:val="none"/>
                      <w:lang w:val="en-US" w:eastAsia="zh-CN"/>
                    </w:rPr>
                    <w:t>北</w:t>
                  </w:r>
                  <w:r>
                    <w:rPr>
                      <w:rFonts w:hint="default" w:ascii="Times New Roman" w:hAnsi="Times New Roman" w:cs="Times New Roman"/>
                      <w:color w:val="auto"/>
                      <w:sz w:val="21"/>
                      <w:szCs w:val="21"/>
                      <w:highlight w:val="none"/>
                    </w:rPr>
                    <w:t>侧新建危废暂存间，面积约为</w:t>
                  </w:r>
                  <w:r>
                    <w:rPr>
                      <w:rFonts w:hint="default" w:ascii="Times New Roman" w:hAnsi="Times New Roman" w:cs="Times New Roman"/>
                      <w:color w:val="auto"/>
                      <w:sz w:val="21"/>
                      <w:szCs w:val="21"/>
                      <w:highlight w:val="none"/>
                      <w:lang w:val="en-US" w:eastAsia="zh-CN"/>
                    </w:rPr>
                    <w:t>50</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。生活垃圾委托环卫清运；一般固废：布袋收尘由公司收集后外售；危险废物：废活性炭、废液压油、废</w:t>
                  </w:r>
                  <w:r>
                    <w:rPr>
                      <w:rFonts w:hint="default" w:ascii="Times New Roman" w:hAnsi="Times New Roman" w:cs="Times New Roman"/>
                      <w:color w:val="auto"/>
                      <w:sz w:val="21"/>
                      <w:szCs w:val="21"/>
                      <w:highlight w:val="none"/>
                      <w:lang w:val="en-US" w:eastAsia="zh-CN"/>
                    </w:rPr>
                    <w:t>脱模剂</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废</w:t>
                  </w:r>
                  <w:r>
                    <w:rPr>
                      <w:rFonts w:hint="default" w:ascii="Times New Roman" w:hAnsi="Times New Roman" w:cs="Times New Roman"/>
                      <w:color w:val="auto"/>
                      <w:sz w:val="21"/>
                      <w:szCs w:val="21"/>
                      <w:highlight w:val="none"/>
                      <w:lang w:val="en-US" w:eastAsia="zh-CN"/>
                    </w:rPr>
                    <w:t>液压</w:t>
                  </w:r>
                  <w:r>
                    <w:rPr>
                      <w:rFonts w:hint="default" w:ascii="Times New Roman" w:hAnsi="Times New Roman" w:cs="Times New Roman"/>
                      <w:color w:val="auto"/>
                      <w:sz w:val="21"/>
                      <w:szCs w:val="21"/>
                      <w:highlight w:val="none"/>
                    </w:rPr>
                    <w:t>油桶</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废脱模剂桶</w:t>
                  </w:r>
                  <w:r>
                    <w:rPr>
                      <w:rFonts w:hint="default" w:ascii="Times New Roman" w:hAnsi="Times New Roman" w:cs="Times New Roman"/>
                      <w:color w:val="auto"/>
                      <w:sz w:val="21"/>
                      <w:szCs w:val="21"/>
                      <w:highlight w:val="none"/>
                    </w:rPr>
                    <w:t>由马鞍山澳新环保科技有限公司定期处理</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滤渣由原厂商回收利用</w:t>
                  </w:r>
                </w:p>
              </w:tc>
              <w:tc>
                <w:tcPr>
                  <w:tcW w:w="422" w:type="pct"/>
                  <w:tcBorders>
                    <w:top w:val="single" w:color="auto" w:sz="4" w:space="0"/>
                    <w:left w:val="single" w:color="auto" w:sz="4" w:space="0"/>
                    <w:bottom w:val="single" w:color="auto" w:sz="4" w:space="0"/>
                    <w:right w:val="single" w:color="auto" w:sz="4" w:space="0"/>
                  </w:tcBorders>
                  <w:shd w:val="clear" w:color="auto" w:fill="auto"/>
                  <w:vAlign w:val="center"/>
                </w:tcPr>
                <w:p w14:paraId="28098A11">
                  <w:pPr>
                    <w:keepNext w:val="0"/>
                    <w:keepLines w:val="0"/>
                    <w:pageBreakBefore w:val="0"/>
                    <w:widowControl/>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达标</w:t>
                  </w:r>
                </w:p>
              </w:tc>
            </w:tr>
            <w:tr w14:paraId="543B4AB4">
              <w:tblPrEx>
                <w:tblCellMar>
                  <w:top w:w="0" w:type="dxa"/>
                  <w:left w:w="108" w:type="dxa"/>
                  <w:bottom w:w="0" w:type="dxa"/>
                  <w:right w:w="108" w:type="dxa"/>
                </w:tblCellMar>
              </w:tblPrEx>
              <w:trPr>
                <w:trHeight w:val="340" w:hRule="atLeast"/>
              </w:trPr>
              <w:tc>
                <w:tcPr>
                  <w:tcW w:w="205" w:type="pct"/>
                  <w:tcBorders>
                    <w:top w:val="single" w:color="auto" w:sz="4" w:space="0"/>
                    <w:left w:val="single" w:color="auto" w:sz="4" w:space="0"/>
                    <w:bottom w:val="single" w:color="auto" w:sz="4" w:space="0"/>
                    <w:right w:val="single" w:color="auto" w:sz="4" w:space="0"/>
                  </w:tcBorders>
                  <w:shd w:val="clear" w:color="auto" w:fill="auto"/>
                  <w:vAlign w:val="center"/>
                </w:tcPr>
                <w:p w14:paraId="348E2F94">
                  <w:pPr>
                    <w:keepNext w:val="0"/>
                    <w:keepLines w:val="0"/>
                    <w:pageBreakBefore w:val="0"/>
                    <w:widowControl/>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防渗</w:t>
                  </w: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及风险</w:t>
                  </w:r>
                </w:p>
              </w:tc>
              <w:tc>
                <w:tcPr>
                  <w:tcW w:w="396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364EB461">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b w:val="0"/>
                      <w:bCs w:val="0"/>
                      <w:color w:val="auto"/>
                      <w:sz w:val="21"/>
                      <w:szCs w:val="21"/>
                      <w:highlight w:val="none"/>
                    </w:rPr>
                    <w:t>加强生产管理；加强总图布置和建筑安全防范；严格按照要求储存危险废物；危废暂存间重点防渗区防渗措施；火灾预防措施</w:t>
                  </w:r>
                </w:p>
              </w:tc>
              <w:tc>
                <w:tcPr>
                  <w:tcW w:w="5746" w:type="dxa"/>
                  <w:tcBorders>
                    <w:top w:val="single" w:color="auto" w:sz="4" w:space="0"/>
                    <w:left w:val="single" w:color="auto" w:sz="4" w:space="0"/>
                    <w:bottom w:val="single" w:color="auto" w:sz="4" w:space="0"/>
                    <w:right w:val="single" w:color="auto" w:sz="4" w:space="0"/>
                  </w:tcBorders>
                  <w:shd w:val="clear" w:color="auto" w:fill="auto"/>
                  <w:vAlign w:val="center"/>
                </w:tcPr>
                <w:p w14:paraId="66901BCC">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做好土壤及地下水污染防治。为避免对地下水体、土壤造成影响，建设单位采取分区防渗的措施。危废暂存间设置为重点防渗区并落实防渗技术要求;生产车间设置为一般防渗区;除重点防渗区、一般防渗区外区域设置为简单防渗区。地面等效黏土防渗层厚度达到相关要求。加强有无渗漏情况检查巡查，防止污染土壤、地下水。</w:t>
                  </w:r>
                </w:p>
                <w:p w14:paraId="0E36172E">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highlight w:val="none"/>
                      <w:lang w:val="zh-TW"/>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风险防范管理措施。项目主要环境风险来自危险废物贮存、使用、运输、装卸过程及液压油、废液压油、废脱模剂泄漏的环境风险;厂区内发生火灾爆炸及其伴生环境事件。加强生产管理;加强总图布置和建筑安全防范;严格按照要求储存液压油、废液压油、废脱模剂等危险物质和处置危险废物;落实重点防渗区防渗措施。编制环境风险应急预案并报县生态环境行政主管部门备案，落实风险防范管控措施。</w:t>
                  </w:r>
                </w:p>
              </w:tc>
              <w:tc>
                <w:tcPr>
                  <w:tcW w:w="2492" w:type="dxa"/>
                  <w:tcBorders>
                    <w:top w:val="single" w:color="auto" w:sz="4" w:space="0"/>
                    <w:left w:val="single" w:color="auto" w:sz="4" w:space="0"/>
                    <w:bottom w:val="single" w:color="auto" w:sz="4" w:space="0"/>
                    <w:right w:val="single" w:color="auto" w:sz="4" w:space="0"/>
                  </w:tcBorders>
                  <w:shd w:val="clear" w:color="auto" w:fill="auto"/>
                  <w:vAlign w:val="center"/>
                </w:tcPr>
                <w:p w14:paraId="16319903">
                  <w:pPr>
                    <w:pStyle w:val="4061"/>
                    <w:keepNext w:val="0"/>
                    <w:keepLines w:val="0"/>
                    <w:pageBreakBefore w:val="0"/>
                    <w:suppressLineNumbers w:val="0"/>
                    <w:shd w:val="clear" w:color="auto" w:fill="auto"/>
                    <w:kinsoku/>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0"/>
                      <w:sz w:val="21"/>
                      <w:szCs w:val="21"/>
                      <w:highlight w:val="none"/>
                      <w:lang w:val="en-US"/>
                      <w14:textFill>
                        <w14:solidFill>
                          <w14:schemeClr w14:val="tx1"/>
                        </w14:solidFill>
                      </w14:textFill>
                    </w:rPr>
                  </w:pPr>
                  <w:r>
                    <w:rPr>
                      <w:rFonts w:hint="default" w:ascii="Times New Roman" w:hAnsi="Times New Roman" w:cs="Times New Roman"/>
                      <w:b w:val="0"/>
                      <w:bCs w:val="0"/>
                      <w:color w:val="auto"/>
                      <w:sz w:val="21"/>
                      <w:szCs w:val="21"/>
                      <w:highlight w:val="none"/>
                    </w:rPr>
                    <w:t>加强生产管理；加强总图布置和建筑安全防范；严格按照要求储存危险废物；危废暂存间重点防渗区防渗措施；火灾预防措施</w:t>
                  </w:r>
                </w:p>
              </w:tc>
              <w:tc>
                <w:tcPr>
                  <w:tcW w:w="422" w:type="pct"/>
                  <w:tcBorders>
                    <w:top w:val="single" w:color="auto" w:sz="4" w:space="0"/>
                    <w:left w:val="single" w:color="auto" w:sz="4" w:space="0"/>
                    <w:bottom w:val="single" w:color="auto" w:sz="4" w:space="0"/>
                    <w:right w:val="single" w:color="auto" w:sz="4" w:space="0"/>
                  </w:tcBorders>
                  <w:shd w:val="clear" w:color="auto" w:fill="auto"/>
                  <w:vAlign w:val="center"/>
                </w:tcPr>
                <w:p w14:paraId="3A097AA0">
                  <w:pPr>
                    <w:keepNext w:val="0"/>
                    <w:keepLines w:val="0"/>
                    <w:pageBreakBefore w:val="0"/>
                    <w:widowControl/>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达标</w:t>
                  </w:r>
                </w:p>
              </w:tc>
            </w:tr>
          </w:tbl>
          <w:p w14:paraId="49DA1791">
            <w:pPr>
              <w:pStyle w:val="62"/>
              <w:keepNext w:val="0"/>
              <w:keepLines w:val="0"/>
              <w:suppressLineNumbers w:val="0"/>
              <w:shd w:val="clear"/>
              <w:spacing w:before="0" w:beforeAutospacing="0" w:afterAutospacing="0"/>
              <w:ind w:left="0" w:leftChars="0" w:right="0" w:firstLine="0" w:firstLineChars="0"/>
              <w:rPr>
                <w:rFonts w:hint="default" w:ascii="Times New Roman" w:hAnsi="Times New Roman" w:eastAsia="宋体" w:cs="Times New Roman"/>
                <w:color w:val="000000" w:themeColor="text1"/>
                <w:sz w:val="24"/>
                <w:highlight w:val="none"/>
                <w14:textFill>
                  <w14:solidFill>
                    <w14:schemeClr w14:val="tx1"/>
                  </w14:solidFill>
                </w14:textFill>
              </w:rPr>
            </w:pPr>
          </w:p>
        </w:tc>
      </w:tr>
    </w:tbl>
    <w:p w14:paraId="2002DAC0">
      <w:pPr>
        <w:shd w:val="clear"/>
        <w:snapToGrid w:val="0"/>
        <w:spacing w:line="360" w:lineRule="auto"/>
        <w:outlineLvl w:val="0"/>
        <w:rPr>
          <w:rFonts w:hint="default" w:ascii="Times New Roman" w:hAnsi="Times New Roman" w:eastAsia="宋体" w:cs="Times New Roman"/>
          <w:b/>
          <w:color w:val="000000" w:themeColor="text1"/>
          <w:sz w:val="24"/>
          <w:szCs w:val="24"/>
          <w:highlight w:val="none"/>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720" w:num="1"/>
          <w:docGrid w:type="lines" w:linePitch="381" w:charSpace="0"/>
        </w:sectPr>
      </w:pPr>
    </w:p>
    <w:p w14:paraId="30F86375">
      <w:pPr>
        <w:shd w:val="clear"/>
        <w:snapToGrid w:val="0"/>
        <w:spacing w:line="360" w:lineRule="auto"/>
        <w:outlineLvl w:val="0"/>
        <w:rPr>
          <w:rFonts w:hint="default" w:ascii="Times New Roman" w:hAnsi="Times New Roman" w:eastAsia="宋体" w:cs="Times New Roman"/>
          <w:b/>
          <w:color w:val="000000" w:themeColor="text1"/>
          <w:sz w:val="24"/>
          <w:szCs w:val="24"/>
          <w:highlight w:val="none"/>
          <w14:textFill>
            <w14:solidFill>
              <w14:schemeClr w14:val="tx1"/>
            </w14:solidFill>
          </w14:textFill>
        </w:rPr>
      </w:pPr>
      <w:bookmarkStart w:id="24" w:name="_Toc535324932"/>
      <w:r>
        <w:rPr>
          <w:rFonts w:hint="default" w:ascii="Times New Roman" w:hAnsi="Times New Roman" w:eastAsia="宋体" w:cs="Times New Roman"/>
          <w:b/>
          <w:color w:val="000000" w:themeColor="text1"/>
          <w:sz w:val="24"/>
          <w:szCs w:val="24"/>
          <w:highlight w:val="none"/>
          <w14:textFill>
            <w14:solidFill>
              <w14:schemeClr w14:val="tx1"/>
            </w14:solidFill>
          </w14:textFill>
        </w:rPr>
        <w:t>表十  验收监测结论</w:t>
      </w:r>
      <w:bookmarkEnd w:id="24"/>
    </w:p>
    <w:tbl>
      <w:tblPr>
        <w:tblStyle w:val="64"/>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72"/>
      </w:tblGrid>
      <w:tr w14:paraId="123ED7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72" w:type="dxa"/>
            <w:vAlign w:val="top"/>
          </w:tcPr>
          <w:p w14:paraId="183EA458">
            <w:pPr>
              <w:keepNext w:val="0"/>
              <w:keepLines w:val="0"/>
              <w:suppressLineNumbers w:val="0"/>
              <w:shd w:val="clear"/>
              <w:snapToGrid w:val="0"/>
              <w:spacing w:before="0" w:beforeLines="20" w:beforeAutospacing="0" w:after="0" w:afterAutospacing="0" w:line="360" w:lineRule="auto"/>
              <w:ind w:left="0" w:right="0"/>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default" w:ascii="Times New Roman" w:hAnsi="Times New Roman" w:eastAsia="宋体" w:cs="Times New Roman"/>
                <w:b/>
                <w:bCs/>
                <w:color w:val="000000" w:themeColor="text1"/>
                <w:sz w:val="24"/>
                <w:szCs w:val="21"/>
                <w:highlight w:val="none"/>
                <w14:textFill>
                  <w14:solidFill>
                    <w14:schemeClr w14:val="tx1"/>
                  </w14:solidFill>
                </w14:textFill>
              </w:rPr>
              <w:t>10.1 验收监测结论</w:t>
            </w:r>
            <w:r>
              <w:rPr>
                <w:rFonts w:hint="default" w:ascii="Times New Roman" w:hAnsi="Times New Roman" w:eastAsia="宋体" w:cs="Times New Roman"/>
                <w:color w:val="000000" w:themeColor="text1"/>
                <w:sz w:val="24"/>
                <w:szCs w:val="21"/>
                <w:highlight w:val="none"/>
                <w14:textFill>
                  <w14:solidFill>
                    <w14:schemeClr w14:val="tx1"/>
                  </w14:solidFill>
                </w14:textFill>
              </w:rPr>
              <w:t>：</w:t>
            </w:r>
          </w:p>
          <w:p w14:paraId="0A3B7ACA">
            <w:pPr>
              <w:keepNext w:val="0"/>
              <w:keepLines w:val="0"/>
              <w:suppressLineNumbers w:val="0"/>
              <w:shd w:val="clear"/>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sz w:val="24"/>
                <w:szCs w:val="24"/>
                <w:highlight w:val="none"/>
                <w:lang w:eastAsia="zh-CN"/>
                <w14:textFill>
                  <w14:solidFill>
                    <w14:schemeClr w14:val="tx1"/>
                  </w14:solidFill>
                </w14:textFill>
              </w:rPr>
              <w:t>安徽蓝讯射频科技有限公司年产3000万只高功率射频无源器件项目</w:t>
            </w:r>
            <w:r>
              <w:rPr>
                <w:rFonts w:hint="default" w:ascii="Times New Roman" w:hAnsi="Times New Roman" w:eastAsia="宋体" w:cs="Times New Roman"/>
                <w:color w:val="000000" w:themeColor="text1"/>
                <w:sz w:val="24"/>
                <w:szCs w:val="24"/>
                <w:highlight w:val="none"/>
                <w14:textFill>
                  <w14:solidFill>
                    <w14:schemeClr w14:val="tx1"/>
                  </w14:solidFill>
                </w14:textFill>
              </w:rPr>
              <w:t>运营工况稳定，满足验收监测技术规范要求，</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安徽诚翔分析测试科技有限公司</w:t>
            </w:r>
            <w:r>
              <w:rPr>
                <w:rFonts w:hint="default" w:ascii="Times New Roman" w:hAnsi="Times New Roman" w:eastAsia="宋体" w:cs="Times New Roman"/>
                <w:color w:val="000000" w:themeColor="text1"/>
                <w:sz w:val="24"/>
                <w:szCs w:val="24"/>
                <w:highlight w:val="none"/>
                <w14:textFill>
                  <w14:solidFill>
                    <w14:schemeClr w14:val="tx1"/>
                  </w14:solidFill>
                </w14:textFill>
              </w:rPr>
              <w:t>现场监测时，各类环保设施运行正常，监测结果具有代表性。为此给出如下结论：</w:t>
            </w:r>
          </w:p>
          <w:p w14:paraId="4795EA76">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（1）</w:t>
            </w:r>
            <w:r>
              <w:rPr>
                <w:rFonts w:hint="default" w:ascii="Times New Roman" w:hAnsi="Times New Roman" w:eastAsia="宋体" w:cs="Times New Roman"/>
                <w:bCs/>
                <w:color w:val="000000" w:themeColor="text1"/>
                <w:sz w:val="24"/>
                <w:szCs w:val="24"/>
                <w:highlight w:val="none"/>
                <w14:textFill>
                  <w14:solidFill>
                    <w14:schemeClr w14:val="tx1"/>
                  </w14:solidFill>
                </w14:textFill>
              </w:rPr>
              <w:t>废水监测结果分析评价：</w:t>
            </w:r>
            <w:r>
              <w:rPr>
                <w:rFonts w:hint="default" w:ascii="Times New Roman" w:hAnsi="Times New Roman" w:eastAsia="宋体" w:cs="Times New Roman"/>
                <w:color w:val="000000" w:themeColor="text1"/>
                <w:sz w:val="24"/>
                <w:szCs w:val="24"/>
                <w:highlight w:val="none"/>
                <w14:textFill>
                  <w14:solidFill>
                    <w14:schemeClr w14:val="tx1"/>
                  </w14:solidFill>
                </w14:textFill>
              </w:rPr>
              <w:t>验收监测期间</w:t>
            </w:r>
            <w:r>
              <w:rPr>
                <w:rFonts w:hint="default" w:ascii="Times New Roman" w:hAnsi="Times New Roman" w:eastAsia="宋体" w:cs="Times New Roman"/>
                <w:color w:val="000000" w:themeColor="text1"/>
                <w:sz w:val="24"/>
                <w:szCs w:val="32"/>
                <w:highlight w:val="none"/>
                <w14:textFill>
                  <w14:solidFill>
                    <w14:schemeClr w14:val="tx1"/>
                  </w14:solidFill>
                </w14:textFill>
              </w:rPr>
              <w:t>，废水总排口pH值在标准范围</w:t>
            </w:r>
            <w:r>
              <w:rPr>
                <w:rFonts w:hint="eastAsia" w:ascii="Times New Roman" w:hAnsi="Times New Roman" w:cs="Times New Roman"/>
                <w:color w:val="000000" w:themeColor="text1"/>
                <w:sz w:val="24"/>
                <w:szCs w:val="32"/>
                <w:highlight w:val="none"/>
                <w:lang w:val="en-US" w:eastAsia="zh-CN"/>
                <w14:textFill>
                  <w14:solidFill>
                    <w14:schemeClr w14:val="tx1"/>
                  </w14:solidFill>
                </w14:textFill>
              </w:rPr>
              <w:t>6-9</w:t>
            </w:r>
            <w:r>
              <w:rPr>
                <w:rFonts w:hint="default" w:ascii="Times New Roman" w:hAnsi="Times New Roman" w:eastAsia="宋体" w:cs="Times New Roman"/>
                <w:color w:val="000000" w:themeColor="text1"/>
                <w:sz w:val="24"/>
                <w:szCs w:val="32"/>
                <w:highlight w:val="none"/>
                <w14:textFill>
                  <w14:solidFill>
                    <w14:schemeClr w14:val="tx1"/>
                  </w14:solidFill>
                </w14:textFill>
              </w:rPr>
              <w:t>内，COD</w:t>
            </w:r>
            <w:r>
              <w:rPr>
                <w:rFonts w:hint="eastAsia" w:ascii="Times New Roman" w:hAnsi="Times New Roman" w:cs="Times New Roman"/>
                <w:color w:val="000000" w:themeColor="text1"/>
                <w:sz w:val="24"/>
                <w:szCs w:val="32"/>
                <w:highlight w:val="none"/>
                <w:lang w:val="en-US" w:eastAsia="zh-CN"/>
                <w14:textFill>
                  <w14:solidFill>
                    <w14:schemeClr w14:val="tx1"/>
                  </w14:solidFill>
                </w14:textFill>
              </w:rPr>
              <w:t>日均值最大值为120mg/L</w:t>
            </w:r>
            <w:r>
              <w:rPr>
                <w:rFonts w:hint="default" w:ascii="Times New Roman" w:hAnsi="Times New Roman" w:eastAsia="宋体" w:cs="Times New Roman"/>
                <w:color w:val="000000" w:themeColor="text1"/>
                <w:sz w:val="24"/>
                <w:szCs w:val="32"/>
                <w:highlight w:val="none"/>
                <w14:textFill>
                  <w14:solidFill>
                    <w14:schemeClr w14:val="tx1"/>
                  </w14:solidFill>
                </w14:textFill>
              </w:rPr>
              <w:t>、BOD</w:t>
            </w:r>
            <w:r>
              <w:rPr>
                <w:rFonts w:hint="default" w:ascii="Times New Roman" w:hAnsi="Times New Roman" w:eastAsia="宋体" w:cs="Times New Roman"/>
                <w:color w:val="000000" w:themeColor="text1"/>
                <w:sz w:val="24"/>
                <w:szCs w:val="32"/>
                <w:highlight w:val="none"/>
                <w:vertAlign w:val="subscript"/>
                <w14:textFill>
                  <w14:solidFill>
                    <w14:schemeClr w14:val="tx1"/>
                  </w14:solidFill>
                </w14:textFill>
              </w:rPr>
              <w:t>5</w:t>
            </w:r>
            <w:r>
              <w:rPr>
                <w:rFonts w:hint="eastAsia" w:ascii="Times New Roman" w:hAnsi="Times New Roman" w:cs="Times New Roman"/>
                <w:color w:val="000000" w:themeColor="text1"/>
                <w:sz w:val="24"/>
                <w:szCs w:val="32"/>
                <w:highlight w:val="none"/>
                <w:vertAlign w:val="baseline"/>
                <w:lang w:val="en-US" w:eastAsia="zh-CN"/>
                <w14:textFill>
                  <w14:solidFill>
                    <w14:schemeClr w14:val="tx1"/>
                  </w14:solidFill>
                </w14:textFill>
              </w:rPr>
              <w:t>日均值最大值为40.9mg/L</w:t>
            </w:r>
            <w:r>
              <w:rPr>
                <w:rFonts w:hint="default" w:ascii="Times New Roman" w:hAnsi="Times New Roman" w:eastAsia="宋体" w:cs="Times New Roman"/>
                <w:color w:val="000000" w:themeColor="text1"/>
                <w:sz w:val="24"/>
                <w:szCs w:val="32"/>
                <w:highlight w:val="none"/>
                <w14:textFill>
                  <w14:solidFill>
                    <w14:schemeClr w14:val="tx1"/>
                  </w14:solidFill>
                </w14:textFill>
              </w:rPr>
              <w:t>、NH</w:t>
            </w:r>
            <w:r>
              <w:rPr>
                <w:rFonts w:hint="default" w:ascii="Times New Roman" w:hAnsi="Times New Roman" w:eastAsia="宋体" w:cs="Times New Roman"/>
                <w:color w:val="000000" w:themeColor="text1"/>
                <w:sz w:val="24"/>
                <w:szCs w:val="32"/>
                <w:highlight w:val="none"/>
                <w:vertAlign w:val="subscript"/>
                <w14:textFill>
                  <w14:solidFill>
                    <w14:schemeClr w14:val="tx1"/>
                  </w14:solidFill>
                </w14:textFill>
              </w:rPr>
              <w:t>3</w:t>
            </w:r>
            <w:r>
              <w:rPr>
                <w:rFonts w:hint="default" w:ascii="Times New Roman" w:hAnsi="Times New Roman" w:eastAsia="宋体" w:cs="Times New Roman"/>
                <w:color w:val="000000" w:themeColor="text1"/>
                <w:sz w:val="24"/>
                <w:szCs w:val="32"/>
                <w:highlight w:val="none"/>
                <w14:textFill>
                  <w14:solidFill>
                    <w14:schemeClr w14:val="tx1"/>
                  </w14:solidFill>
                </w14:textFill>
              </w:rPr>
              <w:t>-N</w:t>
            </w:r>
            <w:r>
              <w:rPr>
                <w:rFonts w:hint="eastAsia" w:ascii="Times New Roman" w:hAnsi="Times New Roman" w:cs="Times New Roman"/>
                <w:color w:val="000000" w:themeColor="text1"/>
                <w:sz w:val="24"/>
                <w:szCs w:val="32"/>
                <w:highlight w:val="none"/>
                <w:lang w:val="en-US" w:eastAsia="zh-CN"/>
                <w14:textFill>
                  <w14:solidFill>
                    <w14:schemeClr w14:val="tx1"/>
                  </w14:solidFill>
                </w14:textFill>
              </w:rPr>
              <w:t>日均值最大值为811.2mg/L</w:t>
            </w:r>
            <w:r>
              <w:rPr>
                <w:rFonts w:hint="default" w:ascii="Times New Roman" w:hAnsi="Times New Roman" w:eastAsia="宋体" w:cs="Times New Roman"/>
                <w:color w:val="000000" w:themeColor="text1"/>
                <w:sz w:val="24"/>
                <w:szCs w:val="32"/>
                <w:highlight w:val="none"/>
                <w14:textFill>
                  <w14:solidFill>
                    <w14:schemeClr w14:val="tx1"/>
                  </w14:solidFill>
                </w14:textFill>
              </w:rPr>
              <w:t>、</w:t>
            </w:r>
            <w:r>
              <w:rPr>
                <w:rFonts w:hint="default" w:ascii="Times New Roman" w:hAnsi="Times New Roman" w:eastAsia="宋体" w:cs="Times New Roman"/>
                <w:bCs/>
                <w:color w:val="000000" w:themeColor="text1"/>
                <w:sz w:val="24"/>
                <w:szCs w:val="24"/>
                <w:highlight w:val="none"/>
                <w14:textFill>
                  <w14:solidFill>
                    <w14:schemeClr w14:val="tx1"/>
                  </w14:solidFill>
                </w14:textFill>
              </w:rPr>
              <w:t>SS</w:t>
            </w: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日均值最大值为38mg/L</w:t>
            </w:r>
            <w:r>
              <w:rPr>
                <w:rFonts w:hint="default" w:ascii="Times New Roman" w:hAnsi="Times New Roman" w:eastAsia="宋体" w:cs="Times New Roman"/>
                <w:color w:val="000000" w:themeColor="text1"/>
                <w:sz w:val="24"/>
                <w:szCs w:val="32"/>
                <w:highlight w:val="none"/>
                <w14:textFill>
                  <w14:solidFill>
                    <w14:schemeClr w14:val="tx1"/>
                  </w14:solidFill>
                </w14:textFill>
              </w:rPr>
              <w:t>，满足</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炎刘镇污水处理厂</w:t>
            </w:r>
            <w:r>
              <w:rPr>
                <w:rFonts w:hint="default" w:ascii="Times New Roman" w:hAnsi="Times New Roman" w:eastAsia="宋体" w:cs="Times New Roman"/>
                <w:color w:val="000000" w:themeColor="text1"/>
                <w:sz w:val="24"/>
                <w:szCs w:val="24"/>
                <w:highlight w:val="none"/>
                <w14:textFill>
                  <w14:solidFill>
                    <w14:schemeClr w14:val="tx1"/>
                  </w14:solidFill>
                </w14:textFill>
              </w:rPr>
              <w:t>的接管标准</w:t>
            </w:r>
            <w:r>
              <w:rPr>
                <w:rFonts w:hint="eastAsia" w:ascii="Times New Roman" w:hAnsi="Times New Roman" w:cs="Times New Roman"/>
                <w:color w:val="000000" w:themeColor="text1"/>
                <w:sz w:val="24"/>
                <w:szCs w:val="24"/>
                <w:highlight w:val="none"/>
                <w:lang w:eastAsia="zh-CN"/>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COD≤280mg/L、BOD</w:t>
            </w:r>
            <w:r>
              <w:rPr>
                <w:rFonts w:hint="eastAsia" w:ascii="Times New Roman" w:hAnsi="Times New Roman" w:cs="Times New Roman"/>
                <w:color w:val="000000" w:themeColor="text1"/>
                <w:sz w:val="24"/>
                <w:szCs w:val="24"/>
                <w:highlight w:val="none"/>
                <w:vertAlign w:val="subscript"/>
                <w:lang w:val="en-US" w:eastAsia="zh-CN"/>
                <w14:textFill>
                  <w14:solidFill>
                    <w14:schemeClr w14:val="tx1"/>
                  </w14:solidFill>
                </w14:textFill>
              </w:rPr>
              <w:t>5</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≤180mg/L、氨氮≤30mg/L、SS≤180mg/L</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p>
          <w:p w14:paraId="2DDDABE4">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themeColor="text1"/>
                <w:kern w:val="0"/>
                <w:sz w:val="24"/>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（2）</w:t>
            </w:r>
            <w:r>
              <w:rPr>
                <w:rFonts w:hint="default" w:ascii="Times New Roman" w:hAnsi="Times New Roman" w:eastAsia="宋体" w:cs="Times New Roman"/>
                <w:color w:val="000000" w:themeColor="text1"/>
                <w:kern w:val="0"/>
                <w:sz w:val="24"/>
                <w:szCs w:val="21"/>
                <w:highlight w:val="none"/>
                <w:lang w:val="en-US" w:eastAsia="zh-CN"/>
                <w14:textFill>
                  <w14:solidFill>
                    <w14:schemeClr w14:val="tx1"/>
                  </w14:solidFill>
                </w14:textFill>
              </w:rPr>
              <w:t>厂界噪声监测结果分析评价：由监测结果可知，在竣工验收监测期间，该项目南厂界的昼间</w:t>
            </w:r>
            <w:r>
              <w:rPr>
                <w:rFonts w:hint="eastAsia" w:ascii="Times New Roman" w:hAnsi="Times New Roman" w:eastAsia="宋体" w:cs="Times New Roman"/>
                <w:color w:val="000000" w:themeColor="text1"/>
                <w:kern w:val="0"/>
                <w:sz w:val="24"/>
                <w:szCs w:val="21"/>
                <w:highlight w:val="none"/>
                <w:lang w:val="en-US" w:eastAsia="zh-CN"/>
                <w14:textFill>
                  <w14:solidFill>
                    <w14:schemeClr w14:val="tx1"/>
                  </w14:solidFill>
                </w14:textFill>
              </w:rPr>
              <w:t>噪声最大值为</w:t>
            </w:r>
            <w:r>
              <w:rPr>
                <w:rFonts w:hint="eastAsia" w:ascii="Times New Roman" w:hAnsi="Times New Roman" w:cs="Times New Roman"/>
                <w:color w:val="000000" w:themeColor="text1"/>
                <w:kern w:val="0"/>
                <w:sz w:val="24"/>
                <w:szCs w:val="21"/>
                <w:highlight w:val="none"/>
                <w:lang w:val="en-US" w:eastAsia="zh-CN"/>
                <w14:textFill>
                  <w14:solidFill>
                    <w14:schemeClr w14:val="tx1"/>
                  </w14:solidFill>
                </w14:textFill>
              </w:rPr>
              <w:t>60</w:t>
            </w:r>
            <w:r>
              <w:rPr>
                <w:rFonts w:hint="eastAsia" w:ascii="Times New Roman" w:hAnsi="Times New Roman" w:eastAsia="宋体" w:cs="Times New Roman"/>
                <w:color w:val="000000" w:themeColor="text1"/>
                <w:kern w:val="0"/>
                <w:sz w:val="24"/>
                <w:szCs w:val="21"/>
                <w:highlight w:val="none"/>
                <w:lang w:val="en-US" w:eastAsia="zh-CN"/>
                <w14:textFill>
                  <w14:solidFill>
                    <w14:schemeClr w14:val="tx1"/>
                  </w14:solidFill>
                </w14:textFill>
              </w:rPr>
              <w:t>dB(A)</w:t>
            </w:r>
            <w:r>
              <w:rPr>
                <w:rFonts w:hint="default" w:ascii="Times New Roman" w:hAnsi="Times New Roman" w:eastAsia="宋体" w:cs="Times New Roman"/>
                <w:color w:val="000000" w:themeColor="text1"/>
                <w:kern w:val="0"/>
                <w:sz w:val="24"/>
                <w:szCs w:val="21"/>
                <w:highlight w:val="none"/>
                <w:lang w:val="en-US" w:eastAsia="zh-CN"/>
                <w14:textFill>
                  <w14:solidFill>
                    <w14:schemeClr w14:val="tx1"/>
                  </w14:solidFill>
                </w14:textFill>
              </w:rPr>
              <w:t>满足《工业企业厂界环境噪声排放标准》（GB12348-2008）中3类区标准限值的要求</w:t>
            </w:r>
            <w:r>
              <w:rPr>
                <w:rFonts w:hint="eastAsia" w:ascii="Times New Roman" w:hAnsi="Times New Roman" w:eastAsia="宋体" w:cs="Times New Roman"/>
                <w:color w:val="000000" w:themeColor="text1"/>
                <w:kern w:val="0"/>
                <w:sz w:val="24"/>
                <w:szCs w:val="21"/>
                <w:highlight w:val="none"/>
                <w:lang w:val="en-US" w:eastAsia="zh-CN"/>
                <w14:textFill>
                  <w14:solidFill>
                    <w14:schemeClr w14:val="tx1"/>
                  </w14:solidFill>
                </w14:textFill>
              </w:rPr>
              <w:t>：昼间噪声≤65dB(A)</w:t>
            </w:r>
            <w:r>
              <w:rPr>
                <w:rFonts w:hint="default" w:ascii="Times New Roman" w:hAnsi="Times New Roman" w:eastAsia="宋体" w:cs="Times New Roman"/>
                <w:color w:val="000000" w:themeColor="text1"/>
                <w:kern w:val="0"/>
                <w:sz w:val="24"/>
                <w:szCs w:val="21"/>
                <w:highlight w:val="none"/>
                <w:lang w:val="en-US" w:eastAsia="zh-CN"/>
                <w14:textFill>
                  <w14:solidFill>
                    <w14:schemeClr w14:val="tx1"/>
                  </w14:solidFill>
                </w14:textFill>
              </w:rPr>
              <w:t>。</w:t>
            </w:r>
          </w:p>
          <w:p w14:paraId="44E640BF">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360" w:lineRule="auto"/>
              <w:ind w:left="0" w:right="0" w:firstLine="480" w:firstLineChars="200"/>
              <w:jc w:val="left"/>
              <w:textAlignment w:val="auto"/>
              <w:outlineLvl w:val="9"/>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（3）</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无组织废气</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监测结果分析评价</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：验收监测期间，本项目</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厂界</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无组织监测点</w:t>
            </w:r>
            <w:r>
              <w:rPr>
                <w:rFonts w:hint="eastAsia" w:ascii="Times New Roman" w:hAnsi="Times New Roman" w:cs="Times New Roman"/>
                <w:b w:val="0"/>
                <w:bCs/>
                <w:color w:val="000000" w:themeColor="text1"/>
                <w:sz w:val="24"/>
                <w:szCs w:val="24"/>
                <w:highlight w:val="none"/>
                <w:lang w:val="en-US" w:eastAsia="zh-CN"/>
                <w14:textFill>
                  <w14:solidFill>
                    <w14:schemeClr w14:val="tx1"/>
                  </w14:solidFill>
                </w14:textFill>
              </w:rPr>
              <w:t>总</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悬浮颗粒物</w:t>
            </w:r>
            <w:r>
              <w:rPr>
                <w:rFonts w:hint="eastAsia" w:ascii="Times New Roman" w:hAnsi="Times New Roman" w:cs="Times New Roman"/>
                <w:b w:val="0"/>
                <w:bCs/>
                <w:color w:val="000000" w:themeColor="text1"/>
                <w:sz w:val="24"/>
                <w:szCs w:val="24"/>
                <w:highlight w:val="none"/>
                <w:lang w:val="en-US" w:eastAsia="zh-CN"/>
                <w14:textFill>
                  <w14:solidFill>
                    <w14:schemeClr w14:val="tx1"/>
                  </w14:solidFill>
                </w14:textFill>
              </w:rPr>
              <w:t>最大浓度为0.368</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mg/m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3</w:t>
            </w:r>
            <w:r>
              <w:rPr>
                <w:rFonts w:hint="eastAsia" w:ascii="Times New Roman" w:hAnsi="Times New Roman" w:cs="Times New Roman"/>
                <w:b w:val="0"/>
                <w:bCs/>
                <w:color w:val="000000" w:themeColor="text1"/>
                <w:sz w:val="24"/>
                <w:szCs w:val="24"/>
                <w:highlight w:val="none"/>
                <w:lang w:val="en-US" w:eastAsia="zh-CN"/>
                <w14:textFill>
                  <w14:solidFill>
                    <w14:schemeClr w14:val="tx1"/>
                  </w14:solidFill>
                </w14:textFill>
              </w:rPr>
              <w:t>，满足</w:t>
            </w:r>
            <w:r>
              <w:rPr>
                <w:rFonts w:hint="default" w:ascii="Times New Roman" w:hAnsi="Times New Roman" w:eastAsia="宋体" w:cs="Times New Roman"/>
                <w:color w:val="auto"/>
                <w:sz w:val="24"/>
                <w:szCs w:val="20"/>
                <w:highlight w:val="none"/>
                <w:lang w:val="en-US" w:eastAsia="zh-CN"/>
              </w:rPr>
              <w:t>《大气污染物综合排放标准》（GB16297-1996）中相关标准</w:t>
            </w:r>
            <w:r>
              <w:rPr>
                <w:rFonts w:hint="eastAsia" w:ascii="Times New Roman" w:hAnsi="Times New Roman" w:cs="Times New Roman"/>
                <w:color w:val="auto"/>
                <w:sz w:val="24"/>
                <w:szCs w:val="20"/>
                <w:highlight w:val="none"/>
                <w:lang w:val="en-US" w:eastAsia="zh-CN"/>
              </w:rPr>
              <w:t>：</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颗粒物≤1.0</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mg/m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3</w:t>
            </w:r>
            <w:r>
              <w:rPr>
                <w:rFonts w:hint="eastAsia" w:ascii="Times New Roman" w:hAnsi="Times New Roman" w:cs="Times New Roman"/>
                <w:color w:val="auto"/>
                <w:sz w:val="24"/>
                <w:szCs w:val="20"/>
                <w:highlight w:val="none"/>
                <w:lang w:val="en-US" w:eastAsia="zh-CN"/>
              </w:rPr>
              <w:t>，</w:t>
            </w:r>
            <w:r>
              <w:rPr>
                <w:rFonts w:hint="eastAsia" w:ascii="Times New Roman" w:hAnsi="Times New Roman" w:cs="Times New Roman"/>
                <w:b w:val="0"/>
                <w:bCs/>
                <w:color w:val="000000" w:themeColor="text1"/>
                <w:sz w:val="24"/>
                <w:szCs w:val="24"/>
                <w:highlight w:val="none"/>
                <w:lang w:val="en-US" w:eastAsia="zh-CN"/>
                <w14:textFill>
                  <w14:solidFill>
                    <w14:schemeClr w14:val="tx1"/>
                  </w14:solidFill>
                </w14:textFill>
              </w:rPr>
              <w:t>非甲烷总烃</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最大</w:t>
            </w:r>
            <w:r>
              <w:rPr>
                <w:rFonts w:hint="eastAsia" w:ascii="Times New Roman" w:hAnsi="Times New Roman" w:cs="Times New Roman"/>
                <w:b w:val="0"/>
                <w:bCs/>
                <w:color w:val="000000" w:themeColor="text1"/>
                <w:sz w:val="24"/>
                <w:szCs w:val="24"/>
                <w:highlight w:val="none"/>
                <w:lang w:val="en-US" w:eastAsia="zh-CN"/>
                <w14:textFill>
                  <w14:solidFill>
                    <w14:schemeClr w14:val="tx1"/>
                  </w14:solidFill>
                </w14:textFill>
              </w:rPr>
              <w:t>浓度为1.19</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mg/m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，满足</w:t>
            </w:r>
            <w:r>
              <w:rPr>
                <w:rFonts w:hint="default" w:ascii="Times New Roman" w:hAnsi="Times New Roman" w:eastAsia="宋体" w:cs="Times New Roman"/>
                <w:color w:val="auto"/>
                <w:sz w:val="24"/>
                <w:szCs w:val="20"/>
                <w:highlight w:val="none"/>
                <w:lang w:val="en-US" w:eastAsia="zh-CN"/>
              </w:rPr>
              <w:t>《大气污染物综合排放标准》（GB16297-1996）中相关标准</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：、非甲烷总烃≤4.0</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mg/m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。厂</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内</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厂房外</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非甲烷总烃无组织排放</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小时均值最大为1.84</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mg/m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3</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，瞬时值最大为1.82</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mg/m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3</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，满足</w:t>
            </w:r>
            <w:r>
              <w:rPr>
                <w:rFonts w:hint="default" w:ascii="Times New Roman" w:hAnsi="Times New Roman" w:eastAsia="宋体" w:cs="Times New Roman"/>
                <w:color w:val="auto"/>
                <w:sz w:val="24"/>
                <w:szCs w:val="20"/>
                <w:highlight w:val="none"/>
                <w:lang w:val="en-US" w:eastAsia="zh-CN"/>
              </w:rPr>
              <w:t>《固定源挥发性有机物综合排放标准 第 5 部分：其他行业》（DB 34/ 4812.5—2024）</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中规定限值</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：小时均值≤6</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mg/m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3</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、瞬时值≤20</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mg/m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厂区内厂房外颗粒物无组织排放小时均值最大为0.867</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mg/m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3</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，满足</w:t>
            </w:r>
            <w:r>
              <w:rPr>
                <w:rFonts w:hint="default" w:ascii="Times New Roman" w:hAnsi="Times New Roman" w:eastAsia="宋体" w:cs="Times New Roman"/>
                <w:color w:val="auto"/>
                <w:sz w:val="24"/>
                <w:szCs w:val="20"/>
                <w:highlight w:val="none"/>
                <w:lang w:val="en-US" w:eastAsia="zh-CN"/>
              </w:rPr>
              <w:t>《铸造工业大气污染物排放标准》（GB39726—2020）中相关标准</w:t>
            </w:r>
            <w:r>
              <w:rPr>
                <w:rFonts w:hint="eastAsia" w:ascii="Times New Roman" w:hAnsi="Times New Roman" w:cs="Times New Roman"/>
                <w:color w:val="auto"/>
                <w:sz w:val="24"/>
                <w:szCs w:val="20"/>
                <w:highlight w:val="none"/>
                <w:lang w:val="en-US" w:eastAsia="zh-CN"/>
              </w:rPr>
              <w:t>：颗粒物小时均值</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≤5</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mg/m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auto"/>
                <w:sz w:val="24"/>
                <w:szCs w:val="20"/>
                <w:highlight w:val="none"/>
              </w:rPr>
              <w:t>。</w:t>
            </w:r>
          </w:p>
          <w:p w14:paraId="618FD611">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（4）</w:t>
            </w:r>
            <w:r>
              <w:rPr>
                <w:rFonts w:hint="default" w:ascii="Times New Roman" w:hAnsi="Times New Roman" w:eastAsia="宋体" w:cs="Times New Roman"/>
                <w:color w:val="000000" w:themeColor="text1"/>
                <w:sz w:val="24"/>
                <w:szCs w:val="24"/>
                <w:highlight w:val="none"/>
                <w14:textFill>
                  <w14:solidFill>
                    <w14:schemeClr w14:val="tx1"/>
                  </w14:solidFill>
                </w14:textFill>
              </w:rPr>
              <w:t>在竣工验收监测期间</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该项目</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DA002中非甲烷总烃有组织排放最大浓度为5.45mg/m</w:t>
            </w:r>
            <w:r>
              <w:rPr>
                <w:rFonts w:hint="eastAsia" w:ascii="Times New Roman" w:hAnsi="Times New Roman" w:cs="Times New Roman"/>
                <w:color w:val="000000" w:themeColor="text1"/>
                <w:sz w:val="24"/>
                <w:szCs w:val="24"/>
                <w:highlight w:val="none"/>
                <w:vertAlign w:val="superscript"/>
                <w:lang w:val="en-US" w:eastAsia="zh-CN"/>
                <w14:textFill>
                  <w14:solidFill>
                    <w14:schemeClr w14:val="tx1"/>
                  </w14:solidFill>
                </w14:textFill>
              </w:rPr>
              <w:t>3</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，最大排放速率为6.12</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×10</w:t>
            </w:r>
            <w:r>
              <w:rPr>
                <w:rFonts w:hint="default" w:ascii="Times New Roman" w:hAnsi="Times New Roman" w:eastAsia="宋体" w:cs="Times New Roman"/>
                <w:color w:val="000000" w:themeColor="text1"/>
                <w:kern w:val="2"/>
                <w:sz w:val="24"/>
                <w:szCs w:val="24"/>
                <w:highlight w:val="none"/>
                <w:vertAlign w:val="superscript"/>
                <w:lang w:val="en-US" w:eastAsia="zh-CN" w:bidi="ar-SA"/>
                <w14:textFill>
                  <w14:solidFill>
                    <w14:schemeClr w14:val="tx1"/>
                  </w14:solidFill>
                </w14:textFill>
              </w:rPr>
              <w:t>-2</w:t>
            </w:r>
            <w:r>
              <w:rPr>
                <w:rFonts w:hint="eastAsia" w:ascii="Times New Roman" w:hAnsi="Times New Roman" w:eastAsia="宋体" w:cs="Times New Roman"/>
                <w:color w:val="000000" w:themeColor="text1"/>
                <w:kern w:val="2"/>
                <w:sz w:val="24"/>
                <w:szCs w:val="24"/>
                <w:highlight w:val="none"/>
                <w:vertAlign w:val="baseline"/>
                <w:lang w:val="en-US" w:eastAsia="zh-CN" w:bidi="ar-SA"/>
                <w14:textFill>
                  <w14:solidFill>
                    <w14:schemeClr w14:val="tx1"/>
                  </w14:solidFill>
                </w14:textFill>
              </w:rPr>
              <w:t>kg/h</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，满足</w:t>
            </w:r>
            <w:r>
              <w:rPr>
                <w:rFonts w:hint="default" w:ascii="Times New Roman" w:hAnsi="Times New Roman" w:eastAsia="宋体" w:cs="Times New Roman"/>
                <w:color w:val="auto"/>
                <w:sz w:val="24"/>
                <w:szCs w:val="20"/>
                <w:highlight w:val="none"/>
                <w:lang w:val="en-US" w:eastAsia="zh-CN"/>
              </w:rPr>
              <w:t>《固定源挥发性有机物综合排放标准 第 5 部分：电子工业》（DB 34/ 4812.5—2024）</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中相关标准：非甲烷总烃排放浓度≤60mg/m</w:t>
            </w:r>
            <w:r>
              <w:rPr>
                <w:rFonts w:hint="eastAsia" w:ascii="Times New Roman" w:hAnsi="Times New Roman" w:cs="Times New Roman"/>
                <w:color w:val="000000" w:themeColor="text1"/>
                <w:sz w:val="24"/>
                <w:szCs w:val="24"/>
                <w:highlight w:val="none"/>
                <w:vertAlign w:val="superscript"/>
                <w:lang w:val="en-US" w:eastAsia="zh-CN"/>
                <w14:textFill>
                  <w14:solidFill>
                    <w14:schemeClr w14:val="tx1"/>
                  </w14:solidFill>
                </w14:textFill>
              </w:rPr>
              <w:t>3</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、排放速率≤3.0</w:t>
            </w:r>
            <w:r>
              <w:rPr>
                <w:rFonts w:hint="eastAsia" w:ascii="Times New Roman" w:hAnsi="Times New Roman" w:eastAsia="宋体" w:cs="Times New Roman"/>
                <w:color w:val="000000" w:themeColor="text1"/>
                <w:kern w:val="2"/>
                <w:sz w:val="24"/>
                <w:szCs w:val="24"/>
                <w:highlight w:val="none"/>
                <w:vertAlign w:val="baseline"/>
                <w:lang w:val="en-US" w:eastAsia="zh-CN" w:bidi="ar-SA"/>
                <w14:textFill>
                  <w14:solidFill>
                    <w14:schemeClr w14:val="tx1"/>
                  </w14:solidFill>
                </w14:textFill>
              </w:rPr>
              <w:t>kg/h</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；DA002</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低浓度颗粒</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物最大排放浓度为2.7mg/m</w:t>
            </w:r>
            <w:r>
              <w:rPr>
                <w:rFonts w:hint="eastAsia" w:ascii="Times New Roman" w:hAnsi="Times New Roman"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DA003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低浓度颗粒</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物最大排放浓度为4.7mg/m</w:t>
            </w:r>
            <w:r>
              <w:rPr>
                <w:rFonts w:hint="eastAsia" w:ascii="Times New Roman" w:hAnsi="Times New Roman"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，满足</w:t>
            </w:r>
            <w:r>
              <w:rPr>
                <w:rFonts w:hint="default" w:ascii="Times New Roman" w:hAnsi="Times New Roman" w:eastAsia="宋体" w:cs="Times New Roman"/>
                <w:color w:val="auto"/>
                <w:sz w:val="24"/>
                <w:szCs w:val="20"/>
                <w:highlight w:val="none"/>
                <w:lang w:val="en-US" w:eastAsia="zh-CN"/>
              </w:rPr>
              <w:t>《铸造工业大气污染物排放标准》（GB39726—2020）</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排放标准</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：颗粒物≤30mg/m</w:t>
            </w:r>
            <w:r>
              <w:rPr>
                <w:rFonts w:hint="eastAsia" w:ascii="Times New Roman" w:hAnsi="Times New Roman"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DA001</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低浓度颗粒</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物最大排放浓度为7.2mg/m</w:t>
            </w:r>
            <w:r>
              <w:rPr>
                <w:rFonts w:hint="eastAsia" w:ascii="Times New Roman" w:hAnsi="Times New Roman" w:cs="Times New Roman"/>
                <w:color w:val="000000" w:themeColor="text1"/>
                <w:sz w:val="24"/>
                <w:szCs w:val="24"/>
                <w:highlight w:val="none"/>
                <w:vertAlign w:val="superscript"/>
                <w:lang w:val="en-US" w:eastAsia="zh-CN"/>
                <w14:textFill>
                  <w14:solidFill>
                    <w14:schemeClr w14:val="tx1"/>
                  </w14:solidFill>
                </w14:textFill>
              </w:rPr>
              <w:t>3</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、二氧化硫未检出、氮氧化物最大排放浓度为67mg/m</w:t>
            </w:r>
            <w:r>
              <w:rPr>
                <w:rFonts w:hint="eastAsia" w:ascii="Times New Roman" w:hAnsi="Times New Roman" w:cs="Times New Roman"/>
                <w:color w:val="000000" w:themeColor="text1"/>
                <w:sz w:val="24"/>
                <w:szCs w:val="24"/>
                <w:highlight w:val="none"/>
                <w:vertAlign w:val="superscript"/>
                <w:lang w:val="en-US" w:eastAsia="zh-CN"/>
                <w14:textFill>
                  <w14:solidFill>
                    <w14:schemeClr w14:val="tx1"/>
                  </w14:solidFill>
                </w14:textFill>
              </w:rPr>
              <w:t>3</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，满足</w:t>
            </w:r>
            <w:r>
              <w:rPr>
                <w:rFonts w:hint="default" w:ascii="Times New Roman" w:hAnsi="Times New Roman" w:eastAsia="宋体" w:cs="Times New Roman"/>
                <w:color w:val="auto"/>
                <w:sz w:val="24"/>
                <w:szCs w:val="20"/>
                <w:highlight w:val="none"/>
                <w:lang w:val="en-US" w:eastAsia="zh-CN"/>
              </w:rPr>
              <w:t>《工业炉窑大气污染综合治理方案》（环大气〔2019〕56号）标准</w:t>
            </w:r>
            <w:r>
              <w:rPr>
                <w:rFonts w:hint="eastAsia" w:ascii="Times New Roman" w:hAnsi="Times New Roman" w:cs="Times New Roman"/>
                <w:color w:val="auto"/>
                <w:sz w:val="24"/>
                <w:szCs w:val="20"/>
                <w:highlight w:val="none"/>
                <w:lang w:val="en-US" w:eastAsia="zh-CN"/>
              </w:rPr>
              <w:t>：颗粒物</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≤30mg/m</w:t>
            </w:r>
            <w:r>
              <w:rPr>
                <w:rFonts w:hint="eastAsia" w:ascii="Times New Roman" w:hAnsi="Times New Roman" w:cs="Times New Roman"/>
                <w:color w:val="000000" w:themeColor="text1"/>
                <w:sz w:val="24"/>
                <w:szCs w:val="24"/>
                <w:highlight w:val="none"/>
                <w:vertAlign w:val="superscript"/>
                <w:lang w:val="en-US" w:eastAsia="zh-CN"/>
                <w14:textFill>
                  <w14:solidFill>
                    <w14:schemeClr w14:val="tx1"/>
                  </w14:solidFill>
                </w14:textFill>
              </w:rPr>
              <w:t>3</w:t>
            </w:r>
            <w:r>
              <w:rPr>
                <w:rFonts w:hint="eastAsia" w:ascii="Times New Roman" w:hAnsi="Times New Roman" w:cs="Times New Roman"/>
                <w:color w:val="auto"/>
                <w:sz w:val="24"/>
                <w:szCs w:val="20"/>
                <w:highlight w:val="none"/>
                <w:lang w:val="en-US" w:eastAsia="zh-CN"/>
              </w:rPr>
              <w:t>、氮氧化物</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≤300mg/m</w:t>
            </w:r>
            <w:r>
              <w:rPr>
                <w:rFonts w:hint="eastAsia" w:ascii="Times New Roman" w:hAnsi="Times New Roman" w:cs="Times New Roman"/>
                <w:color w:val="000000" w:themeColor="text1"/>
                <w:sz w:val="24"/>
                <w:szCs w:val="24"/>
                <w:highlight w:val="none"/>
                <w:vertAlign w:val="superscript"/>
                <w:lang w:val="en-US" w:eastAsia="zh-CN"/>
                <w14:textFill>
                  <w14:solidFill>
                    <w14:schemeClr w14:val="tx1"/>
                  </w14:solidFill>
                </w14:textFill>
              </w:rPr>
              <w:t>3</w:t>
            </w:r>
            <w:r>
              <w:rPr>
                <w:rFonts w:hint="eastAsia" w:ascii="Times New Roman" w:hAnsi="Times New Roman" w:cs="Times New Roman"/>
                <w:color w:val="auto"/>
                <w:sz w:val="24"/>
                <w:szCs w:val="20"/>
                <w:highlight w:val="none"/>
                <w:lang w:val="en-US" w:eastAsia="zh-CN"/>
              </w:rPr>
              <w:t>、二氧化硫</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≤200mg/m</w:t>
            </w:r>
            <w:r>
              <w:rPr>
                <w:rFonts w:hint="eastAsia" w:ascii="Times New Roman" w:hAnsi="Times New Roman" w:cs="Times New Roman"/>
                <w:color w:val="000000" w:themeColor="text1"/>
                <w:sz w:val="24"/>
                <w:szCs w:val="24"/>
                <w:highlight w:val="none"/>
                <w:vertAlign w:val="superscript"/>
                <w:lang w:val="en-US" w:eastAsia="zh-CN"/>
                <w14:textFill>
                  <w14:solidFill>
                    <w14:schemeClr w14:val="tx1"/>
                  </w14:solidFill>
                </w14:textFill>
              </w:rPr>
              <w:t>3</w:t>
            </w:r>
            <w:r>
              <w:rPr>
                <w:rFonts w:hint="eastAsia" w:ascii="Times New Roman" w:hAnsi="Times New Roman" w:cs="Times New Roman"/>
                <w:color w:val="auto"/>
                <w:sz w:val="24"/>
                <w:szCs w:val="20"/>
                <w:highlight w:val="none"/>
                <w:lang w:val="en-US" w:eastAsia="zh-CN"/>
              </w:rPr>
              <w:t>。</w:t>
            </w:r>
          </w:p>
          <w:p w14:paraId="226C05FA">
            <w:pPr>
              <w:pStyle w:val="116"/>
              <w:keepNext w:val="0"/>
              <w:keepLines w:val="0"/>
              <w:numPr>
                <w:ilvl w:val="0"/>
                <w:numId w:val="0"/>
              </w:numPr>
              <w:suppressLineNumbers w:val="0"/>
              <w:shd w:val="clear"/>
              <w:tabs>
                <w:tab w:val="left" w:pos="0"/>
              </w:tabs>
              <w:overflowPunct/>
              <w:adjustRightInd/>
              <w:snapToGrid w:val="0"/>
              <w:spacing w:before="0" w:beforeAutospacing="0" w:after="0" w:afterAutospacing="0" w:line="360" w:lineRule="auto"/>
              <w:ind w:left="0" w:leftChars="0" w:right="0" w:firstLine="480" w:firstLineChars="200"/>
              <w:jc w:val="left"/>
              <w:textAlignment w:val="auto"/>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4"/>
                <w:szCs w:val="24"/>
                <w:lang w:val="en-US" w:eastAsia="zh-CN" w:bidi="ar-SA"/>
                <w14:textFill>
                  <w14:solidFill>
                    <w14:schemeClr w14:val="tx1"/>
                  </w14:solidFill>
                </w14:textFill>
              </w:rPr>
              <w:t>（5）</w:t>
            </w:r>
            <w:r>
              <w:rPr>
                <w:rFonts w:hint="default" w:ascii="Times New Roman" w:hAnsi="Times New Roman" w:eastAsia="宋体" w:cs="Times New Roman"/>
                <w:color w:val="000000" w:themeColor="text1"/>
                <w:szCs w:val="24"/>
                <w:highlight w:val="none"/>
                <w14:textFill>
                  <w14:solidFill>
                    <w14:schemeClr w14:val="tx1"/>
                  </w14:solidFill>
                </w14:textFill>
              </w:rPr>
              <w:t>厂区固废经现场勘查结果：厂房</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西南角</w:t>
            </w:r>
            <w:r>
              <w:rPr>
                <w:rFonts w:hint="default" w:ascii="Times New Roman" w:hAnsi="Times New Roman" w:eastAsia="宋体" w:cs="Times New Roman"/>
                <w:color w:val="000000" w:themeColor="text1"/>
                <w:szCs w:val="24"/>
                <w:highlight w:val="none"/>
                <w14:textFill>
                  <w14:solidFill>
                    <w14:schemeClr w14:val="tx1"/>
                  </w14:solidFill>
                </w14:textFill>
              </w:rPr>
              <w:t>新建一般固废暂存</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区</w:t>
            </w:r>
            <w:r>
              <w:rPr>
                <w:rFonts w:hint="default" w:ascii="Times New Roman" w:hAnsi="Times New Roman" w:eastAsia="宋体" w:cs="Times New Roman"/>
                <w:color w:val="000000" w:themeColor="text1"/>
                <w:szCs w:val="24"/>
                <w:highlight w:val="none"/>
                <w14:textFill>
                  <w14:solidFill>
                    <w14:schemeClr w14:val="tx1"/>
                  </w14:solidFill>
                </w14:textFill>
              </w:rPr>
              <w:t>，面积约为</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szCs w:val="24"/>
                <w:highlight w:val="none"/>
                <w14:textFill>
                  <w14:solidFill>
                    <w14:schemeClr w14:val="tx1"/>
                  </w14:solidFill>
                </w14:textFill>
              </w:rPr>
              <w:t>0m</w:t>
            </w:r>
            <w:r>
              <w:rPr>
                <w:rFonts w:hint="default" w:ascii="Times New Roman" w:hAnsi="Times New Roman" w:eastAsia="宋体" w:cs="Times New Roman"/>
                <w:color w:val="000000" w:themeColor="text1"/>
                <w:szCs w:val="24"/>
                <w:highlight w:val="none"/>
                <w:vertAlign w:val="superscript"/>
                <w14:textFill>
                  <w14:solidFill>
                    <w14:schemeClr w14:val="tx1"/>
                  </w14:solidFill>
                </w14:textFill>
              </w:rPr>
              <w:t>2</w:t>
            </w:r>
            <w:r>
              <w:rPr>
                <w:rFonts w:hint="default" w:ascii="Times New Roman" w:hAnsi="Times New Roman" w:eastAsia="宋体" w:cs="Times New Roman"/>
                <w:color w:val="000000" w:themeColor="text1"/>
                <w:szCs w:val="24"/>
                <w:highlight w:val="none"/>
                <w14:textFill>
                  <w14:solidFill>
                    <w14:schemeClr w14:val="tx1"/>
                  </w14:solidFill>
                </w14:textFill>
              </w:rPr>
              <w:t>，厂房</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北</w:t>
            </w:r>
            <w:r>
              <w:rPr>
                <w:rFonts w:hint="default" w:ascii="Times New Roman" w:hAnsi="Times New Roman" w:eastAsia="宋体" w:cs="Times New Roman"/>
                <w:color w:val="000000" w:themeColor="text1"/>
                <w:szCs w:val="24"/>
                <w:highlight w:val="none"/>
                <w14:textFill>
                  <w14:solidFill>
                    <w14:schemeClr w14:val="tx1"/>
                  </w14:solidFill>
                </w14:textFill>
              </w:rPr>
              <w:t>侧新建危废暂存间，面积约为</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50</w:t>
            </w:r>
            <w:r>
              <w:rPr>
                <w:rFonts w:hint="default" w:ascii="Times New Roman" w:hAnsi="Times New Roman" w:eastAsia="宋体" w:cs="Times New Roman"/>
                <w:color w:val="000000" w:themeColor="text1"/>
                <w:szCs w:val="24"/>
                <w:highlight w:val="none"/>
                <w14:textFill>
                  <w14:solidFill>
                    <w14:schemeClr w14:val="tx1"/>
                  </w14:solidFill>
                </w14:textFill>
              </w:rPr>
              <w:t>m</w:t>
            </w:r>
            <w:r>
              <w:rPr>
                <w:rFonts w:hint="default" w:ascii="Times New Roman" w:hAnsi="Times New Roman" w:eastAsia="宋体" w:cs="Times New Roman"/>
                <w:color w:val="000000" w:themeColor="text1"/>
                <w:szCs w:val="24"/>
                <w:highlight w:val="none"/>
                <w:vertAlign w:val="superscript"/>
                <w14:textFill>
                  <w14:solidFill>
                    <w14:schemeClr w14:val="tx1"/>
                  </w14:solidFill>
                </w14:textFill>
              </w:rPr>
              <w:t>2</w:t>
            </w:r>
            <w:r>
              <w:rPr>
                <w:rFonts w:hint="default" w:ascii="Times New Roman" w:hAnsi="Times New Roman" w:eastAsia="宋体" w:cs="Times New Roman"/>
                <w:color w:val="000000" w:themeColor="text1"/>
                <w:szCs w:val="24"/>
                <w:highlight w:val="none"/>
                <w14:textFill>
                  <w14:solidFill>
                    <w14:schemeClr w14:val="tx1"/>
                  </w14:solidFill>
                </w14:textFill>
              </w:rPr>
              <w:t>。生活垃圾委托环卫清运；一般固废：布袋收尘由公司收集后外售；危险废物：废活性炭、废液压油、废</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脱模剂</w:t>
            </w:r>
            <w:r>
              <w:rPr>
                <w:rFonts w:hint="default" w:ascii="Times New Roman" w:hAnsi="Times New Roman" w:eastAsia="宋体" w:cs="Times New Roman"/>
                <w:color w:val="000000" w:themeColor="text1"/>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4"/>
                <w:highlight w:val="none"/>
                <w14:textFill>
                  <w14:solidFill>
                    <w14:schemeClr w14:val="tx1"/>
                  </w14:solidFill>
                </w14:textFill>
              </w:rPr>
              <w:t>废</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液压</w:t>
            </w:r>
            <w:r>
              <w:rPr>
                <w:rFonts w:hint="default" w:ascii="Times New Roman" w:hAnsi="Times New Roman" w:eastAsia="宋体" w:cs="Times New Roman"/>
                <w:color w:val="000000" w:themeColor="text1"/>
                <w:szCs w:val="24"/>
                <w:highlight w:val="none"/>
                <w14:textFill>
                  <w14:solidFill>
                    <w14:schemeClr w14:val="tx1"/>
                  </w14:solidFill>
                </w14:textFill>
              </w:rPr>
              <w:t>油桶</w:t>
            </w:r>
            <w:r>
              <w:rPr>
                <w:rFonts w:hint="default" w:ascii="Times New Roman" w:hAnsi="Times New Roman" w:eastAsia="宋体" w:cs="Times New Roman"/>
                <w:color w:val="000000" w:themeColor="text1"/>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废脱模剂桶</w:t>
            </w:r>
            <w:r>
              <w:rPr>
                <w:rFonts w:hint="default" w:ascii="Times New Roman" w:hAnsi="Times New Roman" w:eastAsia="宋体" w:cs="Times New Roman"/>
                <w:color w:val="000000" w:themeColor="text1"/>
                <w:szCs w:val="24"/>
                <w:highlight w:val="none"/>
                <w14:textFill>
                  <w14:solidFill>
                    <w14:schemeClr w14:val="tx1"/>
                  </w14:solidFill>
                </w14:textFill>
              </w:rPr>
              <w:t>由马鞍山澳新环保科技有限公司定期处理</w:t>
            </w:r>
            <w:r>
              <w:rPr>
                <w:rFonts w:hint="default" w:ascii="Times New Roman" w:hAnsi="Times New Roman" w:eastAsia="宋体" w:cs="Times New Roman"/>
                <w:color w:val="000000" w:themeColor="text1"/>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滤渣由原厂商回收利用</w:t>
            </w:r>
          </w:p>
          <w:p w14:paraId="2E93EB50">
            <w:pPr>
              <w:pStyle w:val="116"/>
              <w:keepNext w:val="0"/>
              <w:keepLines w:val="0"/>
              <w:pageBreakBefore w:val="0"/>
              <w:widowControl w:val="0"/>
              <w:numPr>
                <w:ilvl w:val="0"/>
                <w:numId w:val="0"/>
              </w:numPr>
              <w:suppressLineNumbers w:val="0"/>
              <w:shd w:val="clear"/>
              <w:tabs>
                <w:tab w:val="left" w:pos="0"/>
              </w:tabs>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left"/>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综上所述，本次验收监测工况稳定，环保设施正常运行，满足生产工况要求。项目执行了环境影响评价和“三同时”制度，环境保护手续齐全，在实施过程中基本按照环评文件及批复要求配套建设了相应的环境保护设施，落实了相应的环境保护措施，</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废气、</w:t>
            </w:r>
            <w:r>
              <w:rPr>
                <w:rFonts w:hint="default" w:ascii="Times New Roman" w:hAnsi="Times New Roman" w:eastAsia="宋体" w:cs="Times New Roman"/>
                <w:color w:val="000000" w:themeColor="text1"/>
                <w:sz w:val="24"/>
                <w:szCs w:val="24"/>
                <w:highlight w:val="none"/>
                <w14:textFill>
                  <w14:solidFill>
                    <w14:schemeClr w14:val="tx1"/>
                  </w14:solidFill>
                </w14:textFill>
              </w:rPr>
              <w:t>废水、噪声等主要污染物达标排放，基本符合环境保护验收条件，建议同意该项目通过竣工环境保护验收。</w:t>
            </w:r>
          </w:p>
          <w:p w14:paraId="34E21C06">
            <w:pPr>
              <w:keepNext w:val="0"/>
              <w:keepLines w:val="0"/>
              <w:suppressLineNumbers w:val="0"/>
              <w:shd w:val="clear"/>
              <w:snapToGrid w:val="0"/>
              <w:spacing w:before="0" w:beforeAutospacing="0" w:after="0" w:afterAutospacing="0" w:line="360" w:lineRule="auto"/>
              <w:ind w:left="0" w:right="0"/>
              <w:outlineLvl w:val="1"/>
              <w:rPr>
                <w:rFonts w:hint="default" w:ascii="Times New Roman" w:hAnsi="Times New Roman" w:eastAsia="宋体" w:cs="Times New Roman"/>
                <w:b/>
                <w:color w:val="000000" w:themeColor="text1"/>
                <w:sz w:val="24"/>
                <w:szCs w:val="24"/>
                <w:highlight w:val="none"/>
                <w14:textFill>
                  <w14:solidFill>
                    <w14:schemeClr w14:val="tx1"/>
                  </w14:solidFill>
                </w14:textFill>
              </w:rPr>
            </w:pPr>
            <w:bookmarkStart w:id="25" w:name="_Toc504378864"/>
            <w:bookmarkStart w:id="26" w:name="_Toc400974886"/>
            <w:r>
              <w:rPr>
                <w:rFonts w:hint="default" w:ascii="Times New Roman" w:hAnsi="Times New Roman" w:eastAsia="宋体" w:cs="Times New Roman"/>
                <w:b/>
                <w:color w:val="000000" w:themeColor="text1"/>
                <w:sz w:val="24"/>
                <w:szCs w:val="24"/>
                <w:highlight w:val="none"/>
                <w14:textFill>
                  <w14:solidFill>
                    <w14:schemeClr w14:val="tx1"/>
                  </w14:solidFill>
                </w14:textFill>
              </w:rPr>
              <w:t>10.2 建议</w:t>
            </w:r>
            <w:bookmarkEnd w:id="25"/>
            <w:bookmarkEnd w:id="26"/>
          </w:p>
          <w:p w14:paraId="0FC5206F">
            <w:pPr>
              <w:pStyle w:val="119"/>
              <w:keepNext w:val="0"/>
              <w:keepLines w:val="0"/>
              <w:numPr>
                <w:ilvl w:val="0"/>
                <w:numId w:val="0"/>
              </w:numPr>
              <w:suppressLineNumbers w:val="0"/>
              <w:shd w:val="clear"/>
              <w:snapToGrid w:val="0"/>
              <w:spacing w:before="0" w:beforeAutospacing="0" w:after="0" w:afterAutospacing="0" w:line="360" w:lineRule="auto"/>
              <w:ind w:left="559" w:leftChars="0" w:right="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①制定完善环境管理规章制度</w:t>
            </w:r>
            <w:r>
              <w:rPr>
                <w:rFonts w:hint="eastAsia" w:ascii="Times New Roman" w:hAnsi="Times New Roman" w:cs="Times New Roman"/>
                <w:color w:val="000000" w:themeColor="text1"/>
                <w:sz w:val="24"/>
                <w:szCs w:val="24"/>
                <w:highlight w:val="none"/>
                <w:lang w:eastAsia="zh-CN"/>
                <w14:textFill>
                  <w14:solidFill>
                    <w14:schemeClr w14:val="tx1"/>
                  </w14:solidFill>
                </w14:textFill>
              </w:rPr>
              <w:t>并</w:t>
            </w:r>
            <w:r>
              <w:rPr>
                <w:rFonts w:hint="default" w:ascii="Times New Roman" w:hAnsi="Times New Roman" w:eastAsia="宋体" w:cs="Times New Roman"/>
                <w:color w:val="000000" w:themeColor="text1"/>
                <w:sz w:val="24"/>
                <w:szCs w:val="24"/>
                <w:highlight w:val="none"/>
                <w14:textFill>
                  <w14:solidFill>
                    <w14:schemeClr w14:val="tx1"/>
                  </w14:solidFill>
                </w14:textFill>
              </w:rPr>
              <w:t>加强环境保护相关知识的宣传力度。</w:t>
            </w:r>
          </w:p>
          <w:p w14:paraId="778DD302">
            <w:pPr>
              <w:pStyle w:val="119"/>
              <w:keepNext w:val="0"/>
              <w:keepLines w:val="0"/>
              <w:numPr>
                <w:ilvl w:val="0"/>
                <w:numId w:val="0"/>
              </w:numPr>
              <w:suppressLineNumbers w:val="0"/>
              <w:shd w:val="clear"/>
              <w:snapToGrid w:val="0"/>
              <w:spacing w:before="0" w:beforeAutospacing="0" w:after="0" w:afterAutospacing="0" w:line="360" w:lineRule="auto"/>
              <w:ind w:left="559" w:leftChars="0" w:right="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②加强环保设施的日常维护，确保环保设施的有效运行。</w:t>
            </w:r>
          </w:p>
          <w:p w14:paraId="43ABAF3D">
            <w:pPr>
              <w:pStyle w:val="119"/>
              <w:keepNext w:val="0"/>
              <w:keepLines w:val="0"/>
              <w:numPr>
                <w:ilvl w:val="0"/>
                <w:numId w:val="0"/>
              </w:numPr>
              <w:suppressLineNumbers w:val="0"/>
              <w:shd w:val="clear"/>
              <w:snapToGrid w:val="0"/>
              <w:spacing w:before="0" w:beforeAutospacing="0" w:after="0" w:afterAutospacing="0" w:line="360" w:lineRule="auto"/>
              <w:ind w:left="559" w:leftChars="0" w:right="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③</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维护好</w:t>
            </w:r>
            <w:r>
              <w:rPr>
                <w:rFonts w:hint="default" w:ascii="Times New Roman" w:hAnsi="Times New Roman" w:eastAsia="宋体" w:cs="Times New Roman"/>
                <w:color w:val="000000" w:themeColor="text1"/>
                <w:sz w:val="24"/>
                <w:szCs w:val="24"/>
                <w:highlight w:val="none"/>
                <w14:textFill>
                  <w14:solidFill>
                    <w14:schemeClr w14:val="tx1"/>
                  </w14:solidFill>
                </w14:textFill>
              </w:rPr>
              <w:t>危废间地面防腐防渗</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层</w:t>
            </w:r>
            <w:r>
              <w:rPr>
                <w:rFonts w:hint="default" w:ascii="Times New Roman" w:hAnsi="Times New Roman" w:eastAsia="宋体" w:cs="Times New Roman"/>
                <w:color w:val="000000" w:themeColor="text1"/>
                <w:sz w:val="24"/>
                <w:szCs w:val="24"/>
                <w:highlight w:val="none"/>
                <w14:textFill>
                  <w14:solidFill>
                    <w14:schemeClr w14:val="tx1"/>
                  </w14:solidFill>
                </w14:textFill>
              </w:rPr>
              <w:t>，做好危废管理工作。</w:t>
            </w:r>
          </w:p>
          <w:p w14:paraId="134AAE7E">
            <w:pPr>
              <w:pStyle w:val="119"/>
              <w:keepNext w:val="0"/>
              <w:keepLines w:val="0"/>
              <w:numPr>
                <w:ilvl w:val="0"/>
                <w:numId w:val="0"/>
              </w:numPr>
              <w:suppressLineNumbers w:val="0"/>
              <w:shd w:val="clear"/>
              <w:snapToGrid w:val="0"/>
              <w:spacing w:before="0" w:beforeAutospacing="0" w:after="0" w:afterAutospacing="0" w:line="360" w:lineRule="auto"/>
              <w:ind w:left="559" w:leftChars="0" w:right="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④做好废气处理设施定期维护，定期进行监测，保证周边环境不受影响；</w:t>
            </w:r>
          </w:p>
          <w:p w14:paraId="1D62FA90">
            <w:pPr>
              <w:pStyle w:val="119"/>
              <w:keepNext w:val="0"/>
              <w:keepLines w:val="0"/>
              <w:numPr>
                <w:ilvl w:val="0"/>
                <w:numId w:val="0"/>
              </w:numPr>
              <w:suppressLineNumbers w:val="0"/>
              <w:shd w:val="clear"/>
              <w:snapToGrid w:val="0"/>
              <w:spacing w:before="0" w:beforeAutospacing="0" w:after="0" w:afterAutospacing="0" w:line="360" w:lineRule="auto"/>
              <w:ind w:left="559" w:leftChars="0" w:right="0"/>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p>
          <w:p w14:paraId="5B355434">
            <w:pPr>
              <w:pStyle w:val="119"/>
              <w:keepNext w:val="0"/>
              <w:keepLines w:val="0"/>
              <w:numPr>
                <w:ilvl w:val="0"/>
                <w:numId w:val="0"/>
              </w:numPr>
              <w:suppressLineNumbers w:val="0"/>
              <w:shd w:val="clear"/>
              <w:snapToGrid w:val="0"/>
              <w:spacing w:before="0" w:beforeAutospacing="0" w:after="0" w:afterAutospacing="0" w:line="360" w:lineRule="auto"/>
              <w:ind w:left="559" w:leftChars="0" w:right="0"/>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p>
          <w:p w14:paraId="54986650">
            <w:pPr>
              <w:pStyle w:val="119"/>
              <w:keepNext w:val="0"/>
              <w:keepLines w:val="0"/>
              <w:numPr>
                <w:ilvl w:val="0"/>
                <w:numId w:val="0"/>
              </w:numPr>
              <w:suppressLineNumbers w:val="0"/>
              <w:shd w:val="clear"/>
              <w:snapToGrid w:val="0"/>
              <w:spacing w:before="0" w:beforeAutospacing="0" w:after="0" w:afterAutospacing="0" w:line="360" w:lineRule="auto"/>
              <w:ind w:left="559" w:leftChars="0" w:right="0"/>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p>
          <w:p w14:paraId="76DDE180">
            <w:pPr>
              <w:pStyle w:val="119"/>
              <w:keepNext w:val="0"/>
              <w:keepLines w:val="0"/>
              <w:numPr>
                <w:ilvl w:val="0"/>
                <w:numId w:val="0"/>
              </w:numPr>
              <w:suppressLineNumbers w:val="0"/>
              <w:shd w:val="clear"/>
              <w:snapToGrid w:val="0"/>
              <w:spacing w:before="0" w:beforeAutospacing="0" w:after="0" w:afterAutospacing="0" w:line="360" w:lineRule="auto"/>
              <w:ind w:left="559" w:leftChars="0" w:right="0"/>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p>
          <w:p w14:paraId="4B61E92F">
            <w:pPr>
              <w:pStyle w:val="119"/>
              <w:keepNext w:val="0"/>
              <w:keepLines w:val="0"/>
              <w:numPr>
                <w:ilvl w:val="0"/>
                <w:numId w:val="0"/>
              </w:numPr>
              <w:suppressLineNumbers w:val="0"/>
              <w:shd w:val="clear"/>
              <w:snapToGrid w:val="0"/>
              <w:spacing w:before="0" w:beforeAutospacing="0" w:after="0" w:afterAutospacing="0" w:line="360" w:lineRule="auto"/>
              <w:ind w:left="559" w:leftChars="0" w:right="0"/>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p>
          <w:p w14:paraId="4334F397">
            <w:pPr>
              <w:pStyle w:val="119"/>
              <w:keepNext w:val="0"/>
              <w:keepLines w:val="0"/>
              <w:numPr>
                <w:ilvl w:val="0"/>
                <w:numId w:val="0"/>
              </w:numPr>
              <w:suppressLineNumbers w:val="0"/>
              <w:shd w:val="clear"/>
              <w:snapToGrid w:val="0"/>
              <w:spacing w:before="0" w:beforeAutospacing="0" w:after="0" w:afterAutospacing="0" w:line="360" w:lineRule="auto"/>
              <w:ind w:left="559" w:leftChars="0" w:right="0"/>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p>
          <w:p w14:paraId="3B7ED3A1">
            <w:pPr>
              <w:pStyle w:val="119"/>
              <w:keepNext w:val="0"/>
              <w:keepLines w:val="0"/>
              <w:numPr>
                <w:ilvl w:val="0"/>
                <w:numId w:val="0"/>
              </w:numPr>
              <w:suppressLineNumbers w:val="0"/>
              <w:shd w:val="clear"/>
              <w:snapToGrid w:val="0"/>
              <w:spacing w:before="0" w:beforeAutospacing="0" w:after="0" w:afterAutospacing="0" w:line="360" w:lineRule="auto"/>
              <w:ind w:left="559" w:leftChars="0" w:right="0"/>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p>
          <w:p w14:paraId="67C6B78D">
            <w:pPr>
              <w:pStyle w:val="119"/>
              <w:keepNext w:val="0"/>
              <w:keepLines w:val="0"/>
              <w:numPr>
                <w:ilvl w:val="0"/>
                <w:numId w:val="0"/>
              </w:numPr>
              <w:suppressLineNumbers w:val="0"/>
              <w:shd w:val="clear"/>
              <w:snapToGrid w:val="0"/>
              <w:spacing w:before="0" w:beforeAutospacing="0" w:after="0" w:afterAutospacing="0" w:line="360" w:lineRule="auto"/>
              <w:ind w:left="559" w:leftChars="0" w:right="0"/>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p>
          <w:p w14:paraId="7911F1D6">
            <w:pPr>
              <w:pStyle w:val="119"/>
              <w:keepNext w:val="0"/>
              <w:keepLines w:val="0"/>
              <w:numPr>
                <w:ilvl w:val="0"/>
                <w:numId w:val="0"/>
              </w:numPr>
              <w:suppressLineNumbers w:val="0"/>
              <w:shd w:val="clear"/>
              <w:snapToGrid w:val="0"/>
              <w:spacing w:before="0" w:beforeAutospacing="0" w:after="0" w:afterAutospacing="0" w:line="360" w:lineRule="auto"/>
              <w:ind w:left="559" w:leftChars="0" w:right="0"/>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p>
        </w:tc>
      </w:tr>
    </w:tbl>
    <w:p w14:paraId="07A69CEE">
      <w:pPr>
        <w:shd w:val="clear"/>
        <w:snapToGrid w:val="0"/>
        <w:spacing w:line="360" w:lineRule="auto"/>
        <w:rPr>
          <w:rFonts w:hint="default" w:ascii="Times New Roman" w:hAnsi="Times New Roman" w:eastAsia="宋体" w:cs="Times New Roman"/>
          <w:b/>
          <w:color w:val="000000" w:themeColor="text1"/>
          <w:sz w:val="24"/>
          <w:szCs w:val="24"/>
          <w:highlight w:val="none"/>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81" w:charSpace="0"/>
        </w:sectPr>
      </w:pPr>
    </w:p>
    <w:p w14:paraId="4D7B6EF0">
      <w:pPr>
        <w:shd w:val="clear"/>
        <w:snapToGrid w:val="0"/>
        <w:spacing w:line="360" w:lineRule="auto"/>
        <w:outlineLvl w:val="0"/>
        <w:rPr>
          <w:rFonts w:hint="default" w:ascii="Times New Roman" w:hAnsi="Times New Roman" w:eastAsia="宋体" w:cs="Times New Roman"/>
          <w:b/>
          <w:color w:val="000000" w:themeColor="text1"/>
          <w:sz w:val="24"/>
          <w:szCs w:val="24"/>
          <w:highlight w:val="none"/>
          <w14:textFill>
            <w14:solidFill>
              <w14:schemeClr w14:val="tx1"/>
            </w14:solidFill>
          </w14:textFill>
        </w:rPr>
      </w:pPr>
      <w:bookmarkStart w:id="27" w:name="_Toc535324933"/>
      <w:bookmarkStart w:id="28" w:name="_Toc504378865"/>
      <w:r>
        <w:rPr>
          <w:rFonts w:hint="default" w:ascii="Times New Roman" w:hAnsi="Times New Roman" w:eastAsia="宋体" w:cs="Times New Roman"/>
          <w:b/>
          <w:color w:val="000000" w:themeColor="text1"/>
          <w:sz w:val="24"/>
          <w:szCs w:val="24"/>
          <w:highlight w:val="none"/>
          <w14:textFill>
            <w14:solidFill>
              <w14:schemeClr w14:val="tx1"/>
            </w14:solidFill>
          </w14:textFill>
        </w:rPr>
        <w:t>表十一  附件</w:t>
      </w:r>
      <w:bookmarkEnd w:id="27"/>
    </w:p>
    <w:tbl>
      <w:tblPr>
        <w:tblStyle w:val="64"/>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72"/>
      </w:tblGrid>
      <w:tr w14:paraId="6EFBE1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05" w:hRule="atLeast"/>
          <w:jc w:val="center"/>
        </w:trPr>
        <w:tc>
          <w:tcPr>
            <w:tcW w:w="9072" w:type="dxa"/>
            <w:vAlign w:val="top"/>
          </w:tcPr>
          <w:p w14:paraId="155A0D49">
            <w:pPr>
              <w:pStyle w:val="119"/>
              <w:keepNext w:val="0"/>
              <w:keepLines w:val="0"/>
              <w:numPr>
                <w:ilvl w:val="0"/>
                <w:numId w:val="3"/>
              </w:numPr>
              <w:suppressLineNumbers w:val="0"/>
              <w:shd w:val="clear"/>
              <w:snapToGrid w:val="0"/>
              <w:spacing w:before="0" w:beforeAutospacing="0" w:after="0" w:afterAutospacing="0" w:line="336" w:lineRule="auto"/>
              <w:ind w:right="0" w:firstLineChars="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项目地理位置图</w:t>
            </w:r>
          </w:p>
          <w:p w14:paraId="24FB9736">
            <w:pPr>
              <w:pStyle w:val="119"/>
              <w:keepNext w:val="0"/>
              <w:keepLines w:val="0"/>
              <w:numPr>
                <w:ilvl w:val="0"/>
                <w:numId w:val="3"/>
              </w:numPr>
              <w:suppressLineNumbers w:val="0"/>
              <w:shd w:val="clear"/>
              <w:snapToGrid w:val="0"/>
              <w:spacing w:before="0" w:beforeAutospacing="0" w:after="0" w:afterAutospacing="0" w:line="336" w:lineRule="auto"/>
              <w:ind w:right="0" w:firstLineChars="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项目总平面布置图</w:t>
            </w:r>
          </w:p>
          <w:p w14:paraId="50FDA54E">
            <w:pPr>
              <w:pStyle w:val="119"/>
              <w:keepNext w:val="0"/>
              <w:keepLines w:val="0"/>
              <w:numPr>
                <w:ilvl w:val="0"/>
                <w:numId w:val="3"/>
              </w:numPr>
              <w:suppressLineNumbers w:val="0"/>
              <w:shd w:val="clear"/>
              <w:snapToGrid w:val="0"/>
              <w:spacing w:before="0" w:beforeAutospacing="0" w:after="0" w:afterAutospacing="0" w:line="336" w:lineRule="auto"/>
              <w:ind w:right="0" w:firstLineChars="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项目周边关系图</w:t>
            </w:r>
          </w:p>
          <w:p w14:paraId="78287CFE">
            <w:pPr>
              <w:pStyle w:val="119"/>
              <w:keepNext w:val="0"/>
              <w:keepLines w:val="0"/>
              <w:numPr>
                <w:ilvl w:val="0"/>
                <w:numId w:val="3"/>
              </w:numPr>
              <w:suppressLineNumbers w:val="0"/>
              <w:shd w:val="clear"/>
              <w:snapToGrid w:val="0"/>
              <w:spacing w:before="0" w:beforeAutospacing="0" w:after="0" w:afterAutospacing="0" w:line="336" w:lineRule="auto"/>
              <w:ind w:right="0" w:firstLineChars="0"/>
              <w:rPr>
                <w:rFonts w:hint="default" w:ascii="Times New Roman" w:hAnsi="Times New Roman" w:eastAsia="宋体" w:cs="Times New Roman"/>
                <w:bCs/>
                <w:color w:val="000000" w:themeColor="text1"/>
                <w:sz w:val="24"/>
                <w:szCs w:val="24"/>
                <w:highlight w:val="none"/>
                <w14:textFill>
                  <w14:solidFill>
                    <w14:schemeClr w14:val="tx1"/>
                  </w14:solidFill>
                </w14:textFill>
              </w:rPr>
            </w:pPr>
            <w:r>
              <w:rPr>
                <w:rFonts w:hint="default" w:ascii="Times New Roman" w:hAnsi="Times New Roman" w:eastAsia="宋体" w:cs="Times New Roman"/>
                <w:bCs/>
                <w:color w:val="000000" w:themeColor="text1"/>
                <w:sz w:val="24"/>
                <w:szCs w:val="24"/>
                <w:highlight w:val="none"/>
                <w14:textFill>
                  <w14:solidFill>
                    <w14:schemeClr w14:val="tx1"/>
                  </w14:solidFill>
                </w14:textFill>
              </w:rPr>
              <w:t>雨污管网图</w:t>
            </w:r>
          </w:p>
          <w:p w14:paraId="5552450F">
            <w:pPr>
              <w:pStyle w:val="119"/>
              <w:keepNext w:val="0"/>
              <w:keepLines w:val="0"/>
              <w:numPr>
                <w:ilvl w:val="1"/>
                <w:numId w:val="4"/>
              </w:numPr>
              <w:suppressLineNumbers w:val="0"/>
              <w:shd w:val="clear"/>
              <w:snapToGrid w:val="0"/>
              <w:spacing w:before="0" w:beforeAutospacing="0" w:after="0" w:afterAutospacing="0" w:line="336" w:lineRule="auto"/>
              <w:ind w:right="0" w:firstLineChars="0"/>
              <w:rPr>
                <w:rFonts w:hint="default" w:ascii="Times New Roman" w:hAnsi="Times New Roman" w:eastAsia="宋体" w:cs="Times New Roman"/>
                <w:bCs/>
                <w:color w:val="000000" w:themeColor="text1"/>
                <w:sz w:val="24"/>
                <w:szCs w:val="24"/>
                <w:highlight w:val="none"/>
                <w14:textFill>
                  <w14:solidFill>
                    <w14:schemeClr w14:val="tx1"/>
                  </w14:solidFill>
                </w14:textFill>
              </w:rPr>
            </w:pPr>
            <w:r>
              <w:rPr>
                <w:rFonts w:hint="default" w:ascii="Times New Roman" w:hAnsi="Times New Roman" w:eastAsia="宋体" w:cs="Times New Roman"/>
                <w:bCs/>
                <w:color w:val="000000" w:themeColor="text1"/>
                <w:sz w:val="24"/>
                <w:szCs w:val="24"/>
                <w:highlight w:val="none"/>
                <w14:textFill>
                  <w14:solidFill>
                    <w14:schemeClr w14:val="tx1"/>
                  </w14:solidFill>
                </w14:textFill>
              </w:rPr>
              <w:t>建设项目审批意见</w:t>
            </w:r>
          </w:p>
          <w:p w14:paraId="1818973F">
            <w:pPr>
              <w:pStyle w:val="119"/>
              <w:keepNext w:val="0"/>
              <w:keepLines w:val="0"/>
              <w:numPr>
                <w:ilvl w:val="1"/>
                <w:numId w:val="4"/>
              </w:numPr>
              <w:suppressLineNumbers w:val="0"/>
              <w:shd w:val="clear"/>
              <w:snapToGrid w:val="0"/>
              <w:spacing w:before="0" w:beforeAutospacing="0" w:after="0" w:afterAutospacing="0" w:line="336" w:lineRule="auto"/>
              <w:ind w:right="0" w:firstLineChars="0"/>
              <w:rPr>
                <w:rFonts w:hint="default" w:ascii="Times New Roman" w:hAnsi="Times New Roman" w:eastAsia="宋体" w:cs="Times New Roman"/>
                <w:bCs/>
                <w:color w:val="000000" w:themeColor="text1"/>
                <w:sz w:val="24"/>
                <w:szCs w:val="24"/>
                <w:highlight w:val="none"/>
                <w14:textFill>
                  <w14:solidFill>
                    <w14:schemeClr w14:val="tx1"/>
                  </w14:solidFill>
                </w14:textFill>
              </w:rPr>
            </w:pPr>
            <w:r>
              <w:rPr>
                <w:rFonts w:hint="default" w:ascii="Times New Roman" w:hAnsi="Times New Roman" w:eastAsia="宋体" w:cs="Times New Roman"/>
                <w:bCs/>
                <w:color w:val="000000" w:themeColor="text1"/>
                <w:sz w:val="24"/>
                <w:szCs w:val="24"/>
                <w:highlight w:val="none"/>
                <w14:textFill>
                  <w14:solidFill>
                    <w14:schemeClr w14:val="tx1"/>
                  </w14:solidFill>
                </w14:textFill>
              </w:rPr>
              <w:t>用水量说明；</w:t>
            </w:r>
          </w:p>
          <w:p w14:paraId="65187376">
            <w:pPr>
              <w:pStyle w:val="119"/>
              <w:keepNext w:val="0"/>
              <w:keepLines w:val="0"/>
              <w:numPr>
                <w:ilvl w:val="1"/>
                <w:numId w:val="4"/>
              </w:numPr>
              <w:suppressLineNumbers w:val="0"/>
              <w:shd w:val="clear"/>
              <w:snapToGrid w:val="0"/>
              <w:spacing w:before="0" w:beforeAutospacing="0" w:after="0" w:afterAutospacing="0" w:line="336" w:lineRule="auto"/>
              <w:ind w:right="0" w:firstLineChars="0"/>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排污许可；</w:t>
            </w:r>
          </w:p>
          <w:p w14:paraId="3A5526EE">
            <w:pPr>
              <w:pStyle w:val="119"/>
              <w:keepNext w:val="0"/>
              <w:keepLines w:val="0"/>
              <w:numPr>
                <w:ilvl w:val="1"/>
                <w:numId w:val="4"/>
              </w:numPr>
              <w:suppressLineNumbers w:val="0"/>
              <w:shd w:val="clear"/>
              <w:snapToGrid w:val="0"/>
              <w:spacing w:before="0" w:beforeAutospacing="0" w:after="0" w:afterAutospacing="0" w:line="336" w:lineRule="auto"/>
              <w:ind w:right="0" w:firstLineChars="0"/>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承诺函；</w:t>
            </w:r>
          </w:p>
          <w:p w14:paraId="3BD0D666">
            <w:pPr>
              <w:pStyle w:val="119"/>
              <w:keepNext w:val="0"/>
              <w:keepLines w:val="0"/>
              <w:numPr>
                <w:ilvl w:val="1"/>
                <w:numId w:val="4"/>
              </w:numPr>
              <w:suppressLineNumbers w:val="0"/>
              <w:shd w:val="clear"/>
              <w:snapToGrid w:val="0"/>
              <w:spacing w:before="0" w:beforeAutospacing="0" w:after="0" w:afterAutospacing="0" w:line="336" w:lineRule="auto"/>
              <w:ind w:right="0" w:firstLineChars="0"/>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危废处置合同</w:t>
            </w:r>
          </w:p>
          <w:p w14:paraId="2470CC02">
            <w:pPr>
              <w:pStyle w:val="119"/>
              <w:keepNext w:val="0"/>
              <w:keepLines w:val="0"/>
              <w:numPr>
                <w:ilvl w:val="1"/>
                <w:numId w:val="4"/>
              </w:numPr>
              <w:suppressLineNumbers w:val="0"/>
              <w:shd w:val="clear"/>
              <w:snapToGrid w:val="0"/>
              <w:spacing w:before="0" w:beforeAutospacing="0" w:after="0" w:afterAutospacing="0" w:line="336" w:lineRule="auto"/>
              <w:ind w:right="0" w:firstLineChars="0"/>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default" w:ascii="Times New Roman" w:hAnsi="Times New Roman" w:eastAsia="宋体" w:cs="Times New Roman"/>
                <w:bCs/>
                <w:color w:val="000000" w:themeColor="text1"/>
                <w:sz w:val="24"/>
                <w:szCs w:val="24"/>
                <w:highlight w:val="none"/>
                <w14:textFill>
                  <w14:solidFill>
                    <w14:schemeClr w14:val="tx1"/>
                  </w14:solidFill>
                </w14:textFill>
              </w:rPr>
              <w:t>验收监测报告</w:t>
            </w:r>
          </w:p>
          <w:p w14:paraId="64FF8DCA">
            <w:pPr>
              <w:pStyle w:val="119"/>
              <w:keepNext w:val="0"/>
              <w:keepLines w:val="0"/>
              <w:numPr>
                <w:ilvl w:val="1"/>
                <w:numId w:val="4"/>
              </w:numPr>
              <w:suppressLineNumbers w:val="0"/>
              <w:shd w:val="clear"/>
              <w:snapToGrid w:val="0"/>
              <w:spacing w:before="0" w:beforeAutospacing="0" w:after="0" w:afterAutospacing="0" w:line="336" w:lineRule="auto"/>
              <w:ind w:right="0" w:firstLineChars="0"/>
              <w:rPr>
                <w:rFonts w:hint="default" w:ascii="Times New Roman" w:hAnsi="Times New Roman" w:eastAsia="宋体" w:cs="Times New Roman"/>
                <w:color w:val="000000" w:themeColor="text1"/>
                <w:sz w:val="24"/>
                <w:szCs w:val="21"/>
                <w:highlight w:val="none"/>
                <w14:textFill>
                  <w14:solidFill>
                    <w14:schemeClr w14:val="tx1"/>
                  </w14:solidFill>
                </w14:textFill>
              </w:rPr>
            </w:pP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应急预案备案表</w:t>
            </w:r>
          </w:p>
        </w:tc>
      </w:tr>
      <w:bookmarkEnd w:id="28"/>
    </w:tbl>
    <w:p w14:paraId="1426F3D4">
      <w:pPr>
        <w:shd w:val="clear"/>
        <w:snapToGrid w:val="0"/>
        <w:spacing w:line="360" w:lineRule="auto"/>
        <w:rPr>
          <w:rFonts w:hint="default" w:ascii="Times New Roman" w:hAnsi="Times New Roman" w:eastAsia="宋体" w:cs="Times New Roman"/>
          <w:color w:val="000000" w:themeColor="text1"/>
          <w:highlight w:val="none"/>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81" w:charSpace="0"/>
        </w:sectPr>
      </w:pPr>
    </w:p>
    <w:p w14:paraId="3CAF28B7">
      <w:pPr>
        <w:shd w:val="clear"/>
        <w:snapToGrid w:val="0"/>
        <w:spacing w:line="360" w:lineRule="auto"/>
        <w:outlineLvl w:val="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sz w:val="24"/>
          <w:szCs w:val="24"/>
          <w:highlight w:val="none"/>
          <w14:textFill>
            <w14:solidFill>
              <w14:schemeClr w14:val="tx1"/>
            </w14:solidFill>
          </w14:textFill>
        </w:rPr>
        <w:drawing>
          <wp:anchor distT="0" distB="0" distL="0" distR="0" simplePos="0" relativeHeight="251660288" behindDoc="1" locked="0" layoutInCell="1" allowOverlap="1">
            <wp:simplePos x="0" y="0"/>
            <wp:positionH relativeFrom="column">
              <wp:posOffset>-95250</wp:posOffset>
            </wp:positionH>
            <wp:positionV relativeFrom="paragraph">
              <wp:posOffset>161290</wp:posOffset>
            </wp:positionV>
            <wp:extent cx="5840730" cy="7997190"/>
            <wp:effectExtent l="0" t="0" r="7620" b="3810"/>
            <wp:wrapNone/>
            <wp:docPr id="23" name="图片 1" descr="E:\安徽寿县新桥国际产业园规划环评\新桥总规\后修改补充的图\007用地布局规划图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descr="E:\安徽寿县新桥国际产业园规划环评\新桥总规\后修改补充的图\007用地布局规划图 拷贝.jpg"/>
                    <pic:cNvPicPr>
                      <a:picLocks noChangeAspect="1" noChangeArrowheads="1"/>
                    </pic:cNvPicPr>
                  </pic:nvPicPr>
                  <pic:blipFill>
                    <a:blip r:embed="rId41" cstate="print"/>
                    <a:srcRect t="1658" b="1786"/>
                    <a:stretch>
                      <a:fillRect/>
                    </a:stretch>
                  </pic:blipFill>
                  <pic:spPr>
                    <a:xfrm>
                      <a:off x="0" y="0"/>
                      <a:ext cx="5840730" cy="7997190"/>
                    </a:xfrm>
                    <a:prstGeom prst="rect">
                      <a:avLst/>
                    </a:prstGeom>
                    <a:noFill/>
                    <a:ln w="9525">
                      <a:noFill/>
                      <a:miter lim="800000"/>
                      <a:headEnd/>
                      <a:tailEnd/>
                    </a:ln>
                  </pic:spPr>
                </pic:pic>
              </a:graphicData>
            </a:graphic>
          </wp:anchor>
        </w:drawing>
      </w:r>
      <w:r>
        <w:rPr>
          <w:rFonts w:hint="default" w:ascii="Times New Roman" w:hAnsi="Times New Roman" w:eastAsia="宋体" w:cs="Times New Roman"/>
          <w:color w:val="000000" w:themeColor="text1"/>
          <w:sz w:val="24"/>
          <w:szCs w:val="24"/>
          <w:highlight w:val="none"/>
          <w14:textFill>
            <w14:solidFill>
              <w14:schemeClr w14:val="tx1"/>
            </w14:solidFill>
          </w14:textFill>
        </w:rPr>
        <w:t>附图1项目地理位置图</w:t>
      </w:r>
    </w:p>
    <w:p w14:paraId="0E9C8E57">
      <w:pPr>
        <w:shd w:val="clear"/>
        <w:snapToGrid w:val="0"/>
        <w:spacing w:line="360" w:lineRule="auto"/>
        <w:jc w:val="center"/>
        <w:rPr>
          <w:rFonts w:hint="default" w:ascii="Times New Roman" w:hAnsi="Times New Roman" w:eastAsia="宋体" w:cs="Times New Roman"/>
          <w:color w:val="000000" w:themeColor="text1"/>
          <w:highlight w:val="none"/>
          <w14:textFill>
            <w14:solidFill>
              <w14:schemeClr w14:val="tx1"/>
            </w14:solidFill>
          </w14:textFill>
        </w:rPr>
      </w:pPr>
    </w:p>
    <w:p w14:paraId="5950EE33">
      <w:pPr>
        <w:shd w:val="clear"/>
        <w:snapToGrid w:val="0"/>
        <w:spacing w:line="360" w:lineRule="auto"/>
        <w:jc w:val="center"/>
        <w:rPr>
          <w:rFonts w:hint="default" w:ascii="Times New Roman" w:hAnsi="Times New Roman" w:eastAsia="宋体" w:cs="Times New Roman"/>
          <w:color w:val="000000" w:themeColor="text1"/>
          <w:highlight w:val="none"/>
          <w14:textFill>
            <w14:solidFill>
              <w14:schemeClr w14:val="tx1"/>
            </w14:solidFill>
          </w14:textFill>
        </w:rPr>
        <w:sectPr>
          <w:headerReference r:id="rId20" w:type="first"/>
          <w:footerReference r:id="rId21" w:type="default"/>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81" w:charSpace="0"/>
        </w:sectPr>
      </w:pPr>
      <w:r>
        <w:rPr>
          <w:rFonts w:hint="default" w:ascii="Times New Roman" w:hAnsi="Times New Roman" w:eastAsia="宋体" w:cs="Times New Roman"/>
          <w:color w:val="000000" w:themeColor="text1"/>
          <w:sz w:val="24"/>
          <w:highlight w:val="none"/>
          <w14:textFill>
            <w14:solidFill>
              <w14:schemeClr w14:val="tx1"/>
            </w14:solidFill>
          </w14:textFill>
        </w:rPr>
        <mc:AlternateContent>
          <mc:Choice Requires="wps">
            <w:drawing>
              <wp:anchor distT="0" distB="0" distL="114300" distR="114300" simplePos="0" relativeHeight="251659264" behindDoc="0" locked="0" layoutInCell="1" allowOverlap="1">
                <wp:simplePos x="0" y="0"/>
                <wp:positionH relativeFrom="column">
                  <wp:posOffset>2897505</wp:posOffset>
                </wp:positionH>
                <wp:positionV relativeFrom="paragraph">
                  <wp:posOffset>1573530</wp:posOffset>
                </wp:positionV>
                <wp:extent cx="1703705" cy="875665"/>
                <wp:effectExtent l="662940" t="12700" r="14605" b="483235"/>
                <wp:wrapNone/>
                <wp:docPr id="5" name="线形标注 1 5"/>
                <wp:cNvGraphicFramePr/>
                <a:graphic xmlns:a="http://schemas.openxmlformats.org/drawingml/2006/main">
                  <a:graphicData uri="http://schemas.microsoft.com/office/word/2010/wordprocessingShape">
                    <wps:wsp>
                      <wps:cNvSpPr/>
                      <wps:spPr>
                        <a:xfrm>
                          <a:off x="3298190" y="3693160"/>
                          <a:ext cx="1703705" cy="875665"/>
                        </a:xfrm>
                        <a:prstGeom prst="borderCallout1">
                          <a:avLst>
                            <a:gd name="adj1" fmla="val 51414"/>
                            <a:gd name="adj2" fmla="val 1155"/>
                            <a:gd name="adj3" fmla="val 152719"/>
                            <a:gd name="adj4" fmla="val -38315"/>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355D755">
                            <w:pPr>
                              <w:keepNext w:val="0"/>
                              <w:keepLines w:val="0"/>
                              <w:pageBreakBefore w:val="0"/>
                              <w:widowControl w:val="0"/>
                              <w:kinsoku/>
                              <w:wordWrap/>
                              <w:overflowPunct/>
                              <w:topLinePunct w:val="0"/>
                              <w:bidi w:val="0"/>
                              <w:adjustRightInd/>
                              <w:snapToGrid/>
                              <w:spacing w:line="240" w:lineRule="auto"/>
                              <w:textAlignment w:val="auto"/>
                              <w:rPr>
                                <w:rFonts w:hint="eastAsia"/>
                                <w:color w:val="000000" w:themeColor="text1"/>
                                <w:sz w:val="28"/>
                                <w:szCs w:val="28"/>
                                <w:lang w:val="en-US" w:eastAsia="zh-CN"/>
                                <w14:textFill>
                                  <w14:solidFill>
                                    <w14:schemeClr w14:val="tx1"/>
                                  </w14:solidFill>
                                </w14:textFill>
                              </w:rPr>
                            </w:pPr>
                            <w:r>
                              <w:rPr>
                                <w:rFonts w:hint="eastAsia"/>
                                <w:color w:val="000000" w:themeColor="text1"/>
                                <w:sz w:val="28"/>
                                <w:szCs w:val="28"/>
                                <w:lang w:val="en-US" w:eastAsia="zh-CN"/>
                                <w14:textFill>
                                  <w14:solidFill>
                                    <w14:schemeClr w14:val="tx1"/>
                                  </w14:solidFill>
                                </w14:textFill>
                              </w:rPr>
                              <w:t>本项目</w:t>
                            </w:r>
                          </w:p>
                          <w:p w14:paraId="1B15327D">
                            <w:pPr>
                              <w:keepNext w:val="0"/>
                              <w:keepLines w:val="0"/>
                              <w:pageBreakBefore w:val="0"/>
                              <w:widowControl w:val="0"/>
                              <w:kinsoku/>
                              <w:wordWrap/>
                              <w:overflowPunct/>
                              <w:topLinePunct w:val="0"/>
                              <w:bidi w:val="0"/>
                              <w:adjustRightInd/>
                              <w:snapToGrid/>
                              <w:spacing w:line="240" w:lineRule="auto"/>
                              <w:jc w:val="center"/>
                              <w:textAlignment w:val="auto"/>
                              <w:rPr>
                                <w:rFonts w:hint="eastAsia" w:eastAsia="宋体"/>
                                <w:sz w:val="28"/>
                                <w:szCs w:val="28"/>
                                <w:lang w:val="en-US" w:eastAsia="zh-CN"/>
                              </w:rPr>
                            </w:pPr>
                            <w:r>
                              <w:rPr>
                                <w:color w:val="000000" w:themeColor="text1"/>
                                <w:sz w:val="24"/>
                                <w:highlight w:val="none"/>
                                <w14:textFill>
                                  <w14:solidFill>
                                    <w14:schemeClr w14:val="tx1"/>
                                  </w14:solidFill>
                                </w14:textFill>
                              </w:rPr>
                              <w:t>116度5</w:t>
                            </w:r>
                            <w:r>
                              <w:rPr>
                                <w:rFonts w:hint="eastAsia"/>
                                <w:color w:val="000000" w:themeColor="text1"/>
                                <w:sz w:val="24"/>
                                <w:highlight w:val="none"/>
                                <w:lang w:val="en-US" w:eastAsia="zh-CN"/>
                                <w14:textFill>
                                  <w14:solidFill>
                                    <w14:schemeClr w14:val="tx1"/>
                                  </w14:solidFill>
                                </w14:textFill>
                              </w:rPr>
                              <w:t>3</w:t>
                            </w:r>
                            <w:r>
                              <w:rPr>
                                <w:color w:val="000000" w:themeColor="text1"/>
                                <w:sz w:val="24"/>
                                <w:highlight w:val="none"/>
                                <w14:textFill>
                                  <w14:solidFill>
                                    <w14:schemeClr w14:val="tx1"/>
                                  </w14:solidFill>
                                </w14:textFill>
                              </w:rPr>
                              <w:t>分</w:t>
                            </w:r>
                            <w:r>
                              <w:rPr>
                                <w:rFonts w:hint="eastAsia"/>
                                <w:color w:val="000000" w:themeColor="text1"/>
                                <w:sz w:val="24"/>
                                <w:highlight w:val="none"/>
                                <w:lang w:val="en-US" w:eastAsia="zh-CN"/>
                                <w14:textFill>
                                  <w14:solidFill>
                                    <w14:schemeClr w14:val="tx1"/>
                                  </w14:solidFill>
                                </w14:textFill>
                              </w:rPr>
                              <w:t>6.241</w:t>
                            </w:r>
                            <w:r>
                              <w:rPr>
                                <w:color w:val="000000" w:themeColor="text1"/>
                                <w:sz w:val="24"/>
                                <w:highlight w:val="none"/>
                                <w14:textFill>
                                  <w14:solidFill>
                                    <w14:schemeClr w14:val="tx1"/>
                                  </w14:solidFill>
                                </w14:textFill>
                              </w:rPr>
                              <w:t>秒，32度2分</w:t>
                            </w:r>
                            <w:r>
                              <w:rPr>
                                <w:rFonts w:hint="eastAsia"/>
                                <w:color w:val="000000" w:themeColor="text1"/>
                                <w:sz w:val="24"/>
                                <w:highlight w:val="none"/>
                                <w:lang w:val="en-US" w:eastAsia="zh-CN"/>
                                <w14:textFill>
                                  <w14:solidFill>
                                    <w14:schemeClr w14:val="tx1"/>
                                  </w14:solidFill>
                                </w14:textFill>
                              </w:rPr>
                              <w:t>12.980</w:t>
                            </w:r>
                            <w:r>
                              <w:rPr>
                                <w:color w:val="000000" w:themeColor="text1"/>
                                <w:sz w:val="24"/>
                                <w:highlight w:val="none"/>
                                <w14:textFill>
                                  <w14:solidFill>
                                    <w14:schemeClr w14:val="tx1"/>
                                  </w14:solidFill>
                                </w14:textFill>
                              </w:rPr>
                              <w:t>秒</w:t>
                            </w:r>
                            <w:r>
                              <w:rPr>
                                <w:rFonts w:hint="eastAsia"/>
                                <w:sz w:val="28"/>
                                <w:szCs w:val="28"/>
                                <w:lang w:val="en-US" w:eastAsia="zh-CN"/>
                              </w:rPr>
                              <w:t>7</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7" type="#_x0000_t47" style="position:absolute;left:0pt;margin-left:228.15pt;margin-top:123.9pt;height:68.95pt;width:134.15pt;z-index:251659264;v-text-anchor:middle;mso-width-relative:page;mso-height-relative:page;" fillcolor="#FFFFFF [3212]" filled="t" stroked="t" coordsize="21600,21600" o:gfxdata="UEsDBAoAAAAAAIdO4kAAAAAAAAAAAAAAAAAEAAAAZHJzL1BLAwQUAAAACACHTuJArfEvaNsAAAAL&#10;AQAADwAAAGRycy9kb3ducmV2LnhtbE2Py07DMBBF90j8gzVI7KjTJE3SNE4XCCTEAqktC5ZuMo0D&#10;8TjE7gO+nmEFy9Ec3Xtutb7YQZxw8r0jBfNZBAKpcW1PnYLX3eNdAcIHTa0eHKGCL/Swrq+vKl22&#10;7kwbPG1DJziEfKkVmBDGUkrfGLTaz9yIxL+Dm6wOfE6dbCd95nA7yDiKMml1T9xg9Ij3BpuP7dEq&#10;ePdJ/H1In83ng9mRLdwTvizflLq9mUcrEAEv4Q+GX31Wh5qd9u5IrReDgnSRJYwqiNOcNzCRx2kG&#10;Yq8gKRY5yLqS/zfUP1BLAwQUAAAACACHTuJAGnuhB8MCAACgBQAADgAAAGRycy9lMm9Eb2MueG1s&#10;rVRLbtswEN0X6B0I7hOJtuUfIgeGDRcFgjZAWnRNU5Slgr+S9Ce9QK9RdNV9dwWKnqbpNTqklERO&#10;ssiiWlAz4tObmTdDnp0fpEA7bl2tVY7JaYoRV0wXtdrk+P271ckYI+epKqjQiuf4mjt8Pnv54mxv&#10;prynKy0KbhGQKDfdmxxX3ptpkjhWcUndqTZcwWapraQeXLtJCkv3wC5F0kvTYbLXtjBWM+4cfF02&#10;m7hltM8h1GVZM77UbCu58g2r5YJ6KMlVtXF4FrMtS87827J03CORY6jUxxWCgL0OazI7o9ONpaaq&#10;WZsCfU4KD2qStFYQ9I5qST1FW1s/opI1s9rp0p8yLZOmkKgIVEHSB9pcVdTwWAtI7cyd6O7/0bI3&#10;u0uL6iLHGUaKSmj435+///z6dvP1y82P74igLGi0N24K0CtzaVvPgRkKPpRWhjeUgg457vcmYzIB&#10;da/BHk76ZNhqzA8eMQCQUdofpRCMAWI8yobDGCC5ZzLW+VdcSxSMHK9hXLhdUCH01pMoMt1dOB/V&#10;LtqcafGRYFRKAc3bUYEyMiCDtrkdTK+LISSLoaFpHUj/CJL1RmTymGfQBZ30x31yW0SbGpRzW0bI&#10;02lRF6taiOjYzXohLII8c7yKT4gAvxzBhEL7HPeyQQpqMgonrYQJB1Ma6JZTG4yo2MARZt5GVY7+&#10;dsdBUnieChKSXFJXNclEhhYmFKQU2t40Olj+sD603V/r4hrmxurmQDnDVjVQXVDnL6mFJkDOcMf4&#10;t7CUQkMhurUwqrT9/NT3gIfBhl2M9nAiochPW2o5RuK1gpGfkMEAaH10BtmoB47t7qy7O2orFxoE&#10;hrGA7KIZ8F7cmqXV8gPM1jxEhS2qGMRu5GydhW9uCrjMGJ/PIwyOraH+Ql0ZFshDQ5Web70uax+6&#10;GIRq1GkdOLixue0lE26Grh9R9xfr7B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Ct8S9o2wAAAAsB&#10;AAAPAAAAAAAAAAEAIAAAACIAAABkcnMvZG93bnJldi54bWxQSwECFAAUAAAACACHTuJAGnuhB8MC&#10;AACgBQAADgAAAAAAAAABACAAAAAqAQAAZHJzL2Uyb0RvYy54bWxQSwUGAAAAAAYABgBZAQAAXwYA&#10;AAAA&#10;" adj="-8276,32987,249,11105">
                <v:fill on="t" focussize="0,0"/>
                <v:stroke weight="2pt" color="#FF0000 [2404]" joinstyle="round"/>
                <v:imagedata o:title=""/>
                <o:lock v:ext="edit" aspectratio="f"/>
                <v:textbox>
                  <w:txbxContent>
                    <w:p w14:paraId="5355D755">
                      <w:pPr>
                        <w:keepNext w:val="0"/>
                        <w:keepLines w:val="0"/>
                        <w:pageBreakBefore w:val="0"/>
                        <w:widowControl w:val="0"/>
                        <w:kinsoku/>
                        <w:wordWrap/>
                        <w:overflowPunct/>
                        <w:topLinePunct w:val="0"/>
                        <w:bidi w:val="0"/>
                        <w:adjustRightInd/>
                        <w:snapToGrid/>
                        <w:spacing w:line="240" w:lineRule="auto"/>
                        <w:textAlignment w:val="auto"/>
                        <w:rPr>
                          <w:rFonts w:hint="eastAsia"/>
                          <w:color w:val="000000" w:themeColor="text1"/>
                          <w:sz w:val="28"/>
                          <w:szCs w:val="28"/>
                          <w:lang w:val="en-US" w:eastAsia="zh-CN"/>
                          <w14:textFill>
                            <w14:solidFill>
                              <w14:schemeClr w14:val="tx1"/>
                            </w14:solidFill>
                          </w14:textFill>
                        </w:rPr>
                      </w:pPr>
                      <w:r>
                        <w:rPr>
                          <w:rFonts w:hint="eastAsia"/>
                          <w:color w:val="000000" w:themeColor="text1"/>
                          <w:sz w:val="28"/>
                          <w:szCs w:val="28"/>
                          <w:lang w:val="en-US" w:eastAsia="zh-CN"/>
                          <w14:textFill>
                            <w14:solidFill>
                              <w14:schemeClr w14:val="tx1"/>
                            </w14:solidFill>
                          </w14:textFill>
                        </w:rPr>
                        <w:t>本项目</w:t>
                      </w:r>
                    </w:p>
                    <w:p w14:paraId="1B15327D">
                      <w:pPr>
                        <w:keepNext w:val="0"/>
                        <w:keepLines w:val="0"/>
                        <w:pageBreakBefore w:val="0"/>
                        <w:widowControl w:val="0"/>
                        <w:kinsoku/>
                        <w:wordWrap/>
                        <w:overflowPunct/>
                        <w:topLinePunct w:val="0"/>
                        <w:bidi w:val="0"/>
                        <w:adjustRightInd/>
                        <w:snapToGrid/>
                        <w:spacing w:line="240" w:lineRule="auto"/>
                        <w:jc w:val="center"/>
                        <w:textAlignment w:val="auto"/>
                        <w:rPr>
                          <w:rFonts w:hint="eastAsia" w:eastAsia="宋体"/>
                          <w:sz w:val="28"/>
                          <w:szCs w:val="28"/>
                          <w:lang w:val="en-US" w:eastAsia="zh-CN"/>
                        </w:rPr>
                      </w:pPr>
                      <w:r>
                        <w:rPr>
                          <w:color w:val="000000" w:themeColor="text1"/>
                          <w:sz w:val="24"/>
                          <w:highlight w:val="none"/>
                          <w14:textFill>
                            <w14:solidFill>
                              <w14:schemeClr w14:val="tx1"/>
                            </w14:solidFill>
                          </w14:textFill>
                        </w:rPr>
                        <w:t>116度5</w:t>
                      </w:r>
                      <w:r>
                        <w:rPr>
                          <w:rFonts w:hint="eastAsia"/>
                          <w:color w:val="000000" w:themeColor="text1"/>
                          <w:sz w:val="24"/>
                          <w:highlight w:val="none"/>
                          <w:lang w:val="en-US" w:eastAsia="zh-CN"/>
                          <w14:textFill>
                            <w14:solidFill>
                              <w14:schemeClr w14:val="tx1"/>
                            </w14:solidFill>
                          </w14:textFill>
                        </w:rPr>
                        <w:t>3</w:t>
                      </w:r>
                      <w:r>
                        <w:rPr>
                          <w:color w:val="000000" w:themeColor="text1"/>
                          <w:sz w:val="24"/>
                          <w:highlight w:val="none"/>
                          <w14:textFill>
                            <w14:solidFill>
                              <w14:schemeClr w14:val="tx1"/>
                            </w14:solidFill>
                          </w14:textFill>
                        </w:rPr>
                        <w:t>分</w:t>
                      </w:r>
                      <w:r>
                        <w:rPr>
                          <w:rFonts w:hint="eastAsia"/>
                          <w:color w:val="000000" w:themeColor="text1"/>
                          <w:sz w:val="24"/>
                          <w:highlight w:val="none"/>
                          <w:lang w:val="en-US" w:eastAsia="zh-CN"/>
                          <w14:textFill>
                            <w14:solidFill>
                              <w14:schemeClr w14:val="tx1"/>
                            </w14:solidFill>
                          </w14:textFill>
                        </w:rPr>
                        <w:t>6.241</w:t>
                      </w:r>
                      <w:r>
                        <w:rPr>
                          <w:color w:val="000000" w:themeColor="text1"/>
                          <w:sz w:val="24"/>
                          <w:highlight w:val="none"/>
                          <w14:textFill>
                            <w14:solidFill>
                              <w14:schemeClr w14:val="tx1"/>
                            </w14:solidFill>
                          </w14:textFill>
                        </w:rPr>
                        <w:t>秒，32度2分</w:t>
                      </w:r>
                      <w:r>
                        <w:rPr>
                          <w:rFonts w:hint="eastAsia"/>
                          <w:color w:val="000000" w:themeColor="text1"/>
                          <w:sz w:val="24"/>
                          <w:highlight w:val="none"/>
                          <w:lang w:val="en-US" w:eastAsia="zh-CN"/>
                          <w14:textFill>
                            <w14:solidFill>
                              <w14:schemeClr w14:val="tx1"/>
                            </w14:solidFill>
                          </w14:textFill>
                        </w:rPr>
                        <w:t>12.980</w:t>
                      </w:r>
                      <w:r>
                        <w:rPr>
                          <w:color w:val="000000" w:themeColor="text1"/>
                          <w:sz w:val="24"/>
                          <w:highlight w:val="none"/>
                          <w14:textFill>
                            <w14:solidFill>
                              <w14:schemeClr w14:val="tx1"/>
                            </w14:solidFill>
                          </w14:textFill>
                        </w:rPr>
                        <w:t>秒</w:t>
                      </w:r>
                      <w:r>
                        <w:rPr>
                          <w:rFonts w:hint="eastAsia"/>
                          <w:sz w:val="28"/>
                          <w:szCs w:val="28"/>
                          <w:lang w:val="en-US" w:eastAsia="zh-CN"/>
                        </w:rPr>
                        <w:t>7</w:t>
                      </w:r>
                    </w:p>
                  </w:txbxContent>
                </v:textbox>
              </v:shape>
            </w:pict>
          </mc:Fallback>
        </mc:AlternateContent>
      </w:r>
    </w:p>
    <w:p w14:paraId="2C4B7D0E">
      <w:pPr>
        <w:shd w:val="clear"/>
        <w:snapToGrid w:val="0"/>
        <w:spacing w:line="360" w:lineRule="auto"/>
        <w:outlineLvl w:val="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附图2 项目总平面布置图</w:t>
      </w:r>
    </w:p>
    <w:p w14:paraId="0A9FAED8">
      <w:pPr>
        <w:shd w:val="clear"/>
        <w:snapToGrid w:val="0"/>
        <w:spacing w:line="360" w:lineRule="auto"/>
        <w:jc w:val="center"/>
        <w:rPr>
          <w:rFonts w:hint="default" w:ascii="Times New Roman" w:hAnsi="Times New Roman" w:eastAsia="宋体" w:cs="Times New Roman"/>
          <w:color w:val="000000" w:themeColor="text1"/>
          <w:highlight w:val="none"/>
          <w:lang w:eastAsia="zh-CN"/>
          <w14:textFill>
            <w14:solidFill>
              <w14:schemeClr w14:val="tx1"/>
            </w14:solidFill>
          </w14:textFill>
        </w:rPr>
      </w:pPr>
    </w:p>
    <w:p w14:paraId="48ABE84A">
      <w:pPr>
        <w:shd w:val="clear"/>
        <w:snapToGrid w:val="0"/>
        <w:spacing w:line="360" w:lineRule="auto"/>
        <w:jc w:val="center"/>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eastAsia="宋体" w:cs="Times New Roman"/>
          <w:color w:val="000000" w:themeColor="text1"/>
          <w:highlight w:val="none"/>
          <w:lang w:eastAsia="zh-CN"/>
          <w14:textFill>
            <w14:solidFill>
              <w14:schemeClr w14:val="tx1"/>
            </w14:solidFill>
          </w14:textFill>
        </w:rPr>
        <w:drawing>
          <wp:inline distT="0" distB="0" distL="114300" distR="114300">
            <wp:extent cx="6771640" cy="4246245"/>
            <wp:effectExtent l="0" t="0" r="10160" b="1905"/>
            <wp:docPr id="2" name="图片 2" descr="平面布置图 Model (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平面布置图 Model (1)_01"/>
                    <pic:cNvPicPr>
                      <a:picLocks noChangeAspect="1"/>
                    </pic:cNvPicPr>
                  </pic:nvPicPr>
                  <pic:blipFill>
                    <a:blip r:embed="rId42"/>
                    <a:srcRect l="7048" t="11222" r="10181" b="15380"/>
                    <a:stretch>
                      <a:fillRect/>
                    </a:stretch>
                  </pic:blipFill>
                  <pic:spPr>
                    <a:xfrm>
                      <a:off x="0" y="0"/>
                      <a:ext cx="6771640" cy="4246245"/>
                    </a:xfrm>
                    <a:prstGeom prst="rect">
                      <a:avLst/>
                    </a:prstGeom>
                  </pic:spPr>
                </pic:pic>
              </a:graphicData>
            </a:graphic>
          </wp:inline>
        </w:drawing>
      </w:r>
    </w:p>
    <w:p w14:paraId="4F83E2F9">
      <w:pPr>
        <w:shd w:val="clear"/>
        <w:snapToGrid w:val="0"/>
        <w:spacing w:line="360" w:lineRule="auto"/>
        <w:jc w:val="center"/>
        <w:rPr>
          <w:rFonts w:hint="default" w:ascii="Times New Roman" w:hAnsi="Times New Roman" w:eastAsia="宋体" w:cs="Times New Roman"/>
          <w:color w:val="000000" w:themeColor="text1"/>
          <w:highlight w:val="none"/>
          <w:lang w:eastAsia="zh-CN"/>
          <w14:textFill>
            <w14:solidFill>
              <w14:schemeClr w14:val="tx1"/>
            </w14:solidFill>
          </w14:textFill>
        </w:rPr>
      </w:pPr>
    </w:p>
    <w:p w14:paraId="27D50A3D">
      <w:pPr>
        <w:shd w:val="clear"/>
        <w:snapToGrid w:val="0"/>
        <w:spacing w:line="360" w:lineRule="auto"/>
        <w:jc w:val="center"/>
        <w:rPr>
          <w:rFonts w:hint="default" w:ascii="Times New Roman" w:hAnsi="Times New Roman" w:eastAsia="宋体" w:cs="Times New Roman"/>
          <w:color w:val="000000" w:themeColor="text1"/>
          <w:highlight w:val="none"/>
          <w:lang w:eastAsia="zh-CN"/>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720" w:num="1"/>
          <w:docGrid w:type="lines" w:linePitch="381" w:charSpace="0"/>
        </w:sectPr>
      </w:pPr>
    </w:p>
    <w:p w14:paraId="5FF3A936">
      <w:pPr>
        <w:widowControl/>
        <w:shd w:val="clear"/>
        <w:snapToGrid w:val="0"/>
        <w:jc w:val="left"/>
        <w:outlineLvl w:val="0"/>
        <w:rPr>
          <w:rFonts w:hint="default" w:ascii="Times New Roman" w:hAnsi="Times New Roman" w:eastAsia="宋体" w:cs="Times New Roman"/>
          <w:bCs/>
          <w:color w:val="000000" w:themeColor="text1"/>
          <w:sz w:val="24"/>
          <w:szCs w:val="24"/>
          <w:highlight w:val="none"/>
          <w14:textFill>
            <w14:solidFill>
              <w14:schemeClr w14:val="tx1"/>
            </w14:solidFill>
          </w14:textFill>
        </w:rPr>
      </w:pPr>
      <w:r>
        <w:drawing>
          <wp:anchor distT="0" distB="0" distL="114300" distR="114300" simplePos="0" relativeHeight="251662336" behindDoc="0" locked="0" layoutInCell="1" allowOverlap="1">
            <wp:simplePos x="0" y="0"/>
            <wp:positionH relativeFrom="column">
              <wp:posOffset>7513320</wp:posOffset>
            </wp:positionH>
            <wp:positionV relativeFrom="paragraph">
              <wp:posOffset>225425</wp:posOffset>
            </wp:positionV>
            <wp:extent cx="911225" cy="981710"/>
            <wp:effectExtent l="0" t="0" r="3175" b="8890"/>
            <wp:wrapNone/>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43"/>
                    <a:stretch>
                      <a:fillRect/>
                    </a:stretch>
                  </pic:blipFill>
                  <pic:spPr>
                    <a:xfrm>
                      <a:off x="0" y="0"/>
                      <a:ext cx="911225" cy="981710"/>
                    </a:xfrm>
                    <a:prstGeom prst="rect">
                      <a:avLst/>
                    </a:prstGeom>
                    <a:noFill/>
                    <a:ln>
                      <a:noFill/>
                    </a:ln>
                  </pic:spPr>
                </pic:pic>
              </a:graphicData>
            </a:graphic>
          </wp:anchor>
        </w:drawing>
      </w:r>
      <w:r>
        <w:drawing>
          <wp:anchor distT="0" distB="0" distL="114300" distR="114300" simplePos="0" relativeHeight="251661312" behindDoc="1" locked="0" layoutInCell="1" allowOverlap="1">
            <wp:simplePos x="0" y="0"/>
            <wp:positionH relativeFrom="column">
              <wp:posOffset>735965</wp:posOffset>
            </wp:positionH>
            <wp:positionV relativeFrom="paragraph">
              <wp:posOffset>230505</wp:posOffset>
            </wp:positionV>
            <wp:extent cx="7670800" cy="5043170"/>
            <wp:effectExtent l="0" t="0" r="6350" b="5080"/>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44"/>
                    <a:stretch>
                      <a:fillRect/>
                    </a:stretch>
                  </pic:blipFill>
                  <pic:spPr>
                    <a:xfrm>
                      <a:off x="0" y="0"/>
                      <a:ext cx="7670800" cy="5043170"/>
                    </a:xfrm>
                    <a:prstGeom prst="rect">
                      <a:avLst/>
                    </a:prstGeom>
                    <a:noFill/>
                    <a:ln>
                      <a:noFill/>
                    </a:ln>
                  </pic:spPr>
                </pic:pic>
              </a:graphicData>
            </a:graphic>
          </wp:anchor>
        </w:drawing>
      </w:r>
      <w:r>
        <w:rPr>
          <w:rFonts w:hint="default" w:ascii="Times New Roman" w:hAnsi="Times New Roman" w:eastAsia="宋体" w:cs="Times New Roman"/>
          <w:bCs/>
          <w:color w:val="000000" w:themeColor="text1"/>
          <w:sz w:val="24"/>
          <w:szCs w:val="24"/>
          <w:highlight w:val="none"/>
          <w14:textFill>
            <w14:solidFill>
              <w14:schemeClr w14:val="tx1"/>
            </w14:solidFill>
          </w14:textFill>
        </w:rPr>
        <w:t>附图3 项目周边关系图</w:t>
      </w:r>
    </w:p>
    <w:p w14:paraId="3BF4164A">
      <w:pPr>
        <w:widowControl/>
        <w:shd w:val="clear"/>
        <w:snapToGrid w:val="0"/>
        <w:jc w:val="center"/>
        <w:rPr>
          <w:rFonts w:hint="default" w:ascii="Times New Roman" w:hAnsi="Times New Roman" w:eastAsia="宋体" w:cs="Times New Roman"/>
          <w:bCs/>
          <w:color w:val="000000" w:themeColor="text1"/>
          <w:sz w:val="24"/>
          <w:szCs w:val="24"/>
          <w:highlight w:val="none"/>
          <w14:textFill>
            <w14:solidFill>
              <w14:schemeClr w14:val="tx1"/>
            </w14:solidFill>
          </w14:textFill>
        </w:rPr>
      </w:pPr>
    </w:p>
    <w:p w14:paraId="23131B68">
      <w:pPr>
        <w:widowControl/>
        <w:shd w:val="clear"/>
        <w:snapToGrid w:val="0"/>
        <w:jc w:val="center"/>
        <w:rPr>
          <w:rFonts w:hint="default" w:ascii="Times New Roman" w:hAnsi="Times New Roman" w:eastAsia="宋体" w:cs="Times New Roman"/>
          <w:bCs/>
          <w:color w:val="000000" w:themeColor="text1"/>
          <w:sz w:val="24"/>
          <w:szCs w:val="24"/>
          <w:highlight w:val="none"/>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720" w:num="1"/>
          <w:docGrid w:type="lines" w:linePitch="381" w:charSpace="0"/>
        </w:sectPr>
      </w:pPr>
      <w:r>
        <w:drawing>
          <wp:anchor distT="0" distB="0" distL="114300" distR="114300" simplePos="0" relativeHeight="251663360" behindDoc="0" locked="0" layoutInCell="1" allowOverlap="1">
            <wp:simplePos x="0" y="0"/>
            <wp:positionH relativeFrom="column">
              <wp:posOffset>7698740</wp:posOffset>
            </wp:positionH>
            <wp:positionV relativeFrom="paragraph">
              <wp:posOffset>4057015</wp:posOffset>
            </wp:positionV>
            <wp:extent cx="704850" cy="666750"/>
            <wp:effectExtent l="0" t="0" r="0" b="0"/>
            <wp:wrapNone/>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45"/>
                    <a:stretch>
                      <a:fillRect/>
                    </a:stretch>
                  </pic:blipFill>
                  <pic:spPr>
                    <a:xfrm>
                      <a:off x="0" y="0"/>
                      <a:ext cx="704850" cy="666750"/>
                    </a:xfrm>
                    <a:prstGeom prst="rect">
                      <a:avLst/>
                    </a:prstGeom>
                    <a:noFill/>
                    <a:ln>
                      <a:noFill/>
                    </a:ln>
                  </pic:spPr>
                </pic:pic>
              </a:graphicData>
            </a:graphic>
          </wp:anchor>
        </w:drawing>
      </w:r>
    </w:p>
    <w:p w14:paraId="245A3F5A">
      <w:pPr>
        <w:widowControl/>
        <w:shd w:val="clear"/>
        <w:snapToGrid w:val="0"/>
        <w:jc w:val="left"/>
        <w:outlineLvl w:val="0"/>
        <w:rPr>
          <w:rFonts w:hint="default" w:ascii="Times New Roman" w:hAnsi="Times New Roman" w:eastAsia="宋体" w:cs="Times New Roman"/>
          <w:bCs/>
          <w:color w:val="000000" w:themeColor="text1"/>
          <w:sz w:val="24"/>
          <w:szCs w:val="24"/>
          <w:highlight w:val="none"/>
          <w14:textFill>
            <w14:solidFill>
              <w14:schemeClr w14:val="tx1"/>
            </w14:solidFill>
          </w14:textFill>
        </w:rPr>
      </w:pPr>
      <w:r>
        <w:rPr>
          <w:rFonts w:hint="default" w:ascii="Times New Roman" w:hAnsi="Times New Roman" w:eastAsia="宋体" w:cs="Times New Roman"/>
          <w:bCs/>
          <w:color w:val="000000" w:themeColor="text1"/>
          <w:sz w:val="24"/>
          <w:szCs w:val="24"/>
          <w:highlight w:val="none"/>
          <w14:textFill>
            <w14:solidFill>
              <w14:schemeClr w14:val="tx1"/>
            </w14:solidFill>
          </w14:textFill>
        </w:rPr>
        <w:t>附图</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4</w:t>
      </w:r>
      <w:r>
        <w:rPr>
          <w:rFonts w:hint="default" w:ascii="Times New Roman" w:hAnsi="Times New Roman" w:eastAsia="宋体" w:cs="Times New Roman"/>
          <w:bCs/>
          <w:color w:val="000000" w:themeColor="text1"/>
          <w:sz w:val="24"/>
          <w:szCs w:val="24"/>
          <w:highlight w:val="none"/>
          <w14:textFill>
            <w14:solidFill>
              <w14:schemeClr w14:val="tx1"/>
            </w14:solidFill>
          </w14:textFill>
        </w:rPr>
        <w:t>、雨污管网图</w:t>
      </w:r>
    </w:p>
    <w:p w14:paraId="25A7333A">
      <w:pPr>
        <w:widowControl/>
        <w:shd w:val="clear"/>
        <w:snapToGrid w:val="0"/>
        <w:jc w:val="center"/>
        <w:rPr>
          <w:rFonts w:hint="default" w:ascii="Times New Roman" w:hAnsi="Times New Roman" w:eastAsia="宋体" w:cs="Times New Roman"/>
          <w:bCs/>
          <w:color w:val="000000" w:themeColor="text1"/>
          <w:sz w:val="24"/>
          <w:szCs w:val="24"/>
          <w:highlight w:val="none"/>
          <w14:textFill>
            <w14:solidFill>
              <w14:schemeClr w14:val="tx1"/>
            </w14:solidFill>
          </w14:textFill>
        </w:rPr>
      </w:pPr>
      <w:r>
        <w:drawing>
          <wp:inline distT="0" distB="0" distL="114300" distR="114300">
            <wp:extent cx="7575550" cy="4654550"/>
            <wp:effectExtent l="0" t="0" r="6350" b="12700"/>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46"/>
                    <a:stretch>
                      <a:fillRect/>
                    </a:stretch>
                  </pic:blipFill>
                  <pic:spPr>
                    <a:xfrm>
                      <a:off x="0" y="0"/>
                      <a:ext cx="7575550" cy="4654550"/>
                    </a:xfrm>
                    <a:prstGeom prst="rect">
                      <a:avLst/>
                    </a:prstGeom>
                    <a:noFill/>
                    <a:ln>
                      <a:noFill/>
                    </a:ln>
                  </pic:spPr>
                </pic:pic>
              </a:graphicData>
            </a:graphic>
          </wp:inline>
        </w:drawing>
      </w:r>
    </w:p>
    <w:p w14:paraId="05874DD7">
      <w:pPr>
        <w:widowControl/>
        <w:shd w:val="clear"/>
        <w:snapToGrid w:val="0"/>
        <w:jc w:val="center"/>
        <w:rPr>
          <w:rFonts w:hint="default" w:ascii="Times New Roman" w:hAnsi="Times New Roman" w:eastAsia="宋体" w:cs="Times New Roman"/>
          <w:b/>
          <w:color w:val="000000" w:themeColor="text1"/>
          <w:kern w:val="0"/>
          <w:sz w:val="21"/>
          <w:szCs w:val="21"/>
          <w:highlight w:val="none"/>
          <w14:textFill>
            <w14:solidFill>
              <w14:schemeClr w14:val="tx1"/>
            </w14:solidFill>
          </w14:textFill>
        </w:rPr>
      </w:pPr>
    </w:p>
    <w:p w14:paraId="27EF1653">
      <w:pPr>
        <w:widowControl/>
        <w:shd w:val="clear"/>
        <w:snapToGrid w:val="0"/>
        <w:jc w:val="left"/>
        <w:outlineLvl w:val="1"/>
        <w:rPr>
          <w:rFonts w:hint="default" w:ascii="Times New Roman" w:hAnsi="Times New Roman" w:eastAsia="宋体" w:cs="Times New Roman"/>
          <w:bCs/>
          <w:color w:val="000000" w:themeColor="text1"/>
          <w:sz w:val="24"/>
          <w:szCs w:val="24"/>
          <w:highlight w:val="none"/>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720" w:num="1"/>
          <w:docGrid w:type="lines" w:linePitch="381" w:charSpace="0"/>
        </w:sectPr>
      </w:pPr>
    </w:p>
    <w:p w14:paraId="6EB34682">
      <w:pPr>
        <w:shd w:val="clear"/>
        <w:snapToGrid w:val="0"/>
        <w:spacing w:line="360" w:lineRule="auto"/>
        <w:outlineLvl w:val="0"/>
        <w:rPr>
          <w:rFonts w:hint="default" w:ascii="Times New Roman" w:hAnsi="Times New Roman" w:eastAsia="宋体" w:cs="Times New Roman"/>
          <w:bCs/>
          <w:color w:val="000000" w:themeColor="text1"/>
          <w:sz w:val="24"/>
          <w:szCs w:val="24"/>
          <w:highlight w:val="none"/>
          <w14:textFill>
            <w14:solidFill>
              <w14:schemeClr w14:val="tx1"/>
            </w14:solidFill>
          </w14:textFill>
        </w:rPr>
      </w:pPr>
      <w:r>
        <w:rPr>
          <w:rFonts w:hint="default" w:ascii="Times New Roman" w:hAnsi="Times New Roman" w:eastAsia="宋体" w:cs="Times New Roman"/>
          <w:bCs/>
          <w:color w:val="000000" w:themeColor="text1"/>
          <w:sz w:val="24"/>
          <w:szCs w:val="24"/>
          <w:highlight w:val="none"/>
          <w14:textFill>
            <w14:solidFill>
              <w14:schemeClr w14:val="tx1"/>
            </w14:solidFill>
          </w14:textFill>
        </w:rPr>
        <w:t>附件</w:t>
      </w: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1</w:t>
      </w:r>
      <w:r>
        <w:rPr>
          <w:rFonts w:hint="default" w:ascii="Times New Roman" w:hAnsi="Times New Roman" w:eastAsia="宋体" w:cs="Times New Roman"/>
          <w:bCs/>
          <w:color w:val="000000" w:themeColor="text1"/>
          <w:sz w:val="24"/>
          <w:szCs w:val="24"/>
          <w:highlight w:val="none"/>
          <w14:textFill>
            <w14:solidFill>
              <w14:schemeClr w14:val="tx1"/>
            </w14:solidFill>
          </w14:textFill>
        </w:rPr>
        <w:t xml:space="preserve"> 审批意见</w:t>
      </w:r>
    </w:p>
    <w:p w14:paraId="37F18A9D">
      <w:pPr>
        <w:shd w:val="clear"/>
        <w:snapToGrid w:val="0"/>
        <w:spacing w:line="360" w:lineRule="auto"/>
        <w:jc w:val="center"/>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eastAsia="宋体" w:cs="Times New Roman"/>
          <w:color w:val="000000" w:themeColor="text1"/>
          <w:highlight w:val="none"/>
          <w:lang w:eastAsia="zh-CN"/>
          <w14:textFill>
            <w14:solidFill>
              <w14:schemeClr w14:val="tx1"/>
            </w14:solidFill>
          </w14:textFill>
        </w:rPr>
        <w:drawing>
          <wp:inline distT="0" distB="0" distL="114300" distR="114300">
            <wp:extent cx="5274310" cy="7464425"/>
            <wp:effectExtent l="0" t="0" r="2540" b="3175"/>
            <wp:docPr id="27" name="图片 27" descr="批复文件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批复文件_01"/>
                    <pic:cNvPicPr>
                      <a:picLocks noChangeAspect="1"/>
                    </pic:cNvPicPr>
                  </pic:nvPicPr>
                  <pic:blipFill>
                    <a:blip r:embed="rId47"/>
                    <a:stretch>
                      <a:fillRect/>
                    </a:stretch>
                  </pic:blipFill>
                  <pic:spPr>
                    <a:xfrm>
                      <a:off x="0" y="0"/>
                      <a:ext cx="5274310" cy="7464425"/>
                    </a:xfrm>
                    <a:prstGeom prst="rect">
                      <a:avLst/>
                    </a:prstGeom>
                  </pic:spPr>
                </pic:pic>
              </a:graphicData>
            </a:graphic>
          </wp:inline>
        </w:drawing>
      </w:r>
      <w:r>
        <w:rPr>
          <w:rFonts w:hint="default" w:ascii="Times New Roman" w:hAnsi="Times New Roman" w:eastAsia="宋体" w:cs="Times New Roman"/>
          <w:color w:val="000000" w:themeColor="text1"/>
          <w:highlight w:val="none"/>
          <w:lang w:eastAsia="zh-CN"/>
          <w14:textFill>
            <w14:solidFill>
              <w14:schemeClr w14:val="tx1"/>
            </w14:solidFill>
          </w14:textFill>
        </w:rPr>
        <w:drawing>
          <wp:inline distT="0" distB="0" distL="114300" distR="114300">
            <wp:extent cx="5274310" cy="7464425"/>
            <wp:effectExtent l="0" t="0" r="2540" b="3175"/>
            <wp:docPr id="15" name="图片 15" descr="批复文件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批复文件_02"/>
                    <pic:cNvPicPr>
                      <a:picLocks noChangeAspect="1"/>
                    </pic:cNvPicPr>
                  </pic:nvPicPr>
                  <pic:blipFill>
                    <a:blip r:embed="rId48"/>
                    <a:stretch>
                      <a:fillRect/>
                    </a:stretch>
                  </pic:blipFill>
                  <pic:spPr>
                    <a:xfrm>
                      <a:off x="0" y="0"/>
                      <a:ext cx="5274310" cy="7464425"/>
                    </a:xfrm>
                    <a:prstGeom prst="rect">
                      <a:avLst/>
                    </a:prstGeom>
                  </pic:spPr>
                </pic:pic>
              </a:graphicData>
            </a:graphic>
          </wp:inline>
        </w:drawing>
      </w:r>
      <w:r>
        <w:rPr>
          <w:rFonts w:hint="default" w:ascii="Times New Roman" w:hAnsi="Times New Roman" w:eastAsia="宋体" w:cs="Times New Roman"/>
          <w:color w:val="000000" w:themeColor="text1"/>
          <w:highlight w:val="none"/>
          <w:lang w:eastAsia="zh-CN"/>
          <w14:textFill>
            <w14:solidFill>
              <w14:schemeClr w14:val="tx1"/>
            </w14:solidFill>
          </w14:textFill>
        </w:rPr>
        <w:drawing>
          <wp:inline distT="0" distB="0" distL="114300" distR="114300">
            <wp:extent cx="5274310" cy="7464425"/>
            <wp:effectExtent l="0" t="0" r="2540" b="3175"/>
            <wp:docPr id="13" name="图片 13" descr="批复文件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批复文件_03"/>
                    <pic:cNvPicPr>
                      <a:picLocks noChangeAspect="1"/>
                    </pic:cNvPicPr>
                  </pic:nvPicPr>
                  <pic:blipFill>
                    <a:blip r:embed="rId49"/>
                    <a:stretch>
                      <a:fillRect/>
                    </a:stretch>
                  </pic:blipFill>
                  <pic:spPr>
                    <a:xfrm>
                      <a:off x="0" y="0"/>
                      <a:ext cx="5274310" cy="7464425"/>
                    </a:xfrm>
                    <a:prstGeom prst="rect">
                      <a:avLst/>
                    </a:prstGeom>
                  </pic:spPr>
                </pic:pic>
              </a:graphicData>
            </a:graphic>
          </wp:inline>
        </w:drawing>
      </w:r>
      <w:r>
        <w:rPr>
          <w:rFonts w:hint="default" w:ascii="Times New Roman" w:hAnsi="Times New Roman" w:eastAsia="宋体" w:cs="Times New Roman"/>
          <w:color w:val="000000" w:themeColor="text1"/>
          <w:highlight w:val="none"/>
          <w:lang w:eastAsia="zh-CN"/>
          <w14:textFill>
            <w14:solidFill>
              <w14:schemeClr w14:val="tx1"/>
            </w14:solidFill>
          </w14:textFill>
        </w:rPr>
        <w:drawing>
          <wp:inline distT="0" distB="0" distL="114300" distR="114300">
            <wp:extent cx="5274310" cy="7464425"/>
            <wp:effectExtent l="0" t="0" r="2540" b="3175"/>
            <wp:docPr id="12" name="图片 12" descr="批复文件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批复文件_04"/>
                    <pic:cNvPicPr>
                      <a:picLocks noChangeAspect="1"/>
                    </pic:cNvPicPr>
                  </pic:nvPicPr>
                  <pic:blipFill>
                    <a:blip r:embed="rId50"/>
                    <a:stretch>
                      <a:fillRect/>
                    </a:stretch>
                  </pic:blipFill>
                  <pic:spPr>
                    <a:xfrm>
                      <a:off x="0" y="0"/>
                      <a:ext cx="5274310" cy="7464425"/>
                    </a:xfrm>
                    <a:prstGeom prst="rect">
                      <a:avLst/>
                    </a:prstGeom>
                  </pic:spPr>
                </pic:pic>
              </a:graphicData>
            </a:graphic>
          </wp:inline>
        </w:drawing>
      </w:r>
      <w:r>
        <w:rPr>
          <w:rFonts w:hint="default" w:ascii="Times New Roman" w:hAnsi="Times New Roman" w:eastAsia="宋体" w:cs="Times New Roman"/>
          <w:color w:val="000000" w:themeColor="text1"/>
          <w:highlight w:val="none"/>
          <w:lang w:eastAsia="zh-CN"/>
          <w14:textFill>
            <w14:solidFill>
              <w14:schemeClr w14:val="tx1"/>
            </w14:solidFill>
          </w14:textFill>
        </w:rPr>
        <w:drawing>
          <wp:inline distT="0" distB="0" distL="114300" distR="114300">
            <wp:extent cx="5274310" cy="7464425"/>
            <wp:effectExtent l="0" t="0" r="2540" b="3175"/>
            <wp:docPr id="11" name="图片 11" descr="批复文件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批复文件_05"/>
                    <pic:cNvPicPr>
                      <a:picLocks noChangeAspect="1"/>
                    </pic:cNvPicPr>
                  </pic:nvPicPr>
                  <pic:blipFill>
                    <a:blip r:embed="rId51"/>
                    <a:stretch>
                      <a:fillRect/>
                    </a:stretch>
                  </pic:blipFill>
                  <pic:spPr>
                    <a:xfrm>
                      <a:off x="0" y="0"/>
                      <a:ext cx="5274310" cy="7464425"/>
                    </a:xfrm>
                    <a:prstGeom prst="rect">
                      <a:avLst/>
                    </a:prstGeom>
                  </pic:spPr>
                </pic:pic>
              </a:graphicData>
            </a:graphic>
          </wp:inline>
        </w:drawing>
      </w:r>
      <w:r>
        <w:rPr>
          <w:rFonts w:hint="default" w:ascii="Times New Roman" w:hAnsi="Times New Roman" w:eastAsia="宋体" w:cs="Times New Roman"/>
          <w:color w:val="000000" w:themeColor="text1"/>
          <w:highlight w:val="none"/>
          <w:lang w:eastAsia="zh-CN"/>
          <w14:textFill>
            <w14:solidFill>
              <w14:schemeClr w14:val="tx1"/>
            </w14:solidFill>
          </w14:textFill>
        </w:rPr>
        <w:drawing>
          <wp:inline distT="0" distB="0" distL="114300" distR="114300">
            <wp:extent cx="5274310" cy="7464425"/>
            <wp:effectExtent l="0" t="0" r="2540" b="3175"/>
            <wp:docPr id="10" name="图片 10" descr="批复文件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批复文件_06"/>
                    <pic:cNvPicPr>
                      <a:picLocks noChangeAspect="1"/>
                    </pic:cNvPicPr>
                  </pic:nvPicPr>
                  <pic:blipFill>
                    <a:blip r:embed="rId52"/>
                    <a:stretch>
                      <a:fillRect/>
                    </a:stretch>
                  </pic:blipFill>
                  <pic:spPr>
                    <a:xfrm>
                      <a:off x="0" y="0"/>
                      <a:ext cx="5274310" cy="7464425"/>
                    </a:xfrm>
                    <a:prstGeom prst="rect">
                      <a:avLst/>
                    </a:prstGeom>
                  </pic:spPr>
                </pic:pic>
              </a:graphicData>
            </a:graphic>
          </wp:inline>
        </w:drawing>
      </w:r>
    </w:p>
    <w:p w14:paraId="0E772D8C">
      <w:pPr>
        <w:shd w:val="clear"/>
        <w:snapToGrid w:val="0"/>
        <w:spacing w:line="360" w:lineRule="auto"/>
        <w:rPr>
          <w:rFonts w:hint="default" w:ascii="Times New Roman" w:hAnsi="Times New Roman" w:eastAsia="宋体" w:cs="Times New Roman"/>
          <w:color w:val="000000" w:themeColor="text1"/>
          <w:highlight w:val="none"/>
          <w:lang w:eastAsia="zh-CN"/>
          <w14:textFill>
            <w14:solidFill>
              <w14:schemeClr w14:val="tx1"/>
            </w14:solidFill>
          </w14:textFill>
        </w:rPr>
      </w:pPr>
    </w:p>
    <w:p w14:paraId="3E4DF5C9">
      <w:pPr>
        <w:shd w:val="clear"/>
        <w:snapToGrid w:val="0"/>
        <w:spacing w:line="360" w:lineRule="auto"/>
        <w:rPr>
          <w:rFonts w:hint="default" w:ascii="Times New Roman" w:hAnsi="Times New Roman" w:eastAsia="宋体" w:cs="Times New Roman"/>
          <w:color w:val="000000" w:themeColor="text1"/>
          <w:highlight w:val="none"/>
          <w:lang w:eastAsia="zh-CN"/>
          <w14:textFill>
            <w14:solidFill>
              <w14:schemeClr w14:val="tx1"/>
            </w14:solidFill>
          </w14:textFill>
        </w:rPr>
      </w:pPr>
    </w:p>
    <w:p w14:paraId="3E88272A">
      <w:pPr>
        <w:shd w:val="clear"/>
        <w:snapToGrid w:val="0"/>
        <w:spacing w:line="360" w:lineRule="auto"/>
        <w:rPr>
          <w:rFonts w:hint="default" w:ascii="Times New Roman" w:hAnsi="Times New Roman" w:eastAsia="宋体" w:cs="Times New Roman"/>
          <w:color w:val="000000" w:themeColor="text1"/>
          <w:highlight w:val="none"/>
          <w:lang w:eastAsia="zh-CN"/>
          <w14:textFill>
            <w14:solidFill>
              <w14:schemeClr w14:val="tx1"/>
            </w14:solidFill>
          </w14:textFill>
        </w:rPr>
      </w:pPr>
    </w:p>
    <w:p w14:paraId="0C5DDC8C">
      <w:pPr>
        <w:shd w:val="clear"/>
        <w:snapToGrid w:val="0"/>
        <w:spacing w:line="360" w:lineRule="auto"/>
        <w:rPr>
          <w:rFonts w:hint="default" w:ascii="Times New Roman" w:hAnsi="Times New Roman" w:eastAsia="宋体" w:cs="Times New Roman"/>
          <w:bCs/>
          <w:color w:val="000000" w:themeColor="text1"/>
          <w:highlight w:val="none"/>
          <w14:textFill>
            <w14:solidFill>
              <w14:schemeClr w14:val="tx1"/>
            </w14:solidFill>
          </w14:textFill>
        </w:rPr>
      </w:pPr>
    </w:p>
    <w:p w14:paraId="5479BCFD">
      <w:pPr>
        <w:shd w:val="clear"/>
        <w:snapToGrid w:val="0"/>
        <w:spacing w:line="360" w:lineRule="auto"/>
        <w:rPr>
          <w:rFonts w:hint="default" w:ascii="Times New Roman" w:hAnsi="Times New Roman" w:eastAsia="宋体" w:cs="Times New Roman"/>
          <w:bCs/>
          <w:color w:val="000000" w:themeColor="text1"/>
          <w:highlight w:val="none"/>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81" w:charSpace="0"/>
        </w:sectPr>
      </w:pPr>
    </w:p>
    <w:p w14:paraId="5FDE272B">
      <w:pPr>
        <w:shd w:val="clear"/>
        <w:snapToGrid w:val="0"/>
        <w:spacing w:line="360" w:lineRule="auto"/>
        <w:outlineLvl w:val="0"/>
        <w:rPr>
          <w:rFonts w:hint="default" w:ascii="Times New Roman" w:hAnsi="Times New Roman" w:eastAsia="宋体" w:cs="Times New Roman"/>
          <w:bCs/>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14:textFill>
            <w14:solidFill>
              <w14:schemeClr w14:val="tx1"/>
            </w14:solidFill>
          </w14:textFill>
        </w:rPr>
        <w:t>附件</w:t>
      </w: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2</w:t>
      </w:r>
      <w:r>
        <w:rPr>
          <w:rFonts w:hint="default" w:ascii="Times New Roman" w:hAnsi="Times New Roman" w:eastAsia="宋体" w:cs="Times New Roman"/>
          <w:bCs/>
          <w:color w:val="000000" w:themeColor="text1"/>
          <w:sz w:val="24"/>
          <w:szCs w:val="24"/>
          <w:highlight w:val="none"/>
          <w14:textFill>
            <w14:solidFill>
              <w14:schemeClr w14:val="tx1"/>
            </w14:solidFill>
          </w14:textFill>
        </w:rPr>
        <w:t xml:space="preserve"> 用水量说明</w:t>
      </w:r>
    </w:p>
    <w:p w14:paraId="048C28B0">
      <w:pPr>
        <w:keepNext w:val="0"/>
        <w:keepLines w:val="0"/>
        <w:pageBreakBefore w:val="0"/>
        <w:widowControl w:val="0"/>
        <w:shd w:val="clear"/>
        <w:kinsoku/>
        <w:wordWrap/>
        <w:overflowPunct/>
        <w:topLinePunct w:val="0"/>
        <w:autoSpaceDE/>
        <w:autoSpaceDN/>
        <w:bidi w:val="0"/>
        <w:adjustRightInd/>
        <w:snapToGrid/>
        <w:spacing w:after="382" w:afterLines="100"/>
        <w:jc w:val="center"/>
        <w:textAlignment w:val="auto"/>
        <w:rPr>
          <w:rFonts w:hint="default" w:ascii="Times New Roman" w:hAnsi="Times New Roman" w:eastAsia="宋体" w:cs="Times New Roman"/>
          <w:b/>
          <w:bCs/>
          <w:color w:val="000000" w:themeColor="text1"/>
          <w:sz w:val="44"/>
          <w:szCs w:val="44"/>
          <w:highlight w:val="none"/>
          <w:lang w:val="en-US" w:eastAsia="zh-CN"/>
          <w14:textFill>
            <w14:solidFill>
              <w14:schemeClr w14:val="tx1"/>
            </w14:solidFill>
          </w14:textFill>
        </w:rPr>
      </w:pPr>
    </w:p>
    <w:p w14:paraId="5383144C">
      <w:pPr>
        <w:keepNext w:val="0"/>
        <w:keepLines w:val="0"/>
        <w:pageBreakBefore w:val="0"/>
        <w:widowControl w:val="0"/>
        <w:shd w:val="clear"/>
        <w:kinsoku/>
        <w:wordWrap/>
        <w:overflowPunct/>
        <w:topLinePunct w:val="0"/>
        <w:autoSpaceDE/>
        <w:autoSpaceDN/>
        <w:bidi w:val="0"/>
        <w:adjustRightInd/>
        <w:snapToGrid/>
        <w:spacing w:after="382" w:afterLines="100"/>
        <w:jc w:val="center"/>
        <w:textAlignment w:val="auto"/>
        <w:rPr>
          <w:rFonts w:hint="default" w:ascii="Times New Roman" w:hAnsi="Times New Roman" w:eastAsia="宋体" w:cs="Times New Roman"/>
          <w:b/>
          <w:bCs/>
          <w:color w:val="000000" w:themeColor="text1"/>
          <w:sz w:val="44"/>
          <w:szCs w:val="4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44"/>
          <w:szCs w:val="44"/>
          <w:highlight w:val="none"/>
          <w:lang w:val="en-US" w:eastAsia="zh-CN"/>
          <w14:textFill>
            <w14:solidFill>
              <w14:schemeClr w14:val="tx1"/>
            </w14:solidFill>
          </w14:textFill>
        </w:rPr>
        <w:t>用水说明</w:t>
      </w:r>
    </w:p>
    <w:p w14:paraId="18EEBF83">
      <w:pPr>
        <w:pStyle w:val="62"/>
        <w:keepNext w:val="0"/>
        <w:keepLines w:val="0"/>
        <w:pageBreakBefore w:val="0"/>
        <w:widowControl w:val="0"/>
        <w:shd w:val="clear"/>
        <w:kinsoku/>
        <w:wordWrap/>
        <w:overflowPunct/>
        <w:topLinePunct w:val="0"/>
        <w:autoSpaceDE/>
        <w:autoSpaceDN/>
        <w:bidi w:val="0"/>
        <w:adjustRightInd w:val="0"/>
        <w:snapToGrid w:val="0"/>
        <w:spacing w:after="0" w:line="480" w:lineRule="auto"/>
        <w:ind w:firstLine="480" w:firstLineChars="200"/>
        <w:textAlignment w:val="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cs="Times New Roman"/>
          <w:color w:val="000000" w:themeColor="text1"/>
          <w:sz w:val="24"/>
          <w:highlight w:val="none"/>
          <w:lang w:val="en-US" w:eastAsia="zh-CN"/>
          <w14:textFill>
            <w14:solidFill>
              <w14:schemeClr w14:val="tx1"/>
            </w14:solidFill>
          </w14:textFill>
        </w:rPr>
        <w:t>安徽蓝讯射频科技有限公司</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投资</w:t>
      </w:r>
      <w:r>
        <w:rPr>
          <w:rFonts w:hint="eastAsia" w:ascii="Times New Roman" w:hAnsi="Times New Roman" w:cs="Times New Roman"/>
          <w:color w:val="000000" w:themeColor="text1"/>
          <w:sz w:val="24"/>
          <w:highlight w:val="none"/>
          <w:lang w:val="en-US" w:eastAsia="zh-CN"/>
          <w14:textFill>
            <w14:solidFill>
              <w14:schemeClr w14:val="tx1"/>
            </w14:solidFill>
          </w14:textFill>
        </w:rPr>
        <w:t>4500</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万元，</w:t>
      </w:r>
      <w:r>
        <w:rPr>
          <w:rFonts w:hint="eastAsia" w:ascii="Times New Roman" w:hAnsi="Times New Roman" w:cs="Times New Roman"/>
          <w:color w:val="000000" w:themeColor="text1"/>
          <w:sz w:val="24"/>
          <w:highlight w:val="none"/>
          <w:lang w:val="en-US" w:eastAsia="zh-CN"/>
          <w14:textFill>
            <w14:solidFill>
              <w14:schemeClr w14:val="tx1"/>
            </w14:solidFill>
          </w14:textFill>
        </w:rPr>
        <w:t>租赁安徽省淮南市寿县蜀山现代产业园蜀山大道与李庵路交叉口西北侧50米</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厂房，建设“</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年产3000万只高功率射频无源器件项目</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”。项目占地面积为</w:t>
      </w:r>
      <w:r>
        <w:rPr>
          <w:rFonts w:hint="eastAsia" w:ascii="Times New Roman" w:hAnsi="Times New Roman" w:cs="Times New Roman"/>
          <w:color w:val="000000" w:themeColor="text1"/>
          <w:sz w:val="24"/>
          <w:highlight w:val="none"/>
          <w:lang w:val="en-US" w:eastAsia="zh-CN"/>
          <w14:textFill>
            <w14:solidFill>
              <w14:schemeClr w14:val="tx1"/>
            </w14:solidFill>
          </w14:textFill>
        </w:rPr>
        <w:t>3000</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平方米，</w:t>
      </w:r>
      <w:r>
        <w:rPr>
          <w:rFonts w:hint="default" w:ascii="Times New Roman" w:hAnsi="Times New Roman" w:eastAsia="宋体" w:cs="Times New Roman"/>
          <w:strike w:val="0"/>
          <w:color w:val="000000" w:themeColor="text1"/>
          <w:sz w:val="24"/>
          <w:highlight w:val="none"/>
          <w:lang w:val="en-US" w:eastAsia="zh-CN"/>
          <w14:textFill>
            <w14:solidFill>
              <w14:schemeClr w14:val="tx1"/>
            </w14:solidFill>
          </w14:textFill>
        </w:rPr>
        <w:t>项目主要设置下料区、铸造区、打磨区、喷粉区、机加工区及其余辅助区域。</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项目建成后，可达</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年产830万只耦合器、500万只功分器、26万只衰减器</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的</w:t>
      </w:r>
      <w:r>
        <w:rPr>
          <w:rFonts w:hint="default" w:ascii="Times New Roman" w:hAnsi="Times New Roman" w:eastAsia="宋体" w:cs="Times New Roman"/>
          <w:color w:val="000000" w:themeColor="text1"/>
          <w:sz w:val="24"/>
          <w:szCs w:val="24"/>
          <w:highlight w:val="none"/>
          <w14:textFill>
            <w14:solidFill>
              <w14:schemeClr w14:val="tx1"/>
            </w14:solidFill>
          </w14:textFill>
        </w:rPr>
        <w:t>生产能力。</w:t>
      </w:r>
    </w:p>
    <w:p w14:paraId="38CDEEBB">
      <w:pPr>
        <w:pStyle w:val="62"/>
        <w:keepNext w:val="0"/>
        <w:keepLines w:val="0"/>
        <w:pageBreakBefore w:val="0"/>
        <w:widowControl w:val="0"/>
        <w:shd w:val="clear"/>
        <w:kinsoku/>
        <w:wordWrap/>
        <w:overflowPunct/>
        <w:topLinePunct w:val="0"/>
        <w:autoSpaceDE/>
        <w:autoSpaceDN/>
        <w:bidi w:val="0"/>
        <w:adjustRightInd w:val="0"/>
        <w:snapToGrid w:val="0"/>
        <w:spacing w:after="0" w:line="480" w:lineRule="auto"/>
        <w:ind w:firstLine="480" w:firstLineChars="200"/>
        <w:textAlignment w:val="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5.4</w:t>
      </w:r>
      <w:r>
        <w:rPr>
          <w:rFonts w:hint="default" w:ascii="Times New Roman" w:hAnsi="Times New Roman" w:eastAsia="宋体" w:cs="Times New Roman"/>
          <w:color w:val="000000" w:themeColor="text1"/>
          <w:highlight w:val="none"/>
          <w:lang w:val="en-US" w:eastAsia="zh-CN"/>
          <w14:textFill>
            <w14:solidFill>
              <w14:schemeClr w14:val="tx1"/>
            </w14:solidFill>
          </w14:textFill>
        </w:rPr>
        <w:t>t/d。</w:t>
      </w:r>
    </w:p>
    <w:p w14:paraId="6A0E1EA9">
      <w:pPr>
        <w:pStyle w:val="62"/>
        <w:keepNext w:val="0"/>
        <w:keepLines w:val="0"/>
        <w:pageBreakBefore w:val="0"/>
        <w:widowControl w:val="0"/>
        <w:shd w:val="clear"/>
        <w:kinsoku/>
        <w:wordWrap/>
        <w:overflowPunct/>
        <w:topLinePunct w:val="0"/>
        <w:autoSpaceDE/>
        <w:autoSpaceDN/>
        <w:bidi w:val="0"/>
        <w:adjustRightInd w:val="0"/>
        <w:snapToGrid w:val="0"/>
        <w:spacing w:after="0" w:line="480" w:lineRule="auto"/>
        <w:ind w:firstLine="480" w:firstLineChars="200"/>
        <w:textAlignment w:val="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特此说明。</w:t>
      </w:r>
    </w:p>
    <w:p w14:paraId="15E0C812">
      <w:pPr>
        <w:pStyle w:val="62"/>
        <w:shd w:val="clear"/>
        <w:rPr>
          <w:rFonts w:hint="default" w:ascii="Times New Roman" w:hAnsi="Times New Roman" w:eastAsia="宋体" w:cs="Times New Roman"/>
          <w:color w:val="000000" w:themeColor="text1"/>
          <w:highlight w:val="none"/>
          <w:lang w:val="en-US" w:eastAsia="zh-CN"/>
          <w14:textFill>
            <w14:solidFill>
              <w14:schemeClr w14:val="tx1"/>
            </w14:solidFill>
          </w14:textFill>
        </w:rPr>
      </w:pPr>
    </w:p>
    <w:p w14:paraId="4CE886A3">
      <w:pPr>
        <w:pStyle w:val="62"/>
        <w:shd w:val="clear"/>
        <w:jc w:val="right"/>
        <w:rPr>
          <w:rFonts w:hint="default" w:ascii="Times New Roman" w:hAnsi="Times New Roman" w:eastAsia="宋体" w:cs="Times New Roman"/>
          <w:color w:val="000000" w:themeColor="text1"/>
          <w:highlight w:val="none"/>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81" w:charSpace="0"/>
        </w:sectPr>
      </w:pPr>
      <w:r>
        <w:rPr>
          <w:rFonts w:hint="eastAsia" w:ascii="Times New Roman" w:hAnsi="Times New Roman" w:cs="Times New Roman"/>
          <w:color w:val="000000" w:themeColor="text1"/>
          <w:sz w:val="24"/>
          <w:szCs w:val="21"/>
          <w:highlight w:val="none"/>
          <w:lang w:eastAsia="zh-CN"/>
          <w14:textFill>
            <w14:solidFill>
              <w14:schemeClr w14:val="tx1"/>
            </w14:solidFill>
          </w14:textFill>
        </w:rPr>
        <w:t>安徽蓝讯射频科技有限公司</w:t>
      </w:r>
    </w:p>
    <w:p w14:paraId="2EF4C4ED">
      <w:pPr>
        <w:shd w:val="clear"/>
        <w:autoSpaceDE w:val="0"/>
        <w:autoSpaceDN w:val="0"/>
        <w:adjustRightInd w:val="0"/>
        <w:snapToGrid w:val="0"/>
        <w:spacing w:line="360" w:lineRule="auto"/>
        <w:outlineLvl w:val="0"/>
        <w:rPr>
          <w:rFonts w:hint="default" w:ascii="Times New Roman" w:hAnsi="Times New Roman" w:eastAsia="宋体" w:cs="Times New Roman"/>
          <w:bCs/>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14:textFill>
            <w14:solidFill>
              <w14:schemeClr w14:val="tx1"/>
            </w14:solidFill>
          </w14:textFill>
        </w:rPr>
        <w:t>附件</w:t>
      </w: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3</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 xml:space="preserve"> </w:t>
      </w:r>
      <w:r>
        <w:rPr>
          <w:rFonts w:hint="default" w:ascii="Times New Roman" w:hAnsi="Times New Roman" w:eastAsia="宋体" w:cs="Times New Roman"/>
          <w:bCs/>
          <w:color w:val="000000" w:themeColor="text1"/>
          <w:sz w:val="24"/>
          <w:szCs w:val="24"/>
          <w:highlight w:val="none"/>
          <w14:textFill>
            <w14:solidFill>
              <w14:schemeClr w14:val="tx1"/>
            </w14:solidFill>
          </w14:textFill>
        </w:rPr>
        <w:t>排污许可</w:t>
      </w: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证</w:t>
      </w:r>
    </w:p>
    <w:p w14:paraId="57561CA0">
      <w:pPr>
        <w:widowControl/>
        <w:shd w:val="clear"/>
        <w:snapToGrid w:val="0"/>
        <w:jc w:val="center"/>
        <w:rPr>
          <w:rFonts w:hint="eastAsia" w:ascii="Times New Roman" w:hAnsi="Times New Roman" w:eastAsia="宋体" w:cs="Times New Roman"/>
          <w:bCs/>
          <w:color w:val="000000" w:themeColor="text1"/>
          <w:sz w:val="24"/>
          <w:szCs w:val="24"/>
          <w:highlight w:val="none"/>
          <w:lang w:eastAsia="zh-CN"/>
          <w14:textFill>
            <w14:solidFill>
              <w14:schemeClr w14:val="tx1"/>
            </w14:solidFill>
          </w14:textFill>
        </w:rPr>
      </w:pPr>
      <w:r>
        <w:rPr>
          <w:rFonts w:hint="eastAsia" w:ascii="Times New Roman" w:hAnsi="Times New Roman" w:eastAsia="宋体" w:cs="Times New Roman"/>
          <w:bCs/>
          <w:color w:val="000000" w:themeColor="text1"/>
          <w:sz w:val="24"/>
          <w:szCs w:val="24"/>
          <w:highlight w:val="none"/>
          <w:lang w:eastAsia="zh-CN"/>
          <w14:textFill>
            <w14:solidFill>
              <w14:schemeClr w14:val="tx1"/>
            </w14:solidFill>
          </w14:textFill>
        </w:rPr>
        <w:drawing>
          <wp:inline distT="0" distB="0" distL="114300" distR="114300">
            <wp:extent cx="7454900" cy="4916805"/>
            <wp:effectExtent l="0" t="0" r="0" b="0"/>
            <wp:docPr id="53" name="图片 53" descr="排污许可证正本信息公开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排污许可证正本信息公开_01"/>
                    <pic:cNvPicPr>
                      <a:picLocks noChangeAspect="1"/>
                    </pic:cNvPicPr>
                  </pic:nvPicPr>
                  <pic:blipFill>
                    <a:blip r:embed="rId53"/>
                    <a:srcRect t="6722"/>
                    <a:stretch>
                      <a:fillRect/>
                    </a:stretch>
                  </pic:blipFill>
                  <pic:spPr>
                    <a:xfrm>
                      <a:off x="0" y="0"/>
                      <a:ext cx="7454900" cy="4916805"/>
                    </a:xfrm>
                    <a:prstGeom prst="rect">
                      <a:avLst/>
                    </a:prstGeom>
                  </pic:spPr>
                </pic:pic>
              </a:graphicData>
            </a:graphic>
          </wp:inline>
        </w:drawing>
      </w:r>
    </w:p>
    <w:p w14:paraId="23B8DB99">
      <w:pPr>
        <w:pStyle w:val="2"/>
        <w:rPr>
          <w:rFonts w:hint="eastAsia"/>
          <w:lang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720" w:num="1"/>
          <w:docGrid w:type="lines" w:linePitch="381" w:charSpace="0"/>
        </w:sectPr>
      </w:pPr>
    </w:p>
    <w:p w14:paraId="694A4425">
      <w:pPr>
        <w:shd w:val="clear"/>
        <w:autoSpaceDE w:val="0"/>
        <w:autoSpaceDN w:val="0"/>
        <w:adjustRightInd w:val="0"/>
        <w:snapToGrid w:val="0"/>
        <w:spacing w:line="360" w:lineRule="auto"/>
        <w:outlineLvl w:val="0"/>
        <w:rPr>
          <w:rFonts w:hint="default" w:ascii="Times New Roman" w:hAnsi="Times New Roman" w:eastAsia="宋体" w:cs="Times New Roman"/>
          <w:bCs/>
          <w:color w:val="000000" w:themeColor="text1"/>
          <w:sz w:val="24"/>
          <w:szCs w:val="24"/>
          <w:highlight w:val="none"/>
          <w14:textFill>
            <w14:solidFill>
              <w14:schemeClr w14:val="tx1"/>
            </w14:solidFill>
          </w14:textFill>
        </w:rPr>
      </w:pPr>
      <w:r>
        <w:rPr>
          <w:rFonts w:hint="default" w:ascii="Times New Roman" w:hAnsi="Times New Roman" w:eastAsia="宋体" w:cs="Times New Roman"/>
          <w:bCs/>
          <w:color w:val="000000" w:themeColor="text1"/>
          <w:sz w:val="24"/>
          <w:szCs w:val="24"/>
          <w:highlight w:val="none"/>
          <w14:textFill>
            <w14:solidFill>
              <w14:schemeClr w14:val="tx1"/>
            </w14:solidFill>
          </w14:textFill>
        </w:rPr>
        <w:t>附件</w:t>
      </w: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4</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 xml:space="preserve"> </w:t>
      </w:r>
      <w:r>
        <w:rPr>
          <w:rFonts w:hint="default" w:ascii="Times New Roman" w:hAnsi="Times New Roman" w:eastAsia="宋体" w:cs="Times New Roman"/>
          <w:bCs/>
          <w:color w:val="000000" w:themeColor="text1"/>
          <w:sz w:val="24"/>
          <w:szCs w:val="24"/>
          <w:highlight w:val="none"/>
          <w14:textFill>
            <w14:solidFill>
              <w14:schemeClr w14:val="tx1"/>
            </w14:solidFill>
          </w14:textFill>
        </w:rPr>
        <w:t>承诺函</w:t>
      </w:r>
    </w:p>
    <w:p w14:paraId="489F4856">
      <w:pPr>
        <w:keepNext w:val="0"/>
        <w:keepLines w:val="0"/>
        <w:pageBreakBefore w:val="0"/>
        <w:widowControl w:val="0"/>
        <w:shd w:val="clear"/>
        <w:kinsoku/>
        <w:wordWrap/>
        <w:overflowPunct/>
        <w:topLinePunct w:val="0"/>
        <w:autoSpaceDE w:val="0"/>
        <w:autoSpaceDN w:val="0"/>
        <w:bidi w:val="0"/>
        <w:adjustRightInd w:val="0"/>
        <w:snapToGrid w:val="0"/>
        <w:spacing w:after="763" w:afterLines="200" w:line="360" w:lineRule="auto"/>
        <w:jc w:val="center"/>
        <w:textAlignment w:val="auto"/>
        <w:rPr>
          <w:rFonts w:hint="default" w:ascii="Times New Roman" w:hAnsi="Times New Roman" w:eastAsia="宋体" w:cs="Times New Roman"/>
          <w:b/>
          <w:bCs w:val="0"/>
          <w:color w:val="000000" w:themeColor="text1"/>
          <w:sz w:val="44"/>
          <w:szCs w:val="44"/>
          <w:highlight w:val="none"/>
          <w:lang w:val="en-US" w:eastAsia="zh-CN"/>
          <w14:textFill>
            <w14:solidFill>
              <w14:schemeClr w14:val="tx1"/>
            </w14:solidFill>
          </w14:textFill>
        </w:rPr>
      </w:pPr>
      <w:r>
        <w:rPr>
          <w:rFonts w:hint="default" w:ascii="Times New Roman" w:hAnsi="Times New Roman" w:eastAsia="宋体" w:cs="Times New Roman"/>
          <w:b/>
          <w:bCs w:val="0"/>
          <w:color w:val="000000" w:themeColor="text1"/>
          <w:sz w:val="44"/>
          <w:szCs w:val="44"/>
          <w:highlight w:val="none"/>
          <w:lang w:val="en-US" w:eastAsia="zh-CN"/>
          <w14:textFill>
            <w14:solidFill>
              <w14:schemeClr w14:val="tx1"/>
            </w14:solidFill>
          </w14:textFill>
        </w:rPr>
        <w:t>承诺函</w:t>
      </w:r>
    </w:p>
    <w:p w14:paraId="157C1CDF">
      <w:pPr>
        <w:keepNext w:val="0"/>
        <w:keepLines w:val="0"/>
        <w:pageBreakBefore w:val="0"/>
        <w:widowControl w:val="0"/>
        <w:shd w:val="clear"/>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bCs/>
          <w:color w:val="000000" w:themeColor="text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highlight w:val="none"/>
          <w:lang w:val="en-US" w:eastAsia="zh-CN"/>
          <w14:textFill>
            <w14:solidFill>
              <w14:schemeClr w14:val="tx1"/>
            </w14:solidFill>
          </w14:textFill>
        </w:rPr>
        <w:t>我单位按照《</w:t>
      </w:r>
      <w:r>
        <w:rPr>
          <w:rFonts w:hint="eastAsia" w:ascii="Times New Roman" w:hAnsi="Times New Roman" w:cs="Times New Roman"/>
          <w:bCs/>
          <w:color w:val="000000" w:themeColor="text1"/>
          <w:highlight w:val="none"/>
          <w:lang w:val="en-US" w:eastAsia="zh-CN"/>
          <w14:textFill>
            <w14:solidFill>
              <w14:schemeClr w14:val="tx1"/>
            </w14:solidFill>
          </w14:textFill>
        </w:rPr>
        <w:t>年产3000万只高功率射频无源器件项目</w:t>
      </w:r>
      <w:r>
        <w:rPr>
          <w:rFonts w:hint="default" w:ascii="Times New Roman" w:hAnsi="Times New Roman" w:eastAsia="宋体" w:cs="Times New Roman"/>
          <w:bCs/>
          <w:color w:val="000000" w:themeColor="text1"/>
          <w:highlight w:val="none"/>
          <w:lang w:val="en-US" w:eastAsia="zh-CN"/>
          <w14:textFill>
            <w14:solidFill>
              <w14:schemeClr w14:val="tx1"/>
            </w14:solidFill>
          </w14:textFill>
        </w:rPr>
        <w:t>》环境影响评价文件及其批复要求，已落实了相应的环境保护设施和措施。并作出承诺，保证所提供材料真实有效、全面与项目实际情况一致，并对因提供虚假材料引发的一切后果承担全部法律责任。</w:t>
      </w:r>
    </w:p>
    <w:p w14:paraId="43161382">
      <w:pPr>
        <w:keepNext w:val="0"/>
        <w:keepLines w:val="0"/>
        <w:pageBreakBefore w:val="0"/>
        <w:widowControl w:val="0"/>
        <w:shd w:val="clear"/>
        <w:kinsoku/>
        <w:wordWrap/>
        <w:overflowPunct/>
        <w:topLinePunct w:val="0"/>
        <w:autoSpaceDE w:val="0"/>
        <w:autoSpaceDN w:val="0"/>
        <w:bidi w:val="0"/>
        <w:adjustRightInd w:val="0"/>
        <w:snapToGrid w:val="0"/>
        <w:spacing w:before="763" w:beforeLines="200" w:line="360" w:lineRule="auto"/>
        <w:jc w:val="right"/>
        <w:textAlignment w:val="auto"/>
        <w:rPr>
          <w:rFonts w:hint="default" w:ascii="Times New Roman" w:hAnsi="Times New Roman" w:eastAsia="宋体" w:cs="Times New Roman"/>
          <w:bCs/>
          <w:color w:val="000000" w:themeColor="text1"/>
          <w:highlight w:val="none"/>
          <w:lang w:val="en-US" w:eastAsia="zh-CN"/>
          <w14:textFill>
            <w14:solidFill>
              <w14:schemeClr w14:val="tx1"/>
            </w14:solidFill>
          </w14:textFill>
        </w:rPr>
      </w:pPr>
      <w:r>
        <w:rPr>
          <w:rFonts w:hint="eastAsia" w:ascii="Times New Roman" w:hAnsi="Times New Roman" w:cs="Times New Roman"/>
          <w:bCs/>
          <w:color w:val="000000" w:themeColor="text1"/>
          <w:highlight w:val="none"/>
          <w:lang w:val="en-US" w:eastAsia="zh-CN"/>
          <w14:textFill>
            <w14:solidFill>
              <w14:schemeClr w14:val="tx1"/>
            </w14:solidFill>
          </w14:textFill>
        </w:rPr>
        <w:t>安徽蓝讯射频科技有限公司</w:t>
      </w:r>
    </w:p>
    <w:p w14:paraId="6A5D8B56">
      <w:pPr>
        <w:shd w:val="clear"/>
        <w:autoSpaceDE w:val="0"/>
        <w:autoSpaceDN w:val="0"/>
        <w:adjustRightInd w:val="0"/>
        <w:snapToGrid w:val="0"/>
        <w:spacing w:line="360" w:lineRule="auto"/>
        <w:rPr>
          <w:rFonts w:hint="default" w:ascii="Times New Roman" w:hAnsi="Times New Roman" w:eastAsia="宋体" w:cs="Times New Roman"/>
          <w:bCs/>
          <w:color w:val="000000" w:themeColor="text1"/>
          <w:highlight w:val="none"/>
          <w:lang w:val="en-US" w:eastAsia="zh-CN"/>
          <w14:textFill>
            <w14:solidFill>
              <w14:schemeClr w14:val="tx1"/>
            </w14:solidFill>
          </w14:textFill>
        </w:rPr>
      </w:pPr>
    </w:p>
    <w:p w14:paraId="655432EB">
      <w:pPr>
        <w:shd w:val="clear"/>
        <w:autoSpaceDE w:val="0"/>
        <w:autoSpaceDN w:val="0"/>
        <w:adjustRightInd w:val="0"/>
        <w:snapToGrid w:val="0"/>
        <w:spacing w:line="360" w:lineRule="auto"/>
        <w:rPr>
          <w:rFonts w:hint="default" w:ascii="Times New Roman" w:hAnsi="Times New Roman" w:eastAsia="宋体" w:cs="Times New Roman"/>
          <w:bCs/>
          <w:color w:val="000000" w:themeColor="text1"/>
          <w:highlight w:val="none"/>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81" w:charSpace="0"/>
        </w:sectPr>
      </w:pPr>
    </w:p>
    <w:p w14:paraId="27BE1C92">
      <w:pPr>
        <w:shd w:val="clear"/>
        <w:outlineLvl w:val="0"/>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附件</w:t>
      </w: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5</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 xml:space="preserve"> 危废处置合同</w:t>
      </w:r>
    </w:p>
    <w:p w14:paraId="07373491">
      <w:pPr>
        <w:shd w:val="clear"/>
        <w:outlineLvl w:val="9"/>
        <w:rPr>
          <w:rFonts w:hint="default" w:ascii="Times New Roman" w:hAnsi="Times New Roman" w:eastAsia="宋体" w:cs="Times New Roman"/>
          <w:bCs/>
          <w:color w:val="000000" w:themeColor="text1"/>
          <w:sz w:val="24"/>
          <w:szCs w:val="24"/>
          <w:highlight w:val="none"/>
          <w14:textFill>
            <w14:solidFill>
              <w14:schemeClr w14:val="tx1"/>
            </w14:solidFill>
          </w14:textFill>
        </w:rPr>
      </w:pPr>
      <w:r>
        <w:rPr>
          <w:rFonts w:hint="default" w:ascii="Times New Roman" w:hAnsi="Times New Roman" w:eastAsia="宋体" w:cs="Times New Roman"/>
          <w:bCs/>
          <w:color w:val="000000" w:themeColor="text1"/>
          <w:sz w:val="24"/>
          <w:szCs w:val="24"/>
          <w:highlight w:val="none"/>
          <w14:textFill>
            <w14:solidFill>
              <w14:schemeClr w14:val="tx1"/>
            </w14:solidFill>
          </w14:textFill>
        </w:rPr>
        <w:drawing>
          <wp:inline distT="0" distB="0" distL="114300" distR="114300">
            <wp:extent cx="5274310" cy="7464425"/>
            <wp:effectExtent l="0" t="0" r="2540" b="3175"/>
            <wp:docPr id="39" name="图片 39" descr="布丁扫描2025-07-25 08-34-2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布丁扫描2025-07-25 08-34-21_01"/>
                    <pic:cNvPicPr>
                      <a:picLocks noChangeAspect="1"/>
                    </pic:cNvPicPr>
                  </pic:nvPicPr>
                  <pic:blipFill>
                    <a:blip r:embed="rId54"/>
                    <a:stretch>
                      <a:fillRect/>
                    </a:stretch>
                  </pic:blipFill>
                  <pic:spPr>
                    <a:xfrm>
                      <a:off x="0" y="0"/>
                      <a:ext cx="5274310" cy="7464425"/>
                    </a:xfrm>
                    <a:prstGeom prst="rect">
                      <a:avLst/>
                    </a:prstGeom>
                  </pic:spPr>
                </pic:pic>
              </a:graphicData>
            </a:graphic>
          </wp:inline>
        </w:drawing>
      </w:r>
      <w:r>
        <w:rPr>
          <w:rFonts w:hint="default" w:ascii="Times New Roman" w:hAnsi="Times New Roman" w:eastAsia="宋体" w:cs="Times New Roman"/>
          <w:bCs/>
          <w:color w:val="000000" w:themeColor="text1"/>
          <w:sz w:val="24"/>
          <w:szCs w:val="24"/>
          <w:highlight w:val="none"/>
          <w14:textFill>
            <w14:solidFill>
              <w14:schemeClr w14:val="tx1"/>
            </w14:solidFill>
          </w14:textFill>
        </w:rPr>
        <w:drawing>
          <wp:inline distT="0" distB="0" distL="114300" distR="114300">
            <wp:extent cx="5274310" cy="7464425"/>
            <wp:effectExtent l="0" t="0" r="2540" b="3175"/>
            <wp:docPr id="38" name="图片 38" descr="布丁扫描2025-07-25 08-34-2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布丁扫描2025-07-25 08-34-21_02"/>
                    <pic:cNvPicPr>
                      <a:picLocks noChangeAspect="1"/>
                    </pic:cNvPicPr>
                  </pic:nvPicPr>
                  <pic:blipFill>
                    <a:blip r:embed="rId55"/>
                    <a:stretch>
                      <a:fillRect/>
                    </a:stretch>
                  </pic:blipFill>
                  <pic:spPr>
                    <a:xfrm>
                      <a:off x="0" y="0"/>
                      <a:ext cx="5274310" cy="7464425"/>
                    </a:xfrm>
                    <a:prstGeom prst="rect">
                      <a:avLst/>
                    </a:prstGeom>
                  </pic:spPr>
                </pic:pic>
              </a:graphicData>
            </a:graphic>
          </wp:inline>
        </w:drawing>
      </w:r>
      <w:r>
        <w:rPr>
          <w:rFonts w:hint="default" w:ascii="Times New Roman" w:hAnsi="Times New Roman" w:eastAsia="宋体" w:cs="Times New Roman"/>
          <w:bCs/>
          <w:color w:val="000000" w:themeColor="text1"/>
          <w:sz w:val="24"/>
          <w:szCs w:val="24"/>
          <w:highlight w:val="none"/>
          <w14:textFill>
            <w14:solidFill>
              <w14:schemeClr w14:val="tx1"/>
            </w14:solidFill>
          </w14:textFill>
        </w:rPr>
        <w:drawing>
          <wp:inline distT="0" distB="0" distL="114300" distR="114300">
            <wp:extent cx="5274310" cy="7464425"/>
            <wp:effectExtent l="0" t="0" r="2540" b="3175"/>
            <wp:docPr id="37" name="图片 37" descr="布丁扫描2025-07-25 08-34-2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布丁扫描2025-07-25 08-34-21_03"/>
                    <pic:cNvPicPr>
                      <a:picLocks noChangeAspect="1"/>
                    </pic:cNvPicPr>
                  </pic:nvPicPr>
                  <pic:blipFill>
                    <a:blip r:embed="rId56"/>
                    <a:stretch>
                      <a:fillRect/>
                    </a:stretch>
                  </pic:blipFill>
                  <pic:spPr>
                    <a:xfrm>
                      <a:off x="0" y="0"/>
                      <a:ext cx="5274310" cy="7464425"/>
                    </a:xfrm>
                    <a:prstGeom prst="rect">
                      <a:avLst/>
                    </a:prstGeom>
                  </pic:spPr>
                </pic:pic>
              </a:graphicData>
            </a:graphic>
          </wp:inline>
        </w:drawing>
      </w:r>
      <w:r>
        <w:rPr>
          <w:rFonts w:hint="default" w:ascii="Times New Roman" w:hAnsi="Times New Roman" w:eastAsia="宋体" w:cs="Times New Roman"/>
          <w:bCs/>
          <w:color w:val="000000" w:themeColor="text1"/>
          <w:sz w:val="24"/>
          <w:szCs w:val="24"/>
          <w:highlight w:val="none"/>
          <w14:textFill>
            <w14:solidFill>
              <w14:schemeClr w14:val="tx1"/>
            </w14:solidFill>
          </w14:textFill>
        </w:rPr>
        <w:drawing>
          <wp:inline distT="0" distB="0" distL="114300" distR="114300">
            <wp:extent cx="5274310" cy="7464425"/>
            <wp:effectExtent l="0" t="0" r="2540" b="3175"/>
            <wp:docPr id="36" name="图片 36" descr="布丁扫描2025-07-25 08-34-2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布丁扫描2025-07-25 08-34-21_04"/>
                    <pic:cNvPicPr>
                      <a:picLocks noChangeAspect="1"/>
                    </pic:cNvPicPr>
                  </pic:nvPicPr>
                  <pic:blipFill>
                    <a:blip r:embed="rId57"/>
                    <a:stretch>
                      <a:fillRect/>
                    </a:stretch>
                  </pic:blipFill>
                  <pic:spPr>
                    <a:xfrm>
                      <a:off x="0" y="0"/>
                      <a:ext cx="5274310" cy="7464425"/>
                    </a:xfrm>
                    <a:prstGeom prst="rect">
                      <a:avLst/>
                    </a:prstGeom>
                  </pic:spPr>
                </pic:pic>
              </a:graphicData>
            </a:graphic>
          </wp:inline>
        </w:drawing>
      </w:r>
      <w:r>
        <w:rPr>
          <w:rFonts w:hint="default" w:ascii="Times New Roman" w:hAnsi="Times New Roman" w:eastAsia="宋体" w:cs="Times New Roman"/>
          <w:bCs/>
          <w:color w:val="000000" w:themeColor="text1"/>
          <w:sz w:val="24"/>
          <w:szCs w:val="24"/>
          <w:highlight w:val="none"/>
          <w14:textFill>
            <w14:solidFill>
              <w14:schemeClr w14:val="tx1"/>
            </w14:solidFill>
          </w14:textFill>
        </w:rPr>
        <w:drawing>
          <wp:inline distT="0" distB="0" distL="114300" distR="114300">
            <wp:extent cx="5274310" cy="7464425"/>
            <wp:effectExtent l="0" t="0" r="2540" b="3175"/>
            <wp:docPr id="35" name="图片 35" descr="布丁扫描2025-07-25 08-34-2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布丁扫描2025-07-25 08-34-21_05"/>
                    <pic:cNvPicPr>
                      <a:picLocks noChangeAspect="1"/>
                    </pic:cNvPicPr>
                  </pic:nvPicPr>
                  <pic:blipFill>
                    <a:blip r:embed="rId58"/>
                    <a:stretch>
                      <a:fillRect/>
                    </a:stretch>
                  </pic:blipFill>
                  <pic:spPr>
                    <a:xfrm>
                      <a:off x="0" y="0"/>
                      <a:ext cx="5274310" cy="7464425"/>
                    </a:xfrm>
                    <a:prstGeom prst="rect">
                      <a:avLst/>
                    </a:prstGeom>
                  </pic:spPr>
                </pic:pic>
              </a:graphicData>
            </a:graphic>
          </wp:inline>
        </w:drawing>
      </w:r>
      <w:r>
        <w:rPr>
          <w:rFonts w:hint="default" w:ascii="Times New Roman" w:hAnsi="Times New Roman" w:eastAsia="宋体" w:cs="Times New Roman"/>
          <w:bCs/>
          <w:color w:val="000000" w:themeColor="text1"/>
          <w:sz w:val="24"/>
          <w:szCs w:val="24"/>
          <w:highlight w:val="none"/>
          <w14:textFill>
            <w14:solidFill>
              <w14:schemeClr w14:val="tx1"/>
            </w14:solidFill>
          </w14:textFill>
        </w:rPr>
        <w:drawing>
          <wp:inline distT="0" distB="0" distL="114300" distR="114300">
            <wp:extent cx="5274310" cy="7464425"/>
            <wp:effectExtent l="0" t="0" r="2540" b="3175"/>
            <wp:docPr id="34" name="图片 34" descr="布丁扫描2025-07-25 08-34-21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布丁扫描2025-07-25 08-34-21_06"/>
                    <pic:cNvPicPr>
                      <a:picLocks noChangeAspect="1"/>
                    </pic:cNvPicPr>
                  </pic:nvPicPr>
                  <pic:blipFill>
                    <a:blip r:embed="rId59"/>
                    <a:stretch>
                      <a:fillRect/>
                    </a:stretch>
                  </pic:blipFill>
                  <pic:spPr>
                    <a:xfrm>
                      <a:off x="0" y="0"/>
                      <a:ext cx="5274310" cy="7464425"/>
                    </a:xfrm>
                    <a:prstGeom prst="rect">
                      <a:avLst/>
                    </a:prstGeom>
                  </pic:spPr>
                </pic:pic>
              </a:graphicData>
            </a:graphic>
          </wp:inline>
        </w:drawing>
      </w:r>
      <w:r>
        <w:rPr>
          <w:rFonts w:hint="default" w:ascii="Times New Roman" w:hAnsi="Times New Roman" w:eastAsia="宋体" w:cs="Times New Roman"/>
          <w:bCs/>
          <w:color w:val="000000" w:themeColor="text1"/>
          <w:sz w:val="24"/>
          <w:szCs w:val="24"/>
          <w:highlight w:val="none"/>
          <w14:textFill>
            <w14:solidFill>
              <w14:schemeClr w14:val="tx1"/>
            </w14:solidFill>
          </w14:textFill>
        </w:rPr>
        <w:drawing>
          <wp:inline distT="0" distB="0" distL="114300" distR="114300">
            <wp:extent cx="5274310" cy="7464425"/>
            <wp:effectExtent l="0" t="0" r="2540" b="3175"/>
            <wp:docPr id="33" name="图片 33" descr="布丁扫描2025-07-25 08-34-21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布丁扫描2025-07-25 08-34-21_07"/>
                    <pic:cNvPicPr>
                      <a:picLocks noChangeAspect="1"/>
                    </pic:cNvPicPr>
                  </pic:nvPicPr>
                  <pic:blipFill>
                    <a:blip r:embed="rId60"/>
                    <a:stretch>
                      <a:fillRect/>
                    </a:stretch>
                  </pic:blipFill>
                  <pic:spPr>
                    <a:xfrm>
                      <a:off x="0" y="0"/>
                      <a:ext cx="5274310" cy="7464425"/>
                    </a:xfrm>
                    <a:prstGeom prst="rect">
                      <a:avLst/>
                    </a:prstGeom>
                  </pic:spPr>
                </pic:pic>
              </a:graphicData>
            </a:graphic>
          </wp:inline>
        </w:drawing>
      </w:r>
      <w:r>
        <w:rPr>
          <w:rFonts w:hint="default" w:ascii="Times New Roman" w:hAnsi="Times New Roman" w:eastAsia="宋体" w:cs="Times New Roman"/>
          <w:bCs/>
          <w:color w:val="000000" w:themeColor="text1"/>
          <w:sz w:val="24"/>
          <w:szCs w:val="24"/>
          <w:highlight w:val="none"/>
          <w14:textFill>
            <w14:solidFill>
              <w14:schemeClr w14:val="tx1"/>
            </w14:solidFill>
          </w14:textFill>
        </w:rPr>
        <w:br w:type="page"/>
      </w:r>
    </w:p>
    <w:p w14:paraId="466756BA">
      <w:pPr>
        <w:shd w:val="clear"/>
        <w:autoSpaceDE w:val="0"/>
        <w:autoSpaceDN w:val="0"/>
        <w:adjustRightInd w:val="0"/>
        <w:snapToGrid w:val="0"/>
        <w:spacing w:line="360" w:lineRule="auto"/>
        <w:outlineLvl w:val="0"/>
        <w:rPr>
          <w:rFonts w:hint="default" w:ascii="Times New Roman" w:hAnsi="Times New Roman" w:eastAsia="宋体" w:cs="Times New Roman"/>
          <w:bCs/>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14:textFill>
            <w14:solidFill>
              <w14:schemeClr w14:val="tx1"/>
            </w14:solidFill>
          </w14:textFill>
        </w:rPr>
        <w:t>附件</w:t>
      </w: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6</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 xml:space="preserve">  </w:t>
      </w:r>
      <w:r>
        <w:rPr>
          <w:rFonts w:hint="default" w:ascii="Times New Roman" w:hAnsi="Times New Roman" w:eastAsia="宋体" w:cs="Times New Roman"/>
          <w:bCs/>
          <w:color w:val="000000" w:themeColor="text1"/>
          <w:sz w:val="24"/>
          <w:szCs w:val="24"/>
          <w:highlight w:val="none"/>
          <w14:textFill>
            <w14:solidFill>
              <w14:schemeClr w14:val="tx1"/>
            </w14:solidFill>
          </w14:textFill>
        </w:rPr>
        <w:t>验收监测报告</w:t>
      </w:r>
    </w:p>
    <w:p w14:paraId="5F05CD21">
      <w:pPr>
        <w:shd w:val="clear"/>
        <w:autoSpaceDE w:val="0"/>
        <w:autoSpaceDN w:val="0"/>
        <w:adjustRightInd w:val="0"/>
        <w:snapToGrid w:val="0"/>
        <w:spacing w:line="360" w:lineRule="auto"/>
        <w:outlineLvl w:val="9"/>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eastAsia="宋体" w:cs="Times New Roman"/>
          <w:color w:val="000000" w:themeColor="text1"/>
          <w:highlight w:val="none"/>
          <w:lang w:eastAsia="zh-CN"/>
          <w14:textFill>
            <w14:solidFill>
              <w14:schemeClr w14:val="tx1"/>
            </w14:solidFill>
          </w14:textFill>
        </w:rPr>
        <w:drawing>
          <wp:inline distT="0" distB="0" distL="114300" distR="114300">
            <wp:extent cx="5275580" cy="7463155"/>
            <wp:effectExtent l="0" t="0" r="1270" b="4445"/>
            <wp:docPr id="51" name="图片 51" descr="SDZH20251203302安徽蓝讯射频科技有限公司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SDZH20251203302安徽蓝讯射频科技有限公司_01"/>
                    <pic:cNvPicPr>
                      <a:picLocks noChangeAspect="1"/>
                    </pic:cNvPicPr>
                  </pic:nvPicPr>
                  <pic:blipFill>
                    <a:blip r:embed="rId61"/>
                    <a:stretch>
                      <a:fillRect/>
                    </a:stretch>
                  </pic:blipFill>
                  <pic:spPr>
                    <a:xfrm>
                      <a:off x="0" y="0"/>
                      <a:ext cx="5275580" cy="7463155"/>
                    </a:xfrm>
                    <a:prstGeom prst="rect">
                      <a:avLst/>
                    </a:prstGeom>
                  </pic:spPr>
                </pic:pic>
              </a:graphicData>
            </a:graphic>
          </wp:inline>
        </w:drawing>
      </w:r>
      <w:r>
        <w:rPr>
          <w:rFonts w:hint="default" w:ascii="Times New Roman" w:hAnsi="Times New Roman" w:eastAsia="宋体" w:cs="Times New Roman"/>
          <w:color w:val="000000" w:themeColor="text1"/>
          <w:highlight w:val="none"/>
          <w:lang w:eastAsia="zh-CN"/>
          <w14:textFill>
            <w14:solidFill>
              <w14:schemeClr w14:val="tx1"/>
            </w14:solidFill>
          </w14:textFill>
        </w:rPr>
        <w:drawing>
          <wp:inline distT="0" distB="0" distL="114300" distR="114300">
            <wp:extent cx="5275580" cy="7463155"/>
            <wp:effectExtent l="0" t="0" r="1270" b="4445"/>
            <wp:docPr id="50" name="图片 50" descr="SDZH20251203302安徽蓝讯射频科技有限公司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SDZH20251203302安徽蓝讯射频科技有限公司_02"/>
                    <pic:cNvPicPr>
                      <a:picLocks noChangeAspect="1"/>
                    </pic:cNvPicPr>
                  </pic:nvPicPr>
                  <pic:blipFill>
                    <a:blip r:embed="rId62"/>
                    <a:stretch>
                      <a:fillRect/>
                    </a:stretch>
                  </pic:blipFill>
                  <pic:spPr>
                    <a:xfrm>
                      <a:off x="0" y="0"/>
                      <a:ext cx="5275580" cy="7463155"/>
                    </a:xfrm>
                    <a:prstGeom prst="rect">
                      <a:avLst/>
                    </a:prstGeom>
                  </pic:spPr>
                </pic:pic>
              </a:graphicData>
            </a:graphic>
          </wp:inline>
        </w:drawing>
      </w:r>
      <w:r>
        <w:rPr>
          <w:rFonts w:hint="default" w:ascii="Times New Roman" w:hAnsi="Times New Roman" w:eastAsia="宋体" w:cs="Times New Roman"/>
          <w:color w:val="000000" w:themeColor="text1"/>
          <w:highlight w:val="none"/>
          <w:lang w:eastAsia="zh-CN"/>
          <w14:textFill>
            <w14:solidFill>
              <w14:schemeClr w14:val="tx1"/>
            </w14:solidFill>
          </w14:textFill>
        </w:rPr>
        <w:drawing>
          <wp:inline distT="0" distB="0" distL="114300" distR="114300">
            <wp:extent cx="5275580" cy="7463155"/>
            <wp:effectExtent l="0" t="0" r="1270" b="4445"/>
            <wp:docPr id="49" name="图片 49" descr="SDZH20251203302安徽蓝讯射频科技有限公司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SDZH20251203302安徽蓝讯射频科技有限公司_03"/>
                    <pic:cNvPicPr>
                      <a:picLocks noChangeAspect="1"/>
                    </pic:cNvPicPr>
                  </pic:nvPicPr>
                  <pic:blipFill>
                    <a:blip r:embed="rId63"/>
                    <a:stretch>
                      <a:fillRect/>
                    </a:stretch>
                  </pic:blipFill>
                  <pic:spPr>
                    <a:xfrm>
                      <a:off x="0" y="0"/>
                      <a:ext cx="5275580" cy="7463155"/>
                    </a:xfrm>
                    <a:prstGeom prst="rect">
                      <a:avLst/>
                    </a:prstGeom>
                  </pic:spPr>
                </pic:pic>
              </a:graphicData>
            </a:graphic>
          </wp:inline>
        </w:drawing>
      </w:r>
      <w:r>
        <w:rPr>
          <w:rFonts w:hint="default" w:ascii="Times New Roman" w:hAnsi="Times New Roman" w:eastAsia="宋体" w:cs="Times New Roman"/>
          <w:color w:val="000000" w:themeColor="text1"/>
          <w:highlight w:val="none"/>
          <w:lang w:eastAsia="zh-CN"/>
          <w14:textFill>
            <w14:solidFill>
              <w14:schemeClr w14:val="tx1"/>
            </w14:solidFill>
          </w14:textFill>
        </w:rPr>
        <w:drawing>
          <wp:inline distT="0" distB="0" distL="114300" distR="114300">
            <wp:extent cx="5275580" cy="7463155"/>
            <wp:effectExtent l="0" t="0" r="1270" b="4445"/>
            <wp:docPr id="48" name="图片 48" descr="SDZH20251203302安徽蓝讯射频科技有限公司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SDZH20251203302安徽蓝讯射频科技有限公司_04"/>
                    <pic:cNvPicPr>
                      <a:picLocks noChangeAspect="1"/>
                    </pic:cNvPicPr>
                  </pic:nvPicPr>
                  <pic:blipFill>
                    <a:blip r:embed="rId64"/>
                    <a:stretch>
                      <a:fillRect/>
                    </a:stretch>
                  </pic:blipFill>
                  <pic:spPr>
                    <a:xfrm>
                      <a:off x="0" y="0"/>
                      <a:ext cx="5275580" cy="7463155"/>
                    </a:xfrm>
                    <a:prstGeom prst="rect">
                      <a:avLst/>
                    </a:prstGeom>
                  </pic:spPr>
                </pic:pic>
              </a:graphicData>
            </a:graphic>
          </wp:inline>
        </w:drawing>
      </w:r>
      <w:r>
        <w:rPr>
          <w:rFonts w:hint="default" w:ascii="Times New Roman" w:hAnsi="Times New Roman" w:eastAsia="宋体" w:cs="Times New Roman"/>
          <w:color w:val="000000" w:themeColor="text1"/>
          <w:highlight w:val="none"/>
          <w:lang w:eastAsia="zh-CN"/>
          <w14:textFill>
            <w14:solidFill>
              <w14:schemeClr w14:val="tx1"/>
            </w14:solidFill>
          </w14:textFill>
        </w:rPr>
        <w:drawing>
          <wp:inline distT="0" distB="0" distL="114300" distR="114300">
            <wp:extent cx="5275580" cy="7463155"/>
            <wp:effectExtent l="0" t="0" r="1270" b="4445"/>
            <wp:docPr id="47" name="图片 47" descr="SDZH20251203302安徽蓝讯射频科技有限公司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SDZH20251203302安徽蓝讯射频科技有限公司_05"/>
                    <pic:cNvPicPr>
                      <a:picLocks noChangeAspect="1"/>
                    </pic:cNvPicPr>
                  </pic:nvPicPr>
                  <pic:blipFill>
                    <a:blip r:embed="rId65"/>
                    <a:stretch>
                      <a:fillRect/>
                    </a:stretch>
                  </pic:blipFill>
                  <pic:spPr>
                    <a:xfrm>
                      <a:off x="0" y="0"/>
                      <a:ext cx="5275580" cy="7463155"/>
                    </a:xfrm>
                    <a:prstGeom prst="rect">
                      <a:avLst/>
                    </a:prstGeom>
                  </pic:spPr>
                </pic:pic>
              </a:graphicData>
            </a:graphic>
          </wp:inline>
        </w:drawing>
      </w:r>
      <w:r>
        <w:rPr>
          <w:rFonts w:hint="default" w:ascii="Times New Roman" w:hAnsi="Times New Roman" w:eastAsia="宋体" w:cs="Times New Roman"/>
          <w:color w:val="000000" w:themeColor="text1"/>
          <w:highlight w:val="none"/>
          <w:lang w:eastAsia="zh-CN"/>
          <w14:textFill>
            <w14:solidFill>
              <w14:schemeClr w14:val="tx1"/>
            </w14:solidFill>
          </w14:textFill>
        </w:rPr>
        <w:drawing>
          <wp:inline distT="0" distB="0" distL="114300" distR="114300">
            <wp:extent cx="5275580" cy="7463155"/>
            <wp:effectExtent l="0" t="0" r="1270" b="4445"/>
            <wp:docPr id="46" name="图片 46" descr="SDZH20251203302安徽蓝讯射频科技有限公司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SDZH20251203302安徽蓝讯射频科技有限公司_06"/>
                    <pic:cNvPicPr>
                      <a:picLocks noChangeAspect="1"/>
                    </pic:cNvPicPr>
                  </pic:nvPicPr>
                  <pic:blipFill>
                    <a:blip r:embed="rId66"/>
                    <a:stretch>
                      <a:fillRect/>
                    </a:stretch>
                  </pic:blipFill>
                  <pic:spPr>
                    <a:xfrm>
                      <a:off x="0" y="0"/>
                      <a:ext cx="5275580" cy="7463155"/>
                    </a:xfrm>
                    <a:prstGeom prst="rect">
                      <a:avLst/>
                    </a:prstGeom>
                  </pic:spPr>
                </pic:pic>
              </a:graphicData>
            </a:graphic>
          </wp:inline>
        </w:drawing>
      </w:r>
      <w:r>
        <w:rPr>
          <w:rFonts w:hint="default" w:ascii="Times New Roman" w:hAnsi="Times New Roman" w:eastAsia="宋体" w:cs="Times New Roman"/>
          <w:color w:val="000000" w:themeColor="text1"/>
          <w:highlight w:val="none"/>
          <w:lang w:eastAsia="zh-CN"/>
          <w14:textFill>
            <w14:solidFill>
              <w14:schemeClr w14:val="tx1"/>
            </w14:solidFill>
          </w14:textFill>
        </w:rPr>
        <w:drawing>
          <wp:inline distT="0" distB="0" distL="114300" distR="114300">
            <wp:extent cx="5275580" cy="7463155"/>
            <wp:effectExtent l="0" t="0" r="1270" b="4445"/>
            <wp:docPr id="45" name="图片 45" descr="SDZH20251203302安徽蓝讯射频科技有限公司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SDZH20251203302安徽蓝讯射频科技有限公司_07"/>
                    <pic:cNvPicPr>
                      <a:picLocks noChangeAspect="1"/>
                    </pic:cNvPicPr>
                  </pic:nvPicPr>
                  <pic:blipFill>
                    <a:blip r:embed="rId67"/>
                    <a:stretch>
                      <a:fillRect/>
                    </a:stretch>
                  </pic:blipFill>
                  <pic:spPr>
                    <a:xfrm>
                      <a:off x="0" y="0"/>
                      <a:ext cx="5275580" cy="7463155"/>
                    </a:xfrm>
                    <a:prstGeom prst="rect">
                      <a:avLst/>
                    </a:prstGeom>
                  </pic:spPr>
                </pic:pic>
              </a:graphicData>
            </a:graphic>
          </wp:inline>
        </w:drawing>
      </w:r>
      <w:r>
        <w:rPr>
          <w:rFonts w:hint="default" w:ascii="Times New Roman" w:hAnsi="Times New Roman" w:eastAsia="宋体" w:cs="Times New Roman"/>
          <w:color w:val="000000" w:themeColor="text1"/>
          <w:highlight w:val="none"/>
          <w:lang w:eastAsia="zh-CN"/>
          <w14:textFill>
            <w14:solidFill>
              <w14:schemeClr w14:val="tx1"/>
            </w14:solidFill>
          </w14:textFill>
        </w:rPr>
        <w:drawing>
          <wp:inline distT="0" distB="0" distL="114300" distR="114300">
            <wp:extent cx="5275580" cy="7463155"/>
            <wp:effectExtent l="0" t="0" r="1270" b="4445"/>
            <wp:docPr id="44" name="图片 44" descr="SDZH20251203302安徽蓝讯射频科技有限公司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SDZH20251203302安徽蓝讯射频科技有限公司_08"/>
                    <pic:cNvPicPr>
                      <a:picLocks noChangeAspect="1"/>
                    </pic:cNvPicPr>
                  </pic:nvPicPr>
                  <pic:blipFill>
                    <a:blip r:embed="rId68"/>
                    <a:stretch>
                      <a:fillRect/>
                    </a:stretch>
                  </pic:blipFill>
                  <pic:spPr>
                    <a:xfrm>
                      <a:off x="0" y="0"/>
                      <a:ext cx="5275580" cy="7463155"/>
                    </a:xfrm>
                    <a:prstGeom prst="rect">
                      <a:avLst/>
                    </a:prstGeom>
                  </pic:spPr>
                </pic:pic>
              </a:graphicData>
            </a:graphic>
          </wp:inline>
        </w:drawing>
      </w:r>
      <w:r>
        <w:rPr>
          <w:rFonts w:hint="default" w:ascii="Times New Roman" w:hAnsi="Times New Roman" w:eastAsia="宋体" w:cs="Times New Roman"/>
          <w:color w:val="000000" w:themeColor="text1"/>
          <w:highlight w:val="none"/>
          <w:lang w:eastAsia="zh-CN"/>
          <w14:textFill>
            <w14:solidFill>
              <w14:schemeClr w14:val="tx1"/>
            </w14:solidFill>
          </w14:textFill>
        </w:rPr>
        <w:drawing>
          <wp:inline distT="0" distB="0" distL="114300" distR="114300">
            <wp:extent cx="5275580" cy="7463155"/>
            <wp:effectExtent l="0" t="0" r="1270" b="4445"/>
            <wp:docPr id="43" name="图片 43" descr="SDZH20251203302安徽蓝讯射频科技有限公司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SDZH20251203302安徽蓝讯射频科技有限公司_09"/>
                    <pic:cNvPicPr>
                      <a:picLocks noChangeAspect="1"/>
                    </pic:cNvPicPr>
                  </pic:nvPicPr>
                  <pic:blipFill>
                    <a:blip r:embed="rId69">
                      <a:lum bright="-6000"/>
                    </a:blip>
                    <a:stretch>
                      <a:fillRect/>
                    </a:stretch>
                  </pic:blipFill>
                  <pic:spPr>
                    <a:xfrm>
                      <a:off x="0" y="0"/>
                      <a:ext cx="5275580" cy="7463155"/>
                    </a:xfrm>
                    <a:prstGeom prst="rect">
                      <a:avLst/>
                    </a:prstGeom>
                  </pic:spPr>
                </pic:pic>
              </a:graphicData>
            </a:graphic>
          </wp:inline>
        </w:drawing>
      </w:r>
      <w:r>
        <w:rPr>
          <w:rFonts w:hint="default" w:ascii="Times New Roman" w:hAnsi="Times New Roman" w:eastAsia="宋体" w:cs="Times New Roman"/>
          <w:color w:val="000000" w:themeColor="text1"/>
          <w:highlight w:val="none"/>
          <w:lang w:eastAsia="zh-CN"/>
          <w14:textFill>
            <w14:solidFill>
              <w14:schemeClr w14:val="tx1"/>
            </w14:solidFill>
          </w14:textFill>
        </w:rPr>
        <w:drawing>
          <wp:inline distT="0" distB="0" distL="114300" distR="114300">
            <wp:extent cx="5275580" cy="7463155"/>
            <wp:effectExtent l="0" t="0" r="1270" b="4445"/>
            <wp:docPr id="42" name="图片 42" descr="SDZH20251203302安徽蓝讯射频科技有限公司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SDZH20251203302安徽蓝讯射频科技有限公司_10"/>
                    <pic:cNvPicPr>
                      <a:picLocks noChangeAspect="1"/>
                    </pic:cNvPicPr>
                  </pic:nvPicPr>
                  <pic:blipFill>
                    <a:blip r:embed="rId70"/>
                    <a:stretch>
                      <a:fillRect/>
                    </a:stretch>
                  </pic:blipFill>
                  <pic:spPr>
                    <a:xfrm>
                      <a:off x="0" y="0"/>
                      <a:ext cx="5275580" cy="7463155"/>
                    </a:xfrm>
                    <a:prstGeom prst="rect">
                      <a:avLst/>
                    </a:prstGeom>
                  </pic:spPr>
                </pic:pic>
              </a:graphicData>
            </a:graphic>
          </wp:inline>
        </w:drawing>
      </w:r>
      <w:r>
        <w:rPr>
          <w:rFonts w:hint="default" w:ascii="Times New Roman" w:hAnsi="Times New Roman" w:eastAsia="宋体" w:cs="Times New Roman"/>
          <w:color w:val="000000" w:themeColor="text1"/>
          <w:highlight w:val="none"/>
          <w:lang w:eastAsia="zh-CN"/>
          <w14:textFill>
            <w14:solidFill>
              <w14:schemeClr w14:val="tx1"/>
            </w14:solidFill>
          </w14:textFill>
        </w:rPr>
        <w:drawing>
          <wp:inline distT="0" distB="0" distL="114300" distR="114300">
            <wp:extent cx="5275580" cy="7463155"/>
            <wp:effectExtent l="0" t="0" r="1270" b="4445"/>
            <wp:docPr id="41" name="图片 41" descr="SDZH20251203302安徽蓝讯射频科技有限公司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SDZH20251203302安徽蓝讯射频科技有限公司_11"/>
                    <pic:cNvPicPr>
                      <a:picLocks noChangeAspect="1"/>
                    </pic:cNvPicPr>
                  </pic:nvPicPr>
                  <pic:blipFill>
                    <a:blip r:embed="rId71"/>
                    <a:stretch>
                      <a:fillRect/>
                    </a:stretch>
                  </pic:blipFill>
                  <pic:spPr>
                    <a:xfrm>
                      <a:off x="0" y="0"/>
                      <a:ext cx="5275580" cy="7463155"/>
                    </a:xfrm>
                    <a:prstGeom prst="rect">
                      <a:avLst/>
                    </a:prstGeom>
                  </pic:spPr>
                </pic:pic>
              </a:graphicData>
            </a:graphic>
          </wp:inline>
        </w:drawing>
      </w:r>
    </w:p>
    <w:p w14:paraId="3EC946E6">
      <w:pPr>
        <w:pStyle w:val="26"/>
        <w:shd w:val="clear"/>
        <w:rPr>
          <w:rFonts w:hint="default" w:ascii="Times New Roman" w:hAnsi="Times New Roman" w:eastAsia="宋体" w:cs="Times New Roman"/>
          <w:color w:val="000000" w:themeColor="text1"/>
          <w:highlight w:val="none"/>
          <w:lang w:eastAsia="zh-CN"/>
          <w14:textFill>
            <w14:solidFill>
              <w14:schemeClr w14:val="tx1"/>
            </w14:solidFill>
          </w14:textFill>
        </w:rPr>
        <w:sectPr>
          <w:footerReference r:id="rId24" w:type="first"/>
          <w:footerReference r:id="rId22" w:type="default"/>
          <w:footerReference r:id="rId23" w:type="even"/>
          <w:pgSz w:w="11906" w:h="16838"/>
          <w:pgMar w:top="1440" w:right="1797" w:bottom="1440" w:left="1797" w:header="851" w:footer="992" w:gutter="0"/>
          <w:pgBorders>
            <w:top w:val="none" w:sz="0" w:space="0"/>
            <w:left w:val="none" w:sz="0" w:space="0"/>
            <w:bottom w:val="none" w:sz="0" w:space="0"/>
            <w:right w:val="none" w:sz="0" w:space="0"/>
          </w:pgBorders>
          <w:cols w:space="720" w:num="1"/>
          <w:docGrid w:type="lines" w:linePitch="381" w:charSpace="0"/>
        </w:sectPr>
      </w:pPr>
    </w:p>
    <w:p w14:paraId="0D1CDB45">
      <w:pPr>
        <w:shd w:val="clear"/>
        <w:autoSpaceDE w:val="0"/>
        <w:autoSpaceDN w:val="0"/>
        <w:adjustRightInd w:val="0"/>
        <w:snapToGrid w:val="0"/>
        <w:spacing w:line="360" w:lineRule="auto"/>
        <w:outlineLvl w:val="0"/>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附件7 应急预案备案表</w:t>
      </w:r>
    </w:p>
    <w:p w14:paraId="68057700">
      <w:pPr>
        <w:pStyle w:val="2"/>
        <w:keepNext/>
        <w:keepLines/>
        <w:pageBreakBefore w:val="0"/>
        <w:widowControl w:val="0"/>
        <w:kinsoku/>
        <w:wordWrap/>
        <w:overflowPunct/>
        <w:topLinePunct w:val="0"/>
        <w:autoSpaceDE/>
        <w:autoSpaceDN/>
        <w:bidi w:val="0"/>
        <w:adjustRightInd/>
        <w:snapToGrid/>
        <w:spacing w:before="0" w:after="0" w:line="240" w:lineRule="auto"/>
        <w:ind w:firstLine="0" w:firstLineChars="0"/>
        <w:textAlignment w:val="auto"/>
        <w:rPr>
          <w:rFonts w:hint="default"/>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cols w:space="720" w:num="1"/>
          <w:docGrid w:type="lines" w:linePitch="381" w:charSpace="0"/>
        </w:sectPr>
      </w:pPr>
      <w:r>
        <w:rPr>
          <w:rFonts w:hint="default"/>
          <w:lang w:val="en-US" w:eastAsia="zh-CN"/>
        </w:rPr>
        <w:drawing>
          <wp:inline distT="0" distB="0" distL="114300" distR="114300">
            <wp:extent cx="5259070" cy="7443470"/>
            <wp:effectExtent l="0" t="0" r="17780" b="5080"/>
            <wp:docPr id="1" name="图片 1" descr="备案表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备案表_01"/>
                    <pic:cNvPicPr>
                      <a:picLocks noChangeAspect="1"/>
                    </pic:cNvPicPr>
                  </pic:nvPicPr>
                  <pic:blipFill>
                    <a:blip r:embed="rId72"/>
                    <a:stretch>
                      <a:fillRect/>
                    </a:stretch>
                  </pic:blipFill>
                  <pic:spPr>
                    <a:xfrm>
                      <a:off x="0" y="0"/>
                      <a:ext cx="5259070" cy="7443470"/>
                    </a:xfrm>
                    <a:prstGeom prst="rect">
                      <a:avLst/>
                    </a:prstGeom>
                  </pic:spPr>
                </pic:pic>
              </a:graphicData>
            </a:graphic>
          </wp:inline>
        </w:drawing>
      </w:r>
    </w:p>
    <w:p w14:paraId="5AC678E5">
      <w:pPr>
        <w:shd w:val="clear"/>
        <w:snapToGrid w:val="0"/>
        <w:spacing w:line="300" w:lineRule="exact"/>
        <w:jc w:val="center"/>
        <w:outlineLvl w:val="0"/>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建设项目竣工环境保护“三同时”验收登记表</w:t>
      </w:r>
    </w:p>
    <w:p w14:paraId="1B88B1A9">
      <w:pPr>
        <w:shd w:val="clear"/>
        <w:snapToGrid w:val="0"/>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填表单位（盖章）：</w:t>
      </w:r>
      <w:r>
        <w:rPr>
          <w:rFonts w:hint="eastAsia" w:ascii="Times New Roman" w:hAnsi="Times New Roman" w:cs="Times New Roman"/>
          <w:b/>
          <w:bCs/>
          <w:color w:val="000000" w:themeColor="text1"/>
          <w:sz w:val="21"/>
          <w:szCs w:val="21"/>
          <w:highlight w:val="none"/>
          <w:lang w:eastAsia="zh-CN"/>
          <w14:textFill>
            <w14:solidFill>
              <w14:schemeClr w14:val="tx1"/>
            </w14:solidFill>
          </w14:textFill>
        </w:rPr>
        <w:t>安徽蓝讯射频科技有限公司</w:t>
      </w:r>
      <w:r>
        <w:rPr>
          <w:rFonts w:hint="default" w:ascii="Times New Roman" w:hAnsi="Times New Roman" w:eastAsia="宋体" w:cs="Times New Roman"/>
          <w:b/>
          <w:color w:val="000000" w:themeColor="text1"/>
          <w:sz w:val="21"/>
          <w:szCs w:val="21"/>
          <w:highlight w:val="none"/>
          <w14:textFill>
            <w14:solidFill>
              <w14:schemeClr w14:val="tx1"/>
            </w14:solidFill>
          </w14:textFill>
        </w:rPr>
        <w:t xml:space="preserve">       填表人（签字）：                              项目经办人（签字）：</w:t>
      </w:r>
    </w:p>
    <w:tbl>
      <w:tblPr>
        <w:tblStyle w:val="64"/>
        <w:tblW w:w="1458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10"/>
        <w:gridCol w:w="878"/>
        <w:gridCol w:w="584"/>
        <w:gridCol w:w="676"/>
        <w:gridCol w:w="1136"/>
        <w:gridCol w:w="141"/>
        <w:gridCol w:w="709"/>
        <w:gridCol w:w="284"/>
        <w:gridCol w:w="139"/>
        <w:gridCol w:w="712"/>
        <w:gridCol w:w="140"/>
        <w:gridCol w:w="567"/>
        <w:gridCol w:w="285"/>
        <w:gridCol w:w="992"/>
        <w:gridCol w:w="424"/>
        <w:gridCol w:w="443"/>
        <w:gridCol w:w="267"/>
        <w:gridCol w:w="1134"/>
        <w:gridCol w:w="452"/>
        <w:gridCol w:w="540"/>
        <w:gridCol w:w="878"/>
        <w:gridCol w:w="425"/>
        <w:gridCol w:w="965"/>
        <w:gridCol w:w="169"/>
        <w:gridCol w:w="1134"/>
      </w:tblGrid>
      <w:tr w14:paraId="4DE3B1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55" w:hRule="atLeast"/>
          <w:jc w:val="center"/>
        </w:trPr>
        <w:tc>
          <w:tcPr>
            <w:tcW w:w="510" w:type="dxa"/>
            <w:vMerge w:val="restart"/>
            <w:tcMar>
              <w:left w:w="57" w:type="dxa"/>
              <w:right w:w="57" w:type="dxa"/>
            </w:tcMar>
            <w:textDirection w:val="tbRlV"/>
            <w:vAlign w:val="center"/>
          </w:tcPr>
          <w:p w14:paraId="4622A43A">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113" w:right="113"/>
              <w:jc w:val="center"/>
              <w:rPr>
                <w:rFonts w:hint="default" w:ascii="Times New Roman" w:hAnsi="Times New Roman" w:eastAsia="宋体" w:cs="Times New Roman"/>
                <w:b/>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建设项目</w:t>
            </w:r>
          </w:p>
        </w:tc>
        <w:tc>
          <w:tcPr>
            <w:tcW w:w="1462" w:type="dxa"/>
            <w:gridSpan w:val="2"/>
            <w:tcMar>
              <w:left w:w="57" w:type="dxa"/>
              <w:right w:w="57" w:type="dxa"/>
            </w:tcMar>
            <w:vAlign w:val="center"/>
          </w:tcPr>
          <w:p w14:paraId="6451DCE8">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项目名称</w:t>
            </w:r>
          </w:p>
        </w:tc>
        <w:tc>
          <w:tcPr>
            <w:tcW w:w="3085" w:type="dxa"/>
            <w:gridSpan w:val="6"/>
            <w:tcMar>
              <w:left w:w="57" w:type="dxa"/>
              <w:right w:w="57" w:type="dxa"/>
            </w:tcMar>
            <w:vAlign w:val="center"/>
          </w:tcPr>
          <w:p w14:paraId="5D40E7CA">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lang w:eastAsia="zh-CN"/>
                <w14:textFill>
                  <w14:solidFill>
                    <w14:schemeClr w14:val="tx1"/>
                  </w14:solidFill>
                </w14:textFill>
              </w:rPr>
            </w:pPr>
            <w:r>
              <w:rPr>
                <w:rFonts w:hint="eastAsia" w:ascii="Times New Roman" w:hAnsi="Times New Roman" w:cs="Times New Roman"/>
                <w:color w:val="000000" w:themeColor="text1"/>
                <w:sz w:val="15"/>
                <w:szCs w:val="15"/>
                <w:highlight w:val="none"/>
                <w:lang w:eastAsia="zh-CN"/>
                <w14:textFill>
                  <w14:solidFill>
                    <w14:schemeClr w14:val="tx1"/>
                  </w14:solidFill>
                </w14:textFill>
              </w:rPr>
              <w:t>年产3000万只高功率射频无源器件项目</w:t>
            </w:r>
          </w:p>
        </w:tc>
        <w:tc>
          <w:tcPr>
            <w:tcW w:w="852" w:type="dxa"/>
            <w:gridSpan w:val="2"/>
            <w:tcMar>
              <w:left w:w="57" w:type="dxa"/>
              <w:right w:w="57" w:type="dxa"/>
            </w:tcMar>
            <w:vAlign w:val="center"/>
          </w:tcPr>
          <w:p w14:paraId="39AC9AE8">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项目代码</w:t>
            </w:r>
          </w:p>
        </w:tc>
        <w:tc>
          <w:tcPr>
            <w:tcW w:w="567" w:type="dxa"/>
            <w:tcMar>
              <w:left w:w="57" w:type="dxa"/>
              <w:right w:w="57" w:type="dxa"/>
            </w:tcMar>
            <w:vAlign w:val="center"/>
          </w:tcPr>
          <w:p w14:paraId="44024340">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701" w:type="dxa"/>
            <w:gridSpan w:val="3"/>
            <w:tcMar>
              <w:left w:w="57" w:type="dxa"/>
              <w:right w:w="57" w:type="dxa"/>
            </w:tcMar>
            <w:vAlign w:val="center"/>
          </w:tcPr>
          <w:p w14:paraId="1C877C42">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建设地点</w:t>
            </w:r>
          </w:p>
        </w:tc>
        <w:tc>
          <w:tcPr>
            <w:tcW w:w="6407" w:type="dxa"/>
            <w:gridSpan w:val="10"/>
            <w:tcMar>
              <w:left w:w="57" w:type="dxa"/>
              <w:right w:w="57" w:type="dxa"/>
            </w:tcMar>
            <w:vAlign w:val="center"/>
          </w:tcPr>
          <w:p w14:paraId="76EB2485">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lang w:eastAsia="zh-CN"/>
                <w14:textFill>
                  <w14:solidFill>
                    <w14:schemeClr w14:val="tx1"/>
                  </w14:solidFill>
                </w14:textFill>
              </w:rPr>
            </w:pPr>
            <w:r>
              <w:rPr>
                <w:rFonts w:hint="eastAsia" w:ascii="Times New Roman" w:hAnsi="Times New Roman" w:cs="Times New Roman"/>
                <w:color w:val="000000" w:themeColor="text1"/>
                <w:sz w:val="15"/>
                <w:szCs w:val="15"/>
                <w:highlight w:val="none"/>
                <w:lang w:val="en-US" w:eastAsia="zh-CN"/>
                <w14:textFill>
                  <w14:solidFill>
                    <w14:schemeClr w14:val="tx1"/>
                  </w14:solidFill>
                </w14:textFill>
              </w:rPr>
              <w:t>安徽省淮南市寿县蜀山现代产业园蜀山大道与李庵路交叉口西北侧50米</w:t>
            </w:r>
          </w:p>
        </w:tc>
      </w:tr>
      <w:tr w14:paraId="0DFB6A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55" w:hRule="atLeast"/>
          <w:jc w:val="center"/>
        </w:trPr>
        <w:tc>
          <w:tcPr>
            <w:tcW w:w="510" w:type="dxa"/>
            <w:vMerge w:val="continue"/>
            <w:tcMar>
              <w:left w:w="57" w:type="dxa"/>
              <w:right w:w="57" w:type="dxa"/>
            </w:tcMar>
            <w:vAlign w:val="center"/>
          </w:tcPr>
          <w:p w14:paraId="11045160">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462" w:type="dxa"/>
            <w:gridSpan w:val="2"/>
            <w:tcMar>
              <w:left w:w="57" w:type="dxa"/>
              <w:right w:w="57" w:type="dxa"/>
            </w:tcMar>
            <w:vAlign w:val="center"/>
          </w:tcPr>
          <w:p w14:paraId="2F3E5465">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行业类别（分类管理名录）</w:t>
            </w:r>
          </w:p>
        </w:tc>
        <w:tc>
          <w:tcPr>
            <w:tcW w:w="4504" w:type="dxa"/>
            <w:gridSpan w:val="9"/>
            <w:tcMar>
              <w:left w:w="57" w:type="dxa"/>
              <w:right w:w="57" w:type="dxa"/>
            </w:tcMar>
            <w:vAlign w:val="center"/>
          </w:tcPr>
          <w:p w14:paraId="129FE0E8">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lang w:eastAsia="zh-CN"/>
                <w14:textFill>
                  <w14:solidFill>
                    <w14:schemeClr w14:val="tx1"/>
                  </w14:solidFill>
                </w14:textFill>
              </w:rPr>
            </w:pPr>
            <w:r>
              <w:rPr>
                <w:rFonts w:hint="default" w:ascii="Times New Roman" w:hAnsi="Times New Roman" w:eastAsia="宋体" w:cs="Times New Roman"/>
                <w:color w:val="000000" w:themeColor="text1"/>
                <w:sz w:val="15"/>
                <w:szCs w:val="15"/>
                <w:highlight w:val="none"/>
                <w:lang w:eastAsia="zh-CN"/>
                <w14:textFill>
                  <w14:solidFill>
                    <w14:schemeClr w14:val="tx1"/>
                  </w14:solidFill>
                </w14:textFill>
              </w:rPr>
              <w:t>C</w:t>
            </w: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3922通信终端设备</w:t>
            </w:r>
            <w:r>
              <w:rPr>
                <w:rFonts w:hint="default" w:ascii="Times New Roman" w:hAnsi="Times New Roman" w:eastAsia="宋体" w:cs="Times New Roman"/>
                <w:color w:val="000000" w:themeColor="text1"/>
                <w:sz w:val="15"/>
                <w:szCs w:val="15"/>
                <w:highlight w:val="none"/>
                <w:lang w:eastAsia="zh-CN"/>
                <w14:textFill>
                  <w14:solidFill>
                    <w14:schemeClr w14:val="tx1"/>
                  </w14:solidFill>
                </w14:textFill>
              </w:rPr>
              <w:t>制造</w:t>
            </w:r>
            <w:r>
              <w:rPr>
                <w:rFonts w:hint="eastAsia" w:ascii="Times New Roman" w:hAnsi="Times New Roman" w:cs="Times New Roman"/>
                <w:color w:val="000000" w:themeColor="text1"/>
                <w:sz w:val="15"/>
                <w:szCs w:val="15"/>
                <w:highlight w:val="none"/>
                <w:lang w:eastAsia="zh-CN"/>
                <w14:textFill>
                  <w14:solidFill>
                    <w14:schemeClr w14:val="tx1"/>
                  </w14:solidFill>
                </w14:textFill>
              </w:rPr>
              <w:t>、</w:t>
            </w: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C3392有色金属铸造</w:t>
            </w:r>
          </w:p>
        </w:tc>
        <w:tc>
          <w:tcPr>
            <w:tcW w:w="1701" w:type="dxa"/>
            <w:gridSpan w:val="3"/>
            <w:tcMar>
              <w:left w:w="57" w:type="dxa"/>
              <w:right w:w="57" w:type="dxa"/>
            </w:tcMar>
            <w:vAlign w:val="center"/>
          </w:tcPr>
          <w:p w14:paraId="0C97B8AA">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建设性质</w:t>
            </w:r>
          </w:p>
        </w:tc>
        <w:tc>
          <w:tcPr>
            <w:tcW w:w="2296" w:type="dxa"/>
            <w:gridSpan w:val="4"/>
            <w:tcMar>
              <w:left w:w="57" w:type="dxa"/>
              <w:right w:w="57" w:type="dxa"/>
            </w:tcMar>
            <w:vAlign w:val="center"/>
          </w:tcPr>
          <w:p w14:paraId="20D05A01">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√新建  改扩建  技术改造</w:t>
            </w:r>
          </w:p>
        </w:tc>
        <w:tc>
          <w:tcPr>
            <w:tcW w:w="1843" w:type="dxa"/>
            <w:gridSpan w:val="3"/>
            <w:tcMar>
              <w:left w:w="57" w:type="dxa"/>
              <w:right w:w="57" w:type="dxa"/>
            </w:tcMar>
            <w:vAlign w:val="center"/>
          </w:tcPr>
          <w:p w14:paraId="43DEB310">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项目厂区中心经度/纬度</w:t>
            </w:r>
          </w:p>
        </w:tc>
        <w:tc>
          <w:tcPr>
            <w:tcW w:w="2268" w:type="dxa"/>
            <w:gridSpan w:val="3"/>
            <w:tcMar>
              <w:left w:w="57" w:type="dxa"/>
              <w:right w:w="57" w:type="dxa"/>
            </w:tcMar>
            <w:vAlign w:val="center"/>
          </w:tcPr>
          <w:p w14:paraId="784B12AD">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color w:val="000000" w:themeColor="text1"/>
                <w:sz w:val="15"/>
                <w:szCs w:val="15"/>
                <w:highlight w:val="none"/>
                <w14:textFill>
                  <w14:solidFill>
                    <w14:schemeClr w14:val="tx1"/>
                  </w14:solidFill>
                </w14:textFill>
              </w:rPr>
              <w:t>116度5</w:t>
            </w: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sz w:val="15"/>
                <w:szCs w:val="15"/>
                <w:highlight w:val="none"/>
                <w14:textFill>
                  <w14:solidFill>
                    <w14:schemeClr w14:val="tx1"/>
                  </w14:solidFill>
                </w14:textFill>
              </w:rPr>
              <w:t>分</w:t>
            </w: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6.241</w:t>
            </w:r>
            <w:r>
              <w:rPr>
                <w:rFonts w:hint="default" w:ascii="Times New Roman" w:hAnsi="Times New Roman" w:eastAsia="宋体" w:cs="Times New Roman"/>
                <w:color w:val="000000" w:themeColor="text1"/>
                <w:sz w:val="15"/>
                <w:szCs w:val="15"/>
                <w:highlight w:val="none"/>
                <w14:textFill>
                  <w14:solidFill>
                    <w14:schemeClr w14:val="tx1"/>
                  </w14:solidFill>
                </w14:textFill>
              </w:rPr>
              <w:t>秒</w:t>
            </w:r>
          </w:p>
          <w:p w14:paraId="27B8013C">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color w:val="000000" w:themeColor="text1"/>
                <w:sz w:val="15"/>
                <w:szCs w:val="15"/>
                <w:highlight w:val="none"/>
                <w14:textFill>
                  <w14:solidFill>
                    <w14:schemeClr w14:val="tx1"/>
                  </w14:solidFill>
                </w14:textFill>
              </w:rPr>
              <w:t>32度2分</w:t>
            </w: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12.980</w:t>
            </w:r>
            <w:r>
              <w:rPr>
                <w:rFonts w:hint="default" w:ascii="Times New Roman" w:hAnsi="Times New Roman" w:eastAsia="宋体" w:cs="Times New Roman"/>
                <w:color w:val="000000" w:themeColor="text1"/>
                <w:sz w:val="15"/>
                <w:szCs w:val="15"/>
                <w:highlight w:val="none"/>
                <w14:textFill>
                  <w14:solidFill>
                    <w14:schemeClr w14:val="tx1"/>
                  </w14:solidFill>
                </w14:textFill>
              </w:rPr>
              <w:t>秒</w:t>
            </w:r>
          </w:p>
        </w:tc>
      </w:tr>
      <w:tr w14:paraId="112A5C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55" w:hRule="atLeast"/>
          <w:jc w:val="center"/>
        </w:trPr>
        <w:tc>
          <w:tcPr>
            <w:tcW w:w="510" w:type="dxa"/>
            <w:vMerge w:val="continue"/>
            <w:tcMar>
              <w:left w:w="57" w:type="dxa"/>
              <w:right w:w="57" w:type="dxa"/>
            </w:tcMar>
            <w:vAlign w:val="center"/>
          </w:tcPr>
          <w:p w14:paraId="33451DCA">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462" w:type="dxa"/>
            <w:gridSpan w:val="2"/>
            <w:tcMar>
              <w:left w:w="57" w:type="dxa"/>
              <w:right w:w="57" w:type="dxa"/>
            </w:tcMar>
            <w:vAlign w:val="center"/>
          </w:tcPr>
          <w:p w14:paraId="1D1F3A61">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设计生产能力</w:t>
            </w:r>
          </w:p>
        </w:tc>
        <w:tc>
          <w:tcPr>
            <w:tcW w:w="4504" w:type="dxa"/>
            <w:gridSpan w:val="9"/>
            <w:tcMar>
              <w:left w:w="57" w:type="dxa"/>
              <w:right w:w="57" w:type="dxa"/>
            </w:tcMar>
            <w:vAlign w:val="center"/>
          </w:tcPr>
          <w:p w14:paraId="7FAF0B36">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年产1800万只耦合器、1100万只功分器、100万只衰减器</w:t>
            </w:r>
          </w:p>
        </w:tc>
        <w:tc>
          <w:tcPr>
            <w:tcW w:w="1701" w:type="dxa"/>
            <w:gridSpan w:val="3"/>
            <w:tcMar>
              <w:left w:w="57" w:type="dxa"/>
              <w:right w:w="57" w:type="dxa"/>
            </w:tcMar>
            <w:vAlign w:val="center"/>
          </w:tcPr>
          <w:p w14:paraId="268C89A9">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实际生产能力</w:t>
            </w:r>
          </w:p>
        </w:tc>
        <w:tc>
          <w:tcPr>
            <w:tcW w:w="2296" w:type="dxa"/>
            <w:gridSpan w:val="4"/>
            <w:tcMar>
              <w:left w:w="57" w:type="dxa"/>
              <w:right w:w="57" w:type="dxa"/>
            </w:tcMar>
            <w:vAlign w:val="center"/>
          </w:tcPr>
          <w:p w14:paraId="2EDF9AD2">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lang w:val="en-US" w:eastAsia="zh-CN"/>
                <w14:textFill>
                  <w14:solidFill>
                    <w14:schemeClr w14:val="tx1"/>
                  </w14:solidFill>
                </w14:textFill>
              </w:rPr>
              <w:t>年产830万只耦合器、500万只功分器、26万只衰减器</w:t>
            </w:r>
          </w:p>
        </w:tc>
        <w:tc>
          <w:tcPr>
            <w:tcW w:w="1843" w:type="dxa"/>
            <w:gridSpan w:val="3"/>
            <w:tcMar>
              <w:left w:w="57" w:type="dxa"/>
              <w:right w:w="57" w:type="dxa"/>
            </w:tcMar>
            <w:vAlign w:val="center"/>
          </w:tcPr>
          <w:p w14:paraId="0D24EF5C">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环评单位</w:t>
            </w:r>
          </w:p>
        </w:tc>
        <w:tc>
          <w:tcPr>
            <w:tcW w:w="2268" w:type="dxa"/>
            <w:gridSpan w:val="3"/>
            <w:tcMar>
              <w:left w:w="57" w:type="dxa"/>
              <w:right w:w="57" w:type="dxa"/>
            </w:tcMar>
            <w:vAlign w:val="center"/>
          </w:tcPr>
          <w:p w14:paraId="45AB9144">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lang w:eastAsia="zh-CN"/>
                <w14:textFill>
                  <w14:solidFill>
                    <w14:schemeClr w14:val="tx1"/>
                  </w14:solidFill>
                </w14:textFill>
              </w:rPr>
            </w:pP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安徽碧清环境科技有限责任公司</w:t>
            </w:r>
          </w:p>
        </w:tc>
      </w:tr>
      <w:tr w14:paraId="6BA9F5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55" w:hRule="atLeast"/>
          <w:jc w:val="center"/>
        </w:trPr>
        <w:tc>
          <w:tcPr>
            <w:tcW w:w="510" w:type="dxa"/>
            <w:vMerge w:val="continue"/>
            <w:tcMar>
              <w:left w:w="57" w:type="dxa"/>
              <w:right w:w="57" w:type="dxa"/>
            </w:tcMar>
            <w:vAlign w:val="center"/>
          </w:tcPr>
          <w:p w14:paraId="29290CB6">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462" w:type="dxa"/>
            <w:gridSpan w:val="2"/>
            <w:tcMar>
              <w:left w:w="57" w:type="dxa"/>
              <w:right w:w="57" w:type="dxa"/>
            </w:tcMar>
            <w:vAlign w:val="center"/>
          </w:tcPr>
          <w:p w14:paraId="317AB824">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环评文件审批机关</w:t>
            </w:r>
          </w:p>
        </w:tc>
        <w:tc>
          <w:tcPr>
            <w:tcW w:w="4504" w:type="dxa"/>
            <w:gridSpan w:val="9"/>
            <w:tcMar>
              <w:left w:w="57" w:type="dxa"/>
              <w:right w:w="57" w:type="dxa"/>
            </w:tcMar>
            <w:vAlign w:val="center"/>
          </w:tcPr>
          <w:p w14:paraId="1E3047B2">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淮南</w:t>
            </w:r>
            <w:r>
              <w:rPr>
                <w:rFonts w:hint="default" w:ascii="Times New Roman" w:hAnsi="Times New Roman" w:eastAsia="宋体" w:cs="Times New Roman"/>
                <w:color w:val="000000" w:themeColor="text1"/>
                <w:sz w:val="15"/>
                <w:szCs w:val="15"/>
                <w:highlight w:val="none"/>
                <w:lang w:eastAsia="zh-CN"/>
                <w14:textFill>
                  <w14:solidFill>
                    <w14:schemeClr w14:val="tx1"/>
                  </w14:solidFill>
                </w14:textFill>
              </w:rPr>
              <w:t>市生态环境局</w:t>
            </w:r>
          </w:p>
        </w:tc>
        <w:tc>
          <w:tcPr>
            <w:tcW w:w="1701" w:type="dxa"/>
            <w:gridSpan w:val="3"/>
            <w:tcMar>
              <w:left w:w="57" w:type="dxa"/>
              <w:right w:w="57" w:type="dxa"/>
            </w:tcMar>
            <w:vAlign w:val="center"/>
          </w:tcPr>
          <w:p w14:paraId="66FB57DB">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审批文号</w:t>
            </w:r>
          </w:p>
        </w:tc>
        <w:tc>
          <w:tcPr>
            <w:tcW w:w="2296" w:type="dxa"/>
            <w:gridSpan w:val="4"/>
            <w:tcMar>
              <w:left w:w="57" w:type="dxa"/>
              <w:right w:w="57" w:type="dxa"/>
            </w:tcMar>
            <w:vAlign w:val="center"/>
          </w:tcPr>
          <w:p w14:paraId="077BC789">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寿环审复</w:t>
            </w:r>
            <w:r>
              <w:rPr>
                <w:rFonts w:hint="default" w:ascii="Times New Roman" w:hAnsi="Times New Roman" w:eastAsia="宋体" w:cs="Times New Roman"/>
                <w:color w:val="000000" w:themeColor="text1"/>
                <w:sz w:val="15"/>
                <w:szCs w:val="15"/>
                <w:highlight w:val="none"/>
                <w14:textFill>
                  <w14:solidFill>
                    <w14:schemeClr w14:val="tx1"/>
                  </w14:solidFill>
                </w14:textFill>
              </w:rPr>
              <w:t>[202</w:t>
            </w: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15"/>
                <w:szCs w:val="15"/>
                <w:highlight w:val="none"/>
                <w14:textFill>
                  <w14:solidFill>
                    <w14:schemeClr w14:val="tx1"/>
                  </w14:solidFill>
                </w14:textFill>
              </w:rPr>
              <w:t>]</w:t>
            </w: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33</w:t>
            </w:r>
            <w:r>
              <w:rPr>
                <w:rFonts w:hint="default" w:ascii="Times New Roman" w:hAnsi="Times New Roman" w:eastAsia="宋体" w:cs="Times New Roman"/>
                <w:color w:val="000000" w:themeColor="text1"/>
                <w:sz w:val="15"/>
                <w:szCs w:val="15"/>
                <w:highlight w:val="none"/>
                <w14:textFill>
                  <w14:solidFill>
                    <w14:schemeClr w14:val="tx1"/>
                  </w14:solidFill>
                </w14:textFill>
              </w:rPr>
              <w:t>号</w:t>
            </w:r>
          </w:p>
        </w:tc>
        <w:tc>
          <w:tcPr>
            <w:tcW w:w="1843" w:type="dxa"/>
            <w:gridSpan w:val="3"/>
            <w:tcMar>
              <w:left w:w="57" w:type="dxa"/>
              <w:right w:w="57" w:type="dxa"/>
            </w:tcMar>
            <w:vAlign w:val="center"/>
          </w:tcPr>
          <w:p w14:paraId="5DC20A80">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环评文件类型</w:t>
            </w:r>
          </w:p>
        </w:tc>
        <w:tc>
          <w:tcPr>
            <w:tcW w:w="2268" w:type="dxa"/>
            <w:gridSpan w:val="3"/>
            <w:tcMar>
              <w:left w:w="57" w:type="dxa"/>
              <w:right w:w="57" w:type="dxa"/>
            </w:tcMar>
            <w:vAlign w:val="center"/>
          </w:tcPr>
          <w:p w14:paraId="724F3EDE">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color w:val="000000" w:themeColor="text1"/>
                <w:sz w:val="15"/>
                <w:szCs w:val="15"/>
                <w:highlight w:val="none"/>
                <w14:textFill>
                  <w14:solidFill>
                    <w14:schemeClr w14:val="tx1"/>
                  </w14:solidFill>
                </w14:textFill>
              </w:rPr>
              <w:t>报告表</w:t>
            </w:r>
          </w:p>
        </w:tc>
      </w:tr>
      <w:tr w14:paraId="41807D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55" w:hRule="atLeast"/>
          <w:jc w:val="center"/>
        </w:trPr>
        <w:tc>
          <w:tcPr>
            <w:tcW w:w="510" w:type="dxa"/>
            <w:vMerge w:val="continue"/>
            <w:tcMar>
              <w:left w:w="57" w:type="dxa"/>
              <w:right w:w="57" w:type="dxa"/>
            </w:tcMar>
            <w:vAlign w:val="center"/>
          </w:tcPr>
          <w:p w14:paraId="61562B80">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462" w:type="dxa"/>
            <w:gridSpan w:val="2"/>
            <w:tcMar>
              <w:left w:w="57" w:type="dxa"/>
              <w:right w:w="57" w:type="dxa"/>
            </w:tcMar>
            <w:vAlign w:val="center"/>
          </w:tcPr>
          <w:p w14:paraId="441E899F">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开工日期</w:t>
            </w:r>
          </w:p>
        </w:tc>
        <w:tc>
          <w:tcPr>
            <w:tcW w:w="4504" w:type="dxa"/>
            <w:gridSpan w:val="9"/>
            <w:tcMar>
              <w:left w:w="57" w:type="dxa"/>
              <w:right w:w="57" w:type="dxa"/>
            </w:tcMar>
            <w:vAlign w:val="center"/>
          </w:tcPr>
          <w:p w14:paraId="3FE06CF9">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color w:val="000000" w:themeColor="text1"/>
                <w:sz w:val="15"/>
                <w:szCs w:val="15"/>
                <w:highlight w:val="none"/>
                <w14:textFill>
                  <w14:solidFill>
                    <w14:schemeClr w14:val="tx1"/>
                  </w14:solidFill>
                </w14:textFill>
              </w:rPr>
              <w:t>202</w:t>
            </w:r>
            <w:r>
              <w:rPr>
                <w:rFonts w:hint="eastAsia" w:ascii="Times New Roman" w:hAnsi="Times New Roman" w:cs="Times New Roman"/>
                <w:color w:val="000000" w:themeColor="text1"/>
                <w:sz w:val="15"/>
                <w:szCs w:val="15"/>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15"/>
                <w:szCs w:val="15"/>
                <w:highlight w:val="none"/>
                <w14:textFill>
                  <w14:solidFill>
                    <w14:schemeClr w14:val="tx1"/>
                  </w14:solidFill>
                </w14:textFill>
              </w:rPr>
              <w:t>年</w:t>
            </w:r>
            <w:r>
              <w:rPr>
                <w:rFonts w:hint="eastAsia" w:ascii="Times New Roman" w:hAnsi="Times New Roman" w:cs="Times New Roman"/>
                <w:color w:val="000000" w:themeColor="text1"/>
                <w:sz w:val="15"/>
                <w:szCs w:val="15"/>
                <w:highlight w:val="none"/>
                <w:lang w:val="en-US" w:eastAsia="zh-CN"/>
                <w14:textFill>
                  <w14:solidFill>
                    <w14:schemeClr w14:val="tx1"/>
                  </w14:solidFill>
                </w14:textFill>
              </w:rPr>
              <w:t>11</w:t>
            </w:r>
            <w:r>
              <w:rPr>
                <w:rFonts w:hint="default" w:ascii="Times New Roman" w:hAnsi="Times New Roman" w:eastAsia="宋体" w:cs="Times New Roman"/>
                <w:color w:val="000000" w:themeColor="text1"/>
                <w:sz w:val="15"/>
                <w:szCs w:val="15"/>
                <w:highlight w:val="none"/>
                <w14:textFill>
                  <w14:solidFill>
                    <w14:schemeClr w14:val="tx1"/>
                  </w14:solidFill>
                </w14:textFill>
              </w:rPr>
              <w:t>月</w:t>
            </w:r>
          </w:p>
        </w:tc>
        <w:tc>
          <w:tcPr>
            <w:tcW w:w="1701" w:type="dxa"/>
            <w:gridSpan w:val="3"/>
            <w:tcMar>
              <w:left w:w="57" w:type="dxa"/>
              <w:right w:w="57" w:type="dxa"/>
            </w:tcMar>
            <w:vAlign w:val="center"/>
          </w:tcPr>
          <w:p w14:paraId="229AFA72">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竣工日期</w:t>
            </w:r>
          </w:p>
        </w:tc>
        <w:tc>
          <w:tcPr>
            <w:tcW w:w="2296" w:type="dxa"/>
            <w:gridSpan w:val="4"/>
            <w:tcMar>
              <w:left w:w="57" w:type="dxa"/>
              <w:right w:w="57" w:type="dxa"/>
            </w:tcMar>
            <w:vAlign w:val="center"/>
          </w:tcPr>
          <w:p w14:paraId="3E2EA4B9">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color w:val="000000" w:themeColor="text1"/>
                <w:sz w:val="15"/>
                <w:szCs w:val="15"/>
                <w:highlight w:val="none"/>
                <w14:textFill>
                  <w14:solidFill>
                    <w14:schemeClr w14:val="tx1"/>
                  </w14:solidFill>
                </w14:textFill>
              </w:rPr>
              <w:t>20</w:t>
            </w: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2</w:t>
            </w:r>
            <w:r>
              <w:rPr>
                <w:rFonts w:hint="eastAsia" w:ascii="Times New Roman" w:hAnsi="Times New Roman" w:cs="Times New Roman"/>
                <w:color w:val="000000" w:themeColor="text1"/>
                <w:sz w:val="15"/>
                <w:szCs w:val="15"/>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15"/>
                <w:szCs w:val="15"/>
                <w:highlight w:val="none"/>
                <w14:textFill>
                  <w14:solidFill>
                    <w14:schemeClr w14:val="tx1"/>
                  </w14:solidFill>
                </w14:textFill>
              </w:rPr>
              <w:t>年</w:t>
            </w: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1</w:t>
            </w:r>
            <w:r>
              <w:rPr>
                <w:rFonts w:hint="eastAsia" w:ascii="Times New Roman" w:hAnsi="Times New Roman" w:cs="Times New Roman"/>
                <w:color w:val="000000" w:themeColor="text1"/>
                <w:sz w:val="15"/>
                <w:szCs w:val="15"/>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15"/>
                <w:szCs w:val="15"/>
                <w:highlight w:val="none"/>
                <w14:textFill>
                  <w14:solidFill>
                    <w14:schemeClr w14:val="tx1"/>
                  </w14:solidFill>
                </w14:textFill>
              </w:rPr>
              <w:t>月</w:t>
            </w:r>
          </w:p>
        </w:tc>
        <w:tc>
          <w:tcPr>
            <w:tcW w:w="1843" w:type="dxa"/>
            <w:gridSpan w:val="3"/>
            <w:tcMar>
              <w:left w:w="57" w:type="dxa"/>
              <w:right w:w="57" w:type="dxa"/>
            </w:tcMar>
            <w:vAlign w:val="center"/>
          </w:tcPr>
          <w:p w14:paraId="258D753F">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排污许可证申领时间</w:t>
            </w:r>
          </w:p>
        </w:tc>
        <w:tc>
          <w:tcPr>
            <w:tcW w:w="2268" w:type="dxa"/>
            <w:gridSpan w:val="3"/>
            <w:tcMar>
              <w:left w:w="57" w:type="dxa"/>
              <w:right w:w="57" w:type="dxa"/>
            </w:tcMar>
            <w:vAlign w:val="center"/>
          </w:tcPr>
          <w:p w14:paraId="64F3D76B">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color w:val="000000" w:themeColor="text1"/>
                <w:sz w:val="15"/>
                <w:szCs w:val="15"/>
                <w:highlight w:val="none"/>
                <w14:textFill>
                  <w14:solidFill>
                    <w14:schemeClr w14:val="tx1"/>
                  </w14:solidFill>
                </w14:textFill>
              </w:rPr>
              <w:t>202</w:t>
            </w:r>
            <w:r>
              <w:rPr>
                <w:rFonts w:hint="eastAsia" w:ascii="Times New Roman" w:hAnsi="Times New Roman" w:cs="Times New Roman"/>
                <w:color w:val="000000" w:themeColor="text1"/>
                <w:sz w:val="15"/>
                <w:szCs w:val="15"/>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15"/>
                <w:szCs w:val="15"/>
                <w:highlight w:val="none"/>
                <w14:textFill>
                  <w14:solidFill>
                    <w14:schemeClr w14:val="tx1"/>
                  </w14:solidFill>
                </w14:textFill>
              </w:rPr>
              <w:t>年</w:t>
            </w:r>
            <w:r>
              <w:rPr>
                <w:rFonts w:hint="eastAsia" w:ascii="Times New Roman" w:hAnsi="Times New Roman" w:cs="Times New Roman"/>
                <w:color w:val="000000" w:themeColor="text1"/>
                <w:sz w:val="15"/>
                <w:szCs w:val="15"/>
                <w:highlight w:val="none"/>
                <w:lang w:val="en-US" w:eastAsia="zh-CN"/>
                <w14:textFill>
                  <w14:solidFill>
                    <w14:schemeClr w14:val="tx1"/>
                  </w14:solidFill>
                </w14:textFill>
              </w:rPr>
              <w:t>10</w:t>
            </w:r>
            <w:r>
              <w:rPr>
                <w:rFonts w:hint="default" w:ascii="Times New Roman" w:hAnsi="Times New Roman" w:eastAsia="宋体" w:cs="Times New Roman"/>
                <w:color w:val="000000" w:themeColor="text1"/>
                <w:sz w:val="15"/>
                <w:szCs w:val="15"/>
                <w:highlight w:val="none"/>
                <w14:textFill>
                  <w14:solidFill>
                    <w14:schemeClr w14:val="tx1"/>
                  </w14:solidFill>
                </w14:textFill>
              </w:rPr>
              <w:t>月</w:t>
            </w:r>
            <w:r>
              <w:rPr>
                <w:rFonts w:hint="eastAsia" w:ascii="Times New Roman" w:hAnsi="Times New Roman" w:cs="Times New Roman"/>
                <w:color w:val="000000" w:themeColor="text1"/>
                <w:sz w:val="15"/>
                <w:szCs w:val="15"/>
                <w:highlight w:val="none"/>
                <w:lang w:val="en-US" w:eastAsia="zh-CN"/>
                <w14:textFill>
                  <w14:solidFill>
                    <w14:schemeClr w14:val="tx1"/>
                  </w14:solidFill>
                </w14:textFill>
              </w:rPr>
              <w:t>15</w:t>
            </w:r>
            <w:r>
              <w:rPr>
                <w:rFonts w:hint="default" w:ascii="Times New Roman" w:hAnsi="Times New Roman" w:eastAsia="宋体" w:cs="Times New Roman"/>
                <w:color w:val="000000" w:themeColor="text1"/>
                <w:sz w:val="15"/>
                <w:szCs w:val="15"/>
                <w:highlight w:val="none"/>
                <w14:textFill>
                  <w14:solidFill>
                    <w14:schemeClr w14:val="tx1"/>
                  </w14:solidFill>
                </w14:textFill>
              </w:rPr>
              <w:t>日</w:t>
            </w:r>
          </w:p>
        </w:tc>
      </w:tr>
      <w:tr w14:paraId="5A46CD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55" w:hRule="atLeast"/>
          <w:jc w:val="center"/>
        </w:trPr>
        <w:tc>
          <w:tcPr>
            <w:tcW w:w="510" w:type="dxa"/>
            <w:vMerge w:val="continue"/>
            <w:tcMar>
              <w:left w:w="57" w:type="dxa"/>
              <w:right w:w="57" w:type="dxa"/>
            </w:tcMar>
            <w:vAlign w:val="center"/>
          </w:tcPr>
          <w:p w14:paraId="5E91CB10">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462" w:type="dxa"/>
            <w:gridSpan w:val="2"/>
            <w:tcMar>
              <w:left w:w="57" w:type="dxa"/>
              <w:right w:w="57" w:type="dxa"/>
            </w:tcMar>
            <w:vAlign w:val="center"/>
          </w:tcPr>
          <w:p w14:paraId="141E3DE3">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环保设施设计单位</w:t>
            </w:r>
          </w:p>
        </w:tc>
        <w:tc>
          <w:tcPr>
            <w:tcW w:w="4504" w:type="dxa"/>
            <w:gridSpan w:val="9"/>
            <w:tcMar>
              <w:left w:w="57" w:type="dxa"/>
              <w:right w:w="57" w:type="dxa"/>
            </w:tcMar>
            <w:vAlign w:val="center"/>
          </w:tcPr>
          <w:p w14:paraId="1562C2D2">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z w:val="15"/>
                <w:szCs w:val="15"/>
                <w:highlight w:val="none"/>
                <w:lang w:eastAsia="zh-CN"/>
                <w14:textFill>
                  <w14:solidFill>
                    <w14:schemeClr w14:val="tx1"/>
                  </w14:solidFill>
                </w14:textFill>
              </w:rPr>
            </w:pP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w:t>
            </w:r>
          </w:p>
        </w:tc>
        <w:tc>
          <w:tcPr>
            <w:tcW w:w="1701" w:type="dxa"/>
            <w:gridSpan w:val="3"/>
            <w:tcMar>
              <w:left w:w="57" w:type="dxa"/>
              <w:right w:w="57" w:type="dxa"/>
            </w:tcMar>
            <w:vAlign w:val="center"/>
          </w:tcPr>
          <w:p w14:paraId="0F422B31">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环保设施施工单位</w:t>
            </w:r>
          </w:p>
        </w:tc>
        <w:tc>
          <w:tcPr>
            <w:tcW w:w="2296" w:type="dxa"/>
            <w:gridSpan w:val="4"/>
            <w:tcMar>
              <w:left w:w="57" w:type="dxa"/>
              <w:right w:w="57" w:type="dxa"/>
            </w:tcMar>
            <w:vAlign w:val="center"/>
          </w:tcPr>
          <w:p w14:paraId="590C1F4B">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w:t>
            </w:r>
          </w:p>
        </w:tc>
        <w:tc>
          <w:tcPr>
            <w:tcW w:w="1843" w:type="dxa"/>
            <w:gridSpan w:val="3"/>
            <w:tcMar>
              <w:left w:w="57" w:type="dxa"/>
              <w:right w:w="57" w:type="dxa"/>
            </w:tcMar>
            <w:vAlign w:val="center"/>
          </w:tcPr>
          <w:p w14:paraId="1B311259">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本工程排污许可证编号</w:t>
            </w:r>
          </w:p>
        </w:tc>
        <w:tc>
          <w:tcPr>
            <w:tcW w:w="2268" w:type="dxa"/>
            <w:gridSpan w:val="3"/>
            <w:tcMar>
              <w:left w:w="57" w:type="dxa"/>
              <w:right w:w="57" w:type="dxa"/>
            </w:tcMar>
            <w:vAlign w:val="center"/>
          </w:tcPr>
          <w:p w14:paraId="3939533B">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lang w:val="en-US"/>
                <w14:textFill>
                  <w14:solidFill>
                    <w14:schemeClr w14:val="tx1"/>
                  </w14:solidFill>
                </w14:textFill>
              </w:rPr>
            </w:pPr>
            <w:r>
              <w:rPr>
                <w:rFonts w:hint="eastAsia" w:ascii="Times New Roman" w:hAnsi="Times New Roman" w:cs="Times New Roman"/>
                <w:color w:val="000000" w:themeColor="text1"/>
                <w:sz w:val="15"/>
                <w:szCs w:val="15"/>
                <w:highlight w:val="none"/>
                <w:lang w:val="en-US" w:eastAsia="zh-CN"/>
                <w14:textFill>
                  <w14:solidFill>
                    <w14:schemeClr w14:val="tx1"/>
                  </w14:solidFill>
                </w14:textFill>
              </w:rPr>
              <w:t>91340422MA8QR7QL98001U</w:t>
            </w:r>
          </w:p>
        </w:tc>
      </w:tr>
      <w:tr w14:paraId="6FBDFF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55" w:hRule="atLeast"/>
          <w:jc w:val="center"/>
        </w:trPr>
        <w:tc>
          <w:tcPr>
            <w:tcW w:w="510" w:type="dxa"/>
            <w:vMerge w:val="continue"/>
            <w:tcMar>
              <w:left w:w="57" w:type="dxa"/>
              <w:right w:w="57" w:type="dxa"/>
            </w:tcMar>
            <w:vAlign w:val="center"/>
          </w:tcPr>
          <w:p w14:paraId="755D7EA8">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462" w:type="dxa"/>
            <w:gridSpan w:val="2"/>
            <w:tcMar>
              <w:left w:w="57" w:type="dxa"/>
              <w:right w:w="57" w:type="dxa"/>
            </w:tcMar>
            <w:vAlign w:val="center"/>
          </w:tcPr>
          <w:p w14:paraId="5AB4A9F6">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验收单位</w:t>
            </w:r>
          </w:p>
        </w:tc>
        <w:tc>
          <w:tcPr>
            <w:tcW w:w="4504" w:type="dxa"/>
            <w:gridSpan w:val="9"/>
            <w:tcMar>
              <w:left w:w="57" w:type="dxa"/>
              <w:right w:w="57" w:type="dxa"/>
            </w:tcMar>
            <w:vAlign w:val="center"/>
          </w:tcPr>
          <w:p w14:paraId="168D78A9">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z w:val="15"/>
                <w:szCs w:val="15"/>
                <w:highlight w:val="none"/>
                <w:lang w:eastAsia="zh-CN"/>
                <w14:textFill>
                  <w14:solidFill>
                    <w14:schemeClr w14:val="tx1"/>
                  </w14:solidFill>
                </w14:textFill>
              </w:rPr>
            </w:pPr>
            <w:r>
              <w:rPr>
                <w:rFonts w:hint="eastAsia" w:ascii="Times New Roman" w:hAnsi="Times New Roman" w:cs="Times New Roman"/>
                <w:b/>
                <w:color w:val="000000" w:themeColor="text1"/>
                <w:sz w:val="15"/>
                <w:szCs w:val="15"/>
                <w:highlight w:val="none"/>
                <w:lang w:eastAsia="zh-CN"/>
                <w14:textFill>
                  <w14:solidFill>
                    <w14:schemeClr w14:val="tx1"/>
                  </w14:solidFill>
                </w14:textFill>
              </w:rPr>
              <w:t>安徽蓝讯射频科技有限公司</w:t>
            </w:r>
          </w:p>
        </w:tc>
        <w:tc>
          <w:tcPr>
            <w:tcW w:w="1701" w:type="dxa"/>
            <w:gridSpan w:val="3"/>
            <w:tcMar>
              <w:left w:w="57" w:type="dxa"/>
              <w:right w:w="57" w:type="dxa"/>
            </w:tcMar>
            <w:vAlign w:val="center"/>
          </w:tcPr>
          <w:p w14:paraId="042DCD11">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环保设施监测单位</w:t>
            </w:r>
          </w:p>
        </w:tc>
        <w:tc>
          <w:tcPr>
            <w:tcW w:w="2296" w:type="dxa"/>
            <w:gridSpan w:val="4"/>
            <w:tcMar>
              <w:left w:w="57" w:type="dxa"/>
              <w:right w:w="57" w:type="dxa"/>
            </w:tcMar>
            <w:vAlign w:val="center"/>
          </w:tcPr>
          <w:p w14:paraId="0EB0A58D">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lang w:eastAsia="zh-CN"/>
                <w14:textFill>
                  <w14:solidFill>
                    <w14:schemeClr w14:val="tx1"/>
                  </w14:solidFill>
                </w14:textFill>
              </w:rPr>
            </w:pP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w:t>
            </w:r>
          </w:p>
        </w:tc>
        <w:tc>
          <w:tcPr>
            <w:tcW w:w="1843" w:type="dxa"/>
            <w:gridSpan w:val="3"/>
            <w:tcMar>
              <w:left w:w="57" w:type="dxa"/>
              <w:right w:w="57" w:type="dxa"/>
            </w:tcMar>
            <w:vAlign w:val="center"/>
          </w:tcPr>
          <w:p w14:paraId="203382DE">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验收监测时工况</w:t>
            </w:r>
          </w:p>
        </w:tc>
        <w:tc>
          <w:tcPr>
            <w:tcW w:w="2268" w:type="dxa"/>
            <w:gridSpan w:val="3"/>
            <w:tcMar>
              <w:left w:w="57" w:type="dxa"/>
              <w:right w:w="57" w:type="dxa"/>
            </w:tcMar>
            <w:vAlign w:val="center"/>
          </w:tcPr>
          <w:p w14:paraId="569A3B70">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color w:val="000000" w:themeColor="text1"/>
                <w:sz w:val="15"/>
                <w:szCs w:val="15"/>
                <w:highlight w:val="none"/>
                <w14:textFill>
                  <w14:solidFill>
                    <w14:schemeClr w14:val="tx1"/>
                  </w14:solidFill>
                </w14:textFill>
              </w:rPr>
              <w:t>工况稳定</w:t>
            </w:r>
          </w:p>
        </w:tc>
      </w:tr>
      <w:tr w14:paraId="62791D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55" w:hRule="atLeast"/>
          <w:jc w:val="center"/>
        </w:trPr>
        <w:tc>
          <w:tcPr>
            <w:tcW w:w="510" w:type="dxa"/>
            <w:vMerge w:val="continue"/>
            <w:tcMar>
              <w:left w:w="57" w:type="dxa"/>
              <w:right w:w="57" w:type="dxa"/>
            </w:tcMar>
            <w:vAlign w:val="center"/>
          </w:tcPr>
          <w:p w14:paraId="634CD58C">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462" w:type="dxa"/>
            <w:gridSpan w:val="2"/>
            <w:tcMar>
              <w:left w:w="57" w:type="dxa"/>
              <w:right w:w="57" w:type="dxa"/>
            </w:tcMar>
            <w:vAlign w:val="center"/>
          </w:tcPr>
          <w:p w14:paraId="6105F010">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投资总概算（万元）</w:t>
            </w:r>
          </w:p>
        </w:tc>
        <w:tc>
          <w:tcPr>
            <w:tcW w:w="4504" w:type="dxa"/>
            <w:gridSpan w:val="9"/>
            <w:tcMar>
              <w:left w:w="57" w:type="dxa"/>
              <w:right w:w="57" w:type="dxa"/>
            </w:tcMar>
            <w:vAlign w:val="center"/>
          </w:tcPr>
          <w:p w14:paraId="78543286">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Cs/>
                <w:color w:val="000000" w:themeColor="text1"/>
                <w:sz w:val="15"/>
                <w:szCs w:val="15"/>
                <w:highlight w:val="none"/>
                <w:lang w:val="en-US" w:eastAsia="zh-CN"/>
                <w14:textFill>
                  <w14:solidFill>
                    <w14:schemeClr w14:val="tx1"/>
                  </w14:solidFill>
                </w14:textFill>
              </w:rPr>
            </w:pPr>
            <w:r>
              <w:rPr>
                <w:rFonts w:hint="eastAsia" w:ascii="Times New Roman" w:hAnsi="Times New Roman" w:cs="Times New Roman"/>
                <w:bCs/>
                <w:color w:val="000000" w:themeColor="text1"/>
                <w:sz w:val="15"/>
                <w:szCs w:val="15"/>
                <w:highlight w:val="none"/>
                <w:lang w:val="en-US" w:eastAsia="zh-CN"/>
                <w14:textFill>
                  <w14:solidFill>
                    <w14:schemeClr w14:val="tx1"/>
                  </w14:solidFill>
                </w14:textFill>
              </w:rPr>
              <w:t>6800</w:t>
            </w:r>
          </w:p>
        </w:tc>
        <w:tc>
          <w:tcPr>
            <w:tcW w:w="1701" w:type="dxa"/>
            <w:gridSpan w:val="3"/>
            <w:tcMar>
              <w:left w:w="57" w:type="dxa"/>
              <w:right w:w="57" w:type="dxa"/>
            </w:tcMar>
            <w:vAlign w:val="center"/>
          </w:tcPr>
          <w:p w14:paraId="5784823B">
            <w:pPr>
              <w:keepNext w:val="0"/>
              <w:keepLines w:val="0"/>
              <w:pageBreakBefore w:val="0"/>
              <w:widowControl w:val="0"/>
              <w:suppressLineNumbers w:val="0"/>
              <w:shd w:val="clear"/>
              <w:tabs>
                <w:tab w:val="left" w:pos="690"/>
              </w:tabs>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环保投资总概算（万元）</w:t>
            </w:r>
          </w:p>
        </w:tc>
        <w:tc>
          <w:tcPr>
            <w:tcW w:w="2296" w:type="dxa"/>
            <w:gridSpan w:val="4"/>
            <w:tcMar>
              <w:left w:w="57" w:type="dxa"/>
              <w:right w:w="57" w:type="dxa"/>
            </w:tcMar>
            <w:vAlign w:val="center"/>
          </w:tcPr>
          <w:p w14:paraId="06ABC2F5">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Cs/>
                <w:color w:val="000000" w:themeColor="text1"/>
                <w:sz w:val="15"/>
                <w:szCs w:val="15"/>
                <w:highlight w:val="none"/>
                <w:lang w:val="en-US" w:eastAsia="zh-CN"/>
                <w14:textFill>
                  <w14:solidFill>
                    <w14:schemeClr w14:val="tx1"/>
                  </w14:solidFill>
                </w14:textFill>
              </w:rPr>
            </w:pPr>
            <w:r>
              <w:rPr>
                <w:rFonts w:hint="eastAsia" w:ascii="Times New Roman" w:hAnsi="Times New Roman" w:cs="Times New Roman"/>
                <w:bCs/>
                <w:color w:val="000000" w:themeColor="text1"/>
                <w:sz w:val="15"/>
                <w:szCs w:val="15"/>
                <w:highlight w:val="none"/>
                <w:lang w:val="en-US" w:eastAsia="zh-CN"/>
                <w14:textFill>
                  <w14:solidFill>
                    <w14:schemeClr w14:val="tx1"/>
                  </w14:solidFill>
                </w14:textFill>
              </w:rPr>
              <w:t>146</w:t>
            </w:r>
          </w:p>
        </w:tc>
        <w:tc>
          <w:tcPr>
            <w:tcW w:w="1843" w:type="dxa"/>
            <w:gridSpan w:val="3"/>
            <w:tcMar>
              <w:left w:w="57" w:type="dxa"/>
              <w:right w:w="57" w:type="dxa"/>
            </w:tcMar>
            <w:vAlign w:val="center"/>
          </w:tcPr>
          <w:p w14:paraId="5D0BE77E">
            <w:pPr>
              <w:keepNext w:val="0"/>
              <w:keepLines w:val="0"/>
              <w:pageBreakBefore w:val="0"/>
              <w:widowControl w:val="0"/>
              <w:suppressLineNumbers w:val="0"/>
              <w:shd w:val="clear"/>
              <w:tabs>
                <w:tab w:val="left" w:pos="690"/>
              </w:tabs>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所占比例（%）</w:t>
            </w:r>
          </w:p>
        </w:tc>
        <w:tc>
          <w:tcPr>
            <w:tcW w:w="2268" w:type="dxa"/>
            <w:gridSpan w:val="3"/>
            <w:tcMar>
              <w:left w:w="57" w:type="dxa"/>
              <w:right w:w="57" w:type="dxa"/>
            </w:tcMar>
            <w:vAlign w:val="center"/>
          </w:tcPr>
          <w:p w14:paraId="3B2C6025">
            <w:pPr>
              <w:keepNext w:val="0"/>
              <w:keepLines w:val="0"/>
              <w:pageBreakBefore w:val="0"/>
              <w:widowControl w:val="0"/>
              <w:suppressLineNumbers w:val="0"/>
              <w:shd w:val="clear"/>
              <w:tabs>
                <w:tab w:val="left" w:pos="690"/>
              </w:tabs>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cs="Times New Roman"/>
                <w:color w:val="000000" w:themeColor="text1"/>
                <w:sz w:val="15"/>
                <w:szCs w:val="15"/>
                <w:highlight w:val="none"/>
                <w:lang w:val="en-US" w:eastAsia="zh-CN"/>
                <w14:textFill>
                  <w14:solidFill>
                    <w14:schemeClr w14:val="tx1"/>
                  </w14:solidFill>
                </w14:textFill>
              </w:rPr>
              <w:t>2.15</w:t>
            </w:r>
          </w:p>
        </w:tc>
      </w:tr>
      <w:tr w14:paraId="732295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55" w:hRule="atLeast"/>
          <w:jc w:val="center"/>
        </w:trPr>
        <w:tc>
          <w:tcPr>
            <w:tcW w:w="510" w:type="dxa"/>
            <w:vMerge w:val="continue"/>
            <w:tcMar>
              <w:left w:w="57" w:type="dxa"/>
              <w:right w:w="57" w:type="dxa"/>
            </w:tcMar>
            <w:vAlign w:val="center"/>
          </w:tcPr>
          <w:p w14:paraId="16BC0EC6">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462" w:type="dxa"/>
            <w:gridSpan w:val="2"/>
            <w:tcMar>
              <w:left w:w="57" w:type="dxa"/>
              <w:right w:w="57" w:type="dxa"/>
            </w:tcMar>
            <w:vAlign w:val="center"/>
          </w:tcPr>
          <w:p w14:paraId="50134C75">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实际总投资（万元）</w:t>
            </w:r>
          </w:p>
        </w:tc>
        <w:tc>
          <w:tcPr>
            <w:tcW w:w="4504" w:type="dxa"/>
            <w:gridSpan w:val="9"/>
            <w:tcMar>
              <w:left w:w="57" w:type="dxa"/>
              <w:right w:w="57" w:type="dxa"/>
            </w:tcMar>
            <w:vAlign w:val="center"/>
          </w:tcPr>
          <w:p w14:paraId="48EE3110">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Cs/>
                <w:color w:val="000000" w:themeColor="text1"/>
                <w:sz w:val="15"/>
                <w:szCs w:val="15"/>
                <w:highlight w:val="none"/>
                <w:lang w:val="en-US" w:eastAsia="zh-CN"/>
                <w14:textFill>
                  <w14:solidFill>
                    <w14:schemeClr w14:val="tx1"/>
                  </w14:solidFill>
                </w14:textFill>
              </w:rPr>
            </w:pPr>
            <w:r>
              <w:rPr>
                <w:rFonts w:hint="eastAsia" w:ascii="Times New Roman" w:hAnsi="Times New Roman" w:cs="Times New Roman"/>
                <w:bCs/>
                <w:color w:val="000000" w:themeColor="text1"/>
                <w:sz w:val="15"/>
                <w:szCs w:val="15"/>
                <w:highlight w:val="none"/>
                <w:lang w:val="en-US" w:eastAsia="zh-CN"/>
                <w14:textFill>
                  <w14:solidFill>
                    <w14:schemeClr w14:val="tx1"/>
                  </w14:solidFill>
                </w14:textFill>
              </w:rPr>
              <w:t>4500</w:t>
            </w:r>
          </w:p>
        </w:tc>
        <w:tc>
          <w:tcPr>
            <w:tcW w:w="1701" w:type="dxa"/>
            <w:gridSpan w:val="3"/>
            <w:tcMar>
              <w:left w:w="57" w:type="dxa"/>
              <w:right w:w="57" w:type="dxa"/>
            </w:tcMar>
            <w:vAlign w:val="center"/>
          </w:tcPr>
          <w:p w14:paraId="2B7F3E5F">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57"/>
              <w:jc w:val="center"/>
              <w:rPr>
                <w:rFonts w:hint="default" w:ascii="Times New Roman" w:hAnsi="Times New Roman" w:eastAsia="宋体" w:cs="Times New Roman"/>
                <w:b/>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实际环保投资（万元）</w:t>
            </w:r>
          </w:p>
        </w:tc>
        <w:tc>
          <w:tcPr>
            <w:tcW w:w="2296" w:type="dxa"/>
            <w:gridSpan w:val="4"/>
            <w:tcMar>
              <w:left w:w="57" w:type="dxa"/>
              <w:right w:w="57" w:type="dxa"/>
            </w:tcMar>
            <w:vAlign w:val="center"/>
          </w:tcPr>
          <w:p w14:paraId="4D82BA4C">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Cs/>
                <w:color w:val="000000" w:themeColor="text1"/>
                <w:sz w:val="15"/>
                <w:szCs w:val="15"/>
                <w:highlight w:val="none"/>
                <w:lang w:val="en-US" w:eastAsia="zh-CN"/>
                <w14:textFill>
                  <w14:solidFill>
                    <w14:schemeClr w14:val="tx1"/>
                  </w14:solidFill>
                </w14:textFill>
              </w:rPr>
            </w:pPr>
            <w:r>
              <w:rPr>
                <w:rFonts w:hint="eastAsia" w:ascii="Times New Roman" w:hAnsi="Times New Roman" w:cs="Times New Roman"/>
                <w:bCs/>
                <w:color w:val="000000" w:themeColor="text1"/>
                <w:sz w:val="15"/>
                <w:szCs w:val="15"/>
                <w:highlight w:val="none"/>
                <w:lang w:val="en-US" w:eastAsia="zh-CN"/>
                <w14:textFill>
                  <w14:solidFill>
                    <w14:schemeClr w14:val="tx1"/>
                  </w14:solidFill>
                </w14:textFill>
              </w:rPr>
              <w:t>30</w:t>
            </w:r>
          </w:p>
        </w:tc>
        <w:tc>
          <w:tcPr>
            <w:tcW w:w="1843" w:type="dxa"/>
            <w:gridSpan w:val="3"/>
            <w:tcMar>
              <w:left w:w="57" w:type="dxa"/>
              <w:right w:w="57" w:type="dxa"/>
            </w:tcMar>
            <w:vAlign w:val="center"/>
          </w:tcPr>
          <w:p w14:paraId="57B4EDC7">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所占比例（%）</w:t>
            </w:r>
          </w:p>
        </w:tc>
        <w:tc>
          <w:tcPr>
            <w:tcW w:w="2268" w:type="dxa"/>
            <w:gridSpan w:val="3"/>
            <w:tcMar>
              <w:left w:w="57" w:type="dxa"/>
              <w:right w:w="57" w:type="dxa"/>
            </w:tcMar>
            <w:vAlign w:val="center"/>
          </w:tcPr>
          <w:p w14:paraId="1C97B63D">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cs="Times New Roman"/>
                <w:color w:val="000000" w:themeColor="text1"/>
                <w:sz w:val="15"/>
                <w:szCs w:val="15"/>
                <w:highlight w:val="none"/>
                <w:lang w:val="en-US" w:eastAsia="zh-CN"/>
                <w14:textFill>
                  <w14:solidFill>
                    <w14:schemeClr w14:val="tx1"/>
                  </w14:solidFill>
                </w14:textFill>
              </w:rPr>
              <w:t>0.66</w:t>
            </w:r>
          </w:p>
        </w:tc>
      </w:tr>
      <w:tr w14:paraId="2E601C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55" w:hRule="atLeast"/>
          <w:jc w:val="center"/>
        </w:trPr>
        <w:tc>
          <w:tcPr>
            <w:tcW w:w="510" w:type="dxa"/>
            <w:vMerge w:val="continue"/>
            <w:tcMar>
              <w:left w:w="57" w:type="dxa"/>
              <w:right w:w="57" w:type="dxa"/>
            </w:tcMar>
            <w:vAlign w:val="center"/>
          </w:tcPr>
          <w:p w14:paraId="0174534C">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462" w:type="dxa"/>
            <w:gridSpan w:val="2"/>
            <w:tcMar>
              <w:left w:w="57" w:type="dxa"/>
              <w:right w:w="57" w:type="dxa"/>
            </w:tcMar>
            <w:vAlign w:val="center"/>
          </w:tcPr>
          <w:p w14:paraId="600E4FBB">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废水治理（万元）</w:t>
            </w:r>
          </w:p>
        </w:tc>
        <w:tc>
          <w:tcPr>
            <w:tcW w:w="676" w:type="dxa"/>
            <w:tcMar>
              <w:left w:w="57" w:type="dxa"/>
              <w:right w:w="57" w:type="dxa"/>
            </w:tcMar>
            <w:vAlign w:val="center"/>
          </w:tcPr>
          <w:p w14:paraId="1830C816">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cs="Times New Roman"/>
                <w:color w:val="000000" w:themeColor="text1"/>
                <w:sz w:val="15"/>
                <w:szCs w:val="15"/>
                <w:highlight w:val="none"/>
                <w:lang w:val="en-US" w:eastAsia="zh-CN"/>
                <w14:textFill>
                  <w14:solidFill>
                    <w14:schemeClr w14:val="tx1"/>
                  </w14:solidFill>
                </w14:textFill>
              </w:rPr>
              <w:t>0</w:t>
            </w:r>
          </w:p>
        </w:tc>
        <w:tc>
          <w:tcPr>
            <w:tcW w:w="1277" w:type="dxa"/>
            <w:gridSpan w:val="2"/>
            <w:tcMar>
              <w:left w:w="57" w:type="dxa"/>
              <w:right w:w="57" w:type="dxa"/>
            </w:tcMar>
            <w:vAlign w:val="center"/>
          </w:tcPr>
          <w:p w14:paraId="2834A615">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废气治理（万元）</w:t>
            </w:r>
          </w:p>
        </w:tc>
        <w:tc>
          <w:tcPr>
            <w:tcW w:w="709" w:type="dxa"/>
            <w:tcMar>
              <w:left w:w="57" w:type="dxa"/>
              <w:right w:w="57" w:type="dxa"/>
            </w:tcMar>
            <w:vAlign w:val="center"/>
          </w:tcPr>
          <w:p w14:paraId="692885C0">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cs="Times New Roman"/>
                <w:color w:val="000000" w:themeColor="text1"/>
                <w:sz w:val="15"/>
                <w:szCs w:val="15"/>
                <w:highlight w:val="none"/>
                <w:lang w:val="en-US" w:eastAsia="zh-CN"/>
                <w14:textFill>
                  <w14:solidFill>
                    <w14:schemeClr w14:val="tx1"/>
                  </w14:solidFill>
                </w14:textFill>
              </w:rPr>
              <w:t>25</w:t>
            </w:r>
          </w:p>
        </w:tc>
        <w:tc>
          <w:tcPr>
            <w:tcW w:w="1275" w:type="dxa"/>
            <w:gridSpan w:val="4"/>
            <w:tcMar>
              <w:left w:w="57" w:type="dxa"/>
              <w:right w:w="57" w:type="dxa"/>
            </w:tcMar>
            <w:vAlign w:val="center"/>
          </w:tcPr>
          <w:p w14:paraId="4DB1DFA9">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噪声治理（万元）</w:t>
            </w:r>
          </w:p>
        </w:tc>
        <w:tc>
          <w:tcPr>
            <w:tcW w:w="567" w:type="dxa"/>
            <w:tcMar>
              <w:left w:w="57" w:type="dxa"/>
              <w:right w:w="57" w:type="dxa"/>
            </w:tcMar>
            <w:vAlign w:val="center"/>
          </w:tcPr>
          <w:p w14:paraId="078DCDE3">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cs="Times New Roman"/>
                <w:color w:val="000000" w:themeColor="text1"/>
                <w:sz w:val="15"/>
                <w:szCs w:val="15"/>
                <w:highlight w:val="none"/>
                <w:lang w:val="en-US" w:eastAsia="zh-CN"/>
                <w14:textFill>
                  <w14:solidFill>
                    <w14:schemeClr w14:val="tx1"/>
                  </w14:solidFill>
                </w14:textFill>
              </w:rPr>
              <w:t>2</w:t>
            </w:r>
          </w:p>
        </w:tc>
        <w:tc>
          <w:tcPr>
            <w:tcW w:w="1701" w:type="dxa"/>
            <w:gridSpan w:val="3"/>
            <w:tcMar>
              <w:left w:w="57" w:type="dxa"/>
              <w:right w:w="57" w:type="dxa"/>
            </w:tcMar>
            <w:vAlign w:val="center"/>
          </w:tcPr>
          <w:p w14:paraId="4A141F2B">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固体废物治理（万元）</w:t>
            </w:r>
          </w:p>
        </w:tc>
        <w:tc>
          <w:tcPr>
            <w:tcW w:w="2296" w:type="dxa"/>
            <w:gridSpan w:val="4"/>
            <w:tcMar>
              <w:left w:w="57" w:type="dxa"/>
              <w:right w:w="57" w:type="dxa"/>
            </w:tcMar>
            <w:vAlign w:val="center"/>
          </w:tcPr>
          <w:p w14:paraId="1FB50EF0">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cs="Times New Roman"/>
                <w:color w:val="000000" w:themeColor="text1"/>
                <w:sz w:val="15"/>
                <w:szCs w:val="15"/>
                <w:highlight w:val="none"/>
                <w:lang w:val="en-US" w:eastAsia="zh-CN"/>
                <w14:textFill>
                  <w14:solidFill>
                    <w14:schemeClr w14:val="tx1"/>
                  </w14:solidFill>
                </w14:textFill>
              </w:rPr>
              <w:t>3</w:t>
            </w:r>
          </w:p>
        </w:tc>
        <w:tc>
          <w:tcPr>
            <w:tcW w:w="1418" w:type="dxa"/>
            <w:gridSpan w:val="2"/>
            <w:tcMar>
              <w:left w:w="57" w:type="dxa"/>
              <w:right w:w="57" w:type="dxa"/>
            </w:tcMar>
            <w:vAlign w:val="center"/>
          </w:tcPr>
          <w:p w14:paraId="6D472C73">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绿化及生态（万元）</w:t>
            </w:r>
          </w:p>
        </w:tc>
        <w:tc>
          <w:tcPr>
            <w:tcW w:w="425" w:type="dxa"/>
            <w:tcMar>
              <w:left w:w="57" w:type="dxa"/>
              <w:right w:w="57" w:type="dxa"/>
            </w:tcMar>
            <w:vAlign w:val="center"/>
          </w:tcPr>
          <w:p w14:paraId="74B1D99F">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color w:val="000000" w:themeColor="text1"/>
                <w:sz w:val="15"/>
                <w:szCs w:val="15"/>
                <w:highlight w:val="none"/>
                <w14:textFill>
                  <w14:solidFill>
                    <w14:schemeClr w14:val="tx1"/>
                  </w14:solidFill>
                </w14:textFill>
              </w:rPr>
              <w:t>/</w:t>
            </w:r>
          </w:p>
        </w:tc>
        <w:tc>
          <w:tcPr>
            <w:tcW w:w="965" w:type="dxa"/>
            <w:tcMar>
              <w:left w:w="57" w:type="dxa"/>
              <w:right w:w="57" w:type="dxa"/>
            </w:tcMar>
            <w:vAlign w:val="center"/>
          </w:tcPr>
          <w:p w14:paraId="167982B4">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其他（万元）</w:t>
            </w:r>
          </w:p>
        </w:tc>
        <w:tc>
          <w:tcPr>
            <w:tcW w:w="1303" w:type="dxa"/>
            <w:gridSpan w:val="2"/>
            <w:tcMar>
              <w:left w:w="57" w:type="dxa"/>
              <w:right w:w="57" w:type="dxa"/>
            </w:tcMar>
            <w:vAlign w:val="center"/>
          </w:tcPr>
          <w:p w14:paraId="5BE83967">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cs="Times New Roman"/>
                <w:color w:val="000000" w:themeColor="text1"/>
                <w:sz w:val="15"/>
                <w:szCs w:val="15"/>
                <w:highlight w:val="none"/>
                <w:lang w:val="en-US" w:eastAsia="zh-CN"/>
                <w14:textFill>
                  <w14:solidFill>
                    <w14:schemeClr w14:val="tx1"/>
                  </w14:solidFill>
                </w14:textFill>
              </w:rPr>
              <w:t>/</w:t>
            </w:r>
          </w:p>
        </w:tc>
      </w:tr>
      <w:tr w14:paraId="2B7671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55" w:hRule="atLeast"/>
          <w:jc w:val="center"/>
        </w:trPr>
        <w:tc>
          <w:tcPr>
            <w:tcW w:w="510" w:type="dxa"/>
            <w:vMerge w:val="continue"/>
            <w:tcMar>
              <w:left w:w="57" w:type="dxa"/>
              <w:right w:w="57" w:type="dxa"/>
            </w:tcMar>
            <w:vAlign w:val="center"/>
          </w:tcPr>
          <w:p w14:paraId="0EFD93EB">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462" w:type="dxa"/>
            <w:gridSpan w:val="2"/>
            <w:tcMar>
              <w:left w:w="57" w:type="dxa"/>
              <w:right w:w="57" w:type="dxa"/>
            </w:tcMar>
            <w:vAlign w:val="center"/>
          </w:tcPr>
          <w:p w14:paraId="50D78A3F">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新增废水处理设施能力</w:t>
            </w:r>
          </w:p>
        </w:tc>
        <w:tc>
          <w:tcPr>
            <w:tcW w:w="4504" w:type="dxa"/>
            <w:gridSpan w:val="9"/>
            <w:tcMar>
              <w:left w:w="57" w:type="dxa"/>
              <w:right w:w="57" w:type="dxa"/>
            </w:tcMar>
            <w:vAlign w:val="center"/>
          </w:tcPr>
          <w:p w14:paraId="4F5C4081">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w:t>
            </w:r>
          </w:p>
        </w:tc>
        <w:tc>
          <w:tcPr>
            <w:tcW w:w="1701" w:type="dxa"/>
            <w:gridSpan w:val="3"/>
            <w:tcMar>
              <w:left w:w="57" w:type="dxa"/>
              <w:right w:w="57" w:type="dxa"/>
            </w:tcMar>
            <w:vAlign w:val="center"/>
          </w:tcPr>
          <w:p w14:paraId="519017A5">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新增废气处理设施能力</w:t>
            </w:r>
          </w:p>
        </w:tc>
        <w:tc>
          <w:tcPr>
            <w:tcW w:w="2296" w:type="dxa"/>
            <w:gridSpan w:val="4"/>
            <w:tcMar>
              <w:left w:w="57" w:type="dxa"/>
              <w:right w:w="57" w:type="dxa"/>
            </w:tcMar>
            <w:vAlign w:val="center"/>
          </w:tcPr>
          <w:p w14:paraId="48B803E1">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w:t>
            </w:r>
          </w:p>
        </w:tc>
        <w:tc>
          <w:tcPr>
            <w:tcW w:w="1843" w:type="dxa"/>
            <w:gridSpan w:val="3"/>
            <w:tcMar>
              <w:left w:w="57" w:type="dxa"/>
              <w:right w:w="57" w:type="dxa"/>
            </w:tcMar>
            <w:vAlign w:val="center"/>
          </w:tcPr>
          <w:p w14:paraId="19238CB8">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年平均工作时</w:t>
            </w:r>
          </w:p>
        </w:tc>
        <w:tc>
          <w:tcPr>
            <w:tcW w:w="2268" w:type="dxa"/>
            <w:gridSpan w:val="3"/>
            <w:tcMar>
              <w:left w:w="57" w:type="dxa"/>
              <w:right w:w="57" w:type="dxa"/>
            </w:tcMar>
            <w:vAlign w:val="center"/>
          </w:tcPr>
          <w:p w14:paraId="79DFF97D">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cs="Times New Roman"/>
                <w:color w:val="000000" w:themeColor="text1"/>
                <w:sz w:val="15"/>
                <w:szCs w:val="15"/>
                <w:highlight w:val="none"/>
                <w:lang w:val="en-US" w:eastAsia="zh-CN"/>
                <w14:textFill>
                  <w14:solidFill>
                    <w14:schemeClr w14:val="tx1"/>
                  </w14:solidFill>
                </w14:textFill>
              </w:rPr>
              <w:t>24</w:t>
            </w:r>
            <w: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t>00h</w:t>
            </w:r>
          </w:p>
        </w:tc>
      </w:tr>
      <w:tr w14:paraId="2AD5DC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55" w:hRule="atLeast"/>
          <w:jc w:val="center"/>
        </w:trPr>
        <w:tc>
          <w:tcPr>
            <w:tcW w:w="1972" w:type="dxa"/>
            <w:gridSpan w:val="3"/>
            <w:tcMar>
              <w:left w:w="57" w:type="dxa"/>
              <w:right w:w="57" w:type="dxa"/>
            </w:tcMar>
            <w:vAlign w:val="center"/>
          </w:tcPr>
          <w:p w14:paraId="0AF98689">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运营单位</w:t>
            </w:r>
          </w:p>
        </w:tc>
        <w:tc>
          <w:tcPr>
            <w:tcW w:w="3085" w:type="dxa"/>
            <w:gridSpan w:val="6"/>
            <w:tcMar>
              <w:left w:w="57" w:type="dxa"/>
              <w:right w:w="57" w:type="dxa"/>
            </w:tcMar>
            <w:vAlign w:val="center"/>
          </w:tcPr>
          <w:p w14:paraId="353E1AFF">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lang w:eastAsia="zh-CN"/>
                <w14:textFill>
                  <w14:solidFill>
                    <w14:schemeClr w14:val="tx1"/>
                  </w14:solidFill>
                </w14:textFill>
              </w:rPr>
            </w:pPr>
            <w:r>
              <w:rPr>
                <w:rFonts w:hint="eastAsia" w:ascii="Times New Roman" w:hAnsi="Times New Roman" w:cs="Times New Roman"/>
                <w:bCs/>
                <w:color w:val="000000" w:themeColor="text1"/>
                <w:sz w:val="15"/>
                <w:szCs w:val="15"/>
                <w:highlight w:val="none"/>
                <w:lang w:eastAsia="zh-CN"/>
                <w14:textFill>
                  <w14:solidFill>
                    <w14:schemeClr w14:val="tx1"/>
                  </w14:solidFill>
                </w14:textFill>
              </w:rPr>
              <w:t>安徽蓝讯射频科技有限公司</w:t>
            </w:r>
          </w:p>
        </w:tc>
        <w:tc>
          <w:tcPr>
            <w:tcW w:w="3563" w:type="dxa"/>
            <w:gridSpan w:val="7"/>
            <w:tcMar>
              <w:left w:w="57" w:type="dxa"/>
              <w:right w:w="57" w:type="dxa"/>
            </w:tcMar>
            <w:vAlign w:val="center"/>
          </w:tcPr>
          <w:p w14:paraId="4926581B">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运营单位</w:t>
            </w:r>
            <w:r>
              <w:rPr>
                <w:rFonts w:hint="eastAsia" w:ascii="Times New Roman" w:hAnsi="Times New Roman" w:cs="Times New Roman"/>
                <w:b/>
                <w:color w:val="000000" w:themeColor="text1"/>
                <w:sz w:val="15"/>
                <w:szCs w:val="15"/>
                <w:highlight w:val="none"/>
                <w:lang w:eastAsia="zh-CN"/>
                <w14:textFill>
                  <w14:solidFill>
                    <w14:schemeClr w14:val="tx1"/>
                  </w14:solidFill>
                </w14:textFill>
              </w:rPr>
              <w:t>统一社会信用代码</w:t>
            </w:r>
            <w:r>
              <w:rPr>
                <w:rFonts w:hint="default" w:ascii="Times New Roman" w:hAnsi="Times New Roman" w:eastAsia="宋体" w:cs="Times New Roman"/>
                <w:b/>
                <w:color w:val="000000" w:themeColor="text1"/>
                <w:sz w:val="15"/>
                <w:szCs w:val="15"/>
                <w:highlight w:val="none"/>
                <w14:textFill>
                  <w14:solidFill>
                    <w14:schemeClr w14:val="tx1"/>
                  </w14:solidFill>
                </w14:textFill>
              </w:rPr>
              <w:t>（或组织机构代码）</w:t>
            </w:r>
          </w:p>
        </w:tc>
        <w:tc>
          <w:tcPr>
            <w:tcW w:w="1853" w:type="dxa"/>
            <w:gridSpan w:val="3"/>
            <w:tcMar>
              <w:left w:w="57" w:type="dxa"/>
              <w:right w:w="57" w:type="dxa"/>
            </w:tcMar>
            <w:vAlign w:val="center"/>
          </w:tcPr>
          <w:p w14:paraId="2989BEB3">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z w:val="15"/>
                <w:szCs w:val="15"/>
                <w:highlight w:val="none"/>
                <w:lang w:eastAsia="zh-CN"/>
                <w14:textFill>
                  <w14:solidFill>
                    <w14:schemeClr w14:val="tx1"/>
                  </w14:solidFill>
                </w14:textFill>
              </w:rPr>
            </w:pPr>
            <w:r>
              <w:rPr>
                <w:rFonts w:hint="default" w:ascii="Times New Roman" w:hAnsi="Times New Roman" w:eastAsia="宋体" w:cs="Times New Roman"/>
                <w:b/>
                <w:color w:val="000000" w:themeColor="text1"/>
                <w:sz w:val="15"/>
                <w:szCs w:val="15"/>
                <w:highlight w:val="none"/>
                <w:lang w:eastAsia="zh-CN"/>
                <w14:textFill>
                  <w14:solidFill>
                    <w14:schemeClr w14:val="tx1"/>
                  </w14:solidFill>
                </w14:textFill>
              </w:rPr>
              <w:t>91340422MA8QR7QL98</w:t>
            </w:r>
          </w:p>
        </w:tc>
        <w:tc>
          <w:tcPr>
            <w:tcW w:w="1843" w:type="dxa"/>
            <w:gridSpan w:val="3"/>
            <w:tcMar>
              <w:left w:w="57" w:type="dxa"/>
              <w:right w:w="57" w:type="dxa"/>
            </w:tcMar>
            <w:vAlign w:val="center"/>
          </w:tcPr>
          <w:p w14:paraId="20B66E11">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验收时间</w:t>
            </w:r>
          </w:p>
        </w:tc>
        <w:tc>
          <w:tcPr>
            <w:tcW w:w="2268" w:type="dxa"/>
            <w:gridSpan w:val="3"/>
            <w:tcMar>
              <w:left w:w="57" w:type="dxa"/>
              <w:right w:w="57" w:type="dxa"/>
            </w:tcMar>
            <w:vAlign w:val="center"/>
          </w:tcPr>
          <w:p w14:paraId="6331DBC4">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color w:val="000000" w:themeColor="text1"/>
                <w:sz w:val="15"/>
                <w:szCs w:val="15"/>
                <w:highlight w:val="none"/>
                <w14:textFill>
                  <w14:solidFill>
                    <w14:schemeClr w14:val="tx1"/>
                  </w14:solidFill>
                </w14:textFill>
              </w:rPr>
              <w:t>202</w:t>
            </w:r>
            <w:r>
              <w:rPr>
                <w:rFonts w:hint="eastAsia" w:ascii="Times New Roman" w:hAnsi="Times New Roman" w:cs="Times New Roman"/>
                <w:color w:val="000000" w:themeColor="text1"/>
                <w:sz w:val="15"/>
                <w:szCs w:val="15"/>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15"/>
                <w:szCs w:val="15"/>
                <w:highlight w:val="none"/>
                <w14:textFill>
                  <w14:solidFill>
                    <w14:schemeClr w14:val="tx1"/>
                  </w14:solidFill>
                </w14:textFill>
              </w:rPr>
              <w:t>年</w:t>
            </w:r>
            <w:r>
              <w:rPr>
                <w:rFonts w:hint="eastAsia" w:ascii="Times New Roman" w:hAnsi="Times New Roman" w:cs="Times New Roman"/>
                <w:color w:val="000000" w:themeColor="text1"/>
                <w:sz w:val="15"/>
                <w:szCs w:val="15"/>
                <w:highlight w:val="none"/>
                <w:lang w:val="en-US" w:eastAsia="zh-CN"/>
                <w14:textFill>
                  <w14:solidFill>
                    <w14:schemeClr w14:val="tx1"/>
                  </w14:solidFill>
                </w14:textFill>
              </w:rPr>
              <w:t>11</w:t>
            </w:r>
            <w:r>
              <w:rPr>
                <w:rFonts w:hint="default" w:ascii="Times New Roman" w:hAnsi="Times New Roman" w:eastAsia="宋体" w:cs="Times New Roman"/>
                <w:color w:val="000000" w:themeColor="text1"/>
                <w:sz w:val="15"/>
                <w:szCs w:val="15"/>
                <w:highlight w:val="none"/>
                <w14:textFill>
                  <w14:solidFill>
                    <w14:schemeClr w14:val="tx1"/>
                  </w14:solidFill>
                </w14:textFill>
              </w:rPr>
              <w:t>月</w:t>
            </w:r>
          </w:p>
        </w:tc>
      </w:tr>
      <w:tr w14:paraId="7ABBC0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55" w:hRule="atLeast"/>
          <w:jc w:val="center"/>
        </w:trPr>
        <w:tc>
          <w:tcPr>
            <w:tcW w:w="510" w:type="dxa"/>
            <w:vMerge w:val="restart"/>
            <w:tcMar>
              <w:left w:w="57" w:type="dxa"/>
              <w:right w:w="57" w:type="dxa"/>
            </w:tcMar>
            <w:vAlign w:val="center"/>
          </w:tcPr>
          <w:p w14:paraId="29B7FE5A">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pacing w:val="20"/>
                <w:sz w:val="15"/>
                <w:szCs w:val="15"/>
                <w:highlight w:val="none"/>
                <w14:textFill>
                  <w14:solidFill>
                    <w14:schemeClr w14:val="tx1"/>
                  </w14:solidFill>
                </w14:textFill>
              </w:rPr>
            </w:pPr>
            <w:r>
              <w:rPr>
                <w:rFonts w:hint="default" w:ascii="Times New Roman" w:hAnsi="Times New Roman" w:eastAsia="宋体" w:cs="Times New Roman"/>
                <w:b/>
                <w:color w:val="000000" w:themeColor="text1"/>
                <w:spacing w:val="20"/>
                <w:sz w:val="15"/>
                <w:szCs w:val="15"/>
                <w:highlight w:val="none"/>
                <w14:textFill>
                  <w14:solidFill>
                    <w14:schemeClr w14:val="tx1"/>
                  </w14:solidFill>
                </w14:textFill>
              </w:rPr>
              <w:t>污染</w:t>
            </w:r>
          </w:p>
          <w:p w14:paraId="1F6AE9C9">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pacing w:val="20"/>
                <w:sz w:val="15"/>
                <w:szCs w:val="15"/>
                <w:highlight w:val="none"/>
                <w14:textFill>
                  <w14:solidFill>
                    <w14:schemeClr w14:val="tx1"/>
                  </w14:solidFill>
                </w14:textFill>
              </w:rPr>
            </w:pPr>
            <w:r>
              <w:rPr>
                <w:rFonts w:hint="default" w:ascii="Times New Roman" w:hAnsi="Times New Roman" w:eastAsia="宋体" w:cs="Times New Roman"/>
                <w:b/>
                <w:color w:val="000000" w:themeColor="text1"/>
                <w:spacing w:val="20"/>
                <w:sz w:val="15"/>
                <w:szCs w:val="15"/>
                <w:highlight w:val="none"/>
                <w14:textFill>
                  <w14:solidFill>
                    <w14:schemeClr w14:val="tx1"/>
                  </w14:solidFill>
                </w14:textFill>
              </w:rPr>
              <w:t>物排</w:t>
            </w:r>
          </w:p>
          <w:p w14:paraId="1A932807">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pacing w:val="20"/>
                <w:sz w:val="15"/>
                <w:szCs w:val="15"/>
                <w:highlight w:val="none"/>
                <w14:textFill>
                  <w14:solidFill>
                    <w14:schemeClr w14:val="tx1"/>
                  </w14:solidFill>
                </w14:textFill>
              </w:rPr>
            </w:pPr>
            <w:r>
              <w:rPr>
                <w:rFonts w:hint="default" w:ascii="Times New Roman" w:hAnsi="Times New Roman" w:eastAsia="宋体" w:cs="Times New Roman"/>
                <w:b/>
                <w:color w:val="000000" w:themeColor="text1"/>
                <w:spacing w:val="20"/>
                <w:sz w:val="15"/>
                <w:szCs w:val="15"/>
                <w:highlight w:val="none"/>
                <w14:textFill>
                  <w14:solidFill>
                    <w14:schemeClr w14:val="tx1"/>
                  </w14:solidFill>
                </w14:textFill>
              </w:rPr>
              <w:t>放达</w:t>
            </w:r>
          </w:p>
          <w:p w14:paraId="5C4D7BEF">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pacing w:val="20"/>
                <w:sz w:val="15"/>
                <w:szCs w:val="15"/>
                <w:highlight w:val="none"/>
                <w14:textFill>
                  <w14:solidFill>
                    <w14:schemeClr w14:val="tx1"/>
                  </w14:solidFill>
                </w14:textFill>
              </w:rPr>
            </w:pPr>
            <w:r>
              <w:rPr>
                <w:rFonts w:hint="default" w:ascii="Times New Roman" w:hAnsi="Times New Roman" w:eastAsia="宋体" w:cs="Times New Roman"/>
                <w:b/>
                <w:color w:val="000000" w:themeColor="text1"/>
                <w:spacing w:val="20"/>
                <w:sz w:val="15"/>
                <w:szCs w:val="15"/>
                <w:highlight w:val="none"/>
                <w14:textFill>
                  <w14:solidFill>
                    <w14:schemeClr w14:val="tx1"/>
                  </w14:solidFill>
                </w14:textFill>
              </w:rPr>
              <w:t>标与</w:t>
            </w:r>
          </w:p>
          <w:p w14:paraId="023182C2">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pacing w:val="20"/>
                <w:sz w:val="15"/>
                <w:szCs w:val="15"/>
                <w:highlight w:val="none"/>
                <w14:textFill>
                  <w14:solidFill>
                    <w14:schemeClr w14:val="tx1"/>
                  </w14:solidFill>
                </w14:textFill>
              </w:rPr>
            </w:pPr>
            <w:r>
              <w:rPr>
                <w:rFonts w:hint="default" w:ascii="Times New Roman" w:hAnsi="Times New Roman" w:eastAsia="宋体" w:cs="Times New Roman"/>
                <w:b/>
                <w:color w:val="000000" w:themeColor="text1"/>
                <w:spacing w:val="20"/>
                <w:sz w:val="15"/>
                <w:szCs w:val="15"/>
                <w:highlight w:val="none"/>
                <w14:textFill>
                  <w14:solidFill>
                    <w14:schemeClr w14:val="tx1"/>
                  </w14:solidFill>
                </w14:textFill>
              </w:rPr>
              <w:t>总量</w:t>
            </w:r>
          </w:p>
          <w:p w14:paraId="6B4DD1DD">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pacing w:val="20"/>
                <w:sz w:val="15"/>
                <w:szCs w:val="15"/>
                <w:highlight w:val="none"/>
                <w14:textFill>
                  <w14:solidFill>
                    <w14:schemeClr w14:val="tx1"/>
                  </w14:solidFill>
                </w14:textFill>
              </w:rPr>
            </w:pPr>
            <w:r>
              <w:rPr>
                <w:rFonts w:hint="default" w:ascii="Times New Roman" w:hAnsi="Times New Roman" w:eastAsia="宋体" w:cs="Times New Roman"/>
                <w:b/>
                <w:color w:val="000000" w:themeColor="text1"/>
                <w:spacing w:val="20"/>
                <w:sz w:val="15"/>
                <w:szCs w:val="15"/>
                <w:highlight w:val="none"/>
                <w14:textFill>
                  <w14:solidFill>
                    <w14:schemeClr w14:val="tx1"/>
                  </w14:solidFill>
                </w14:textFill>
              </w:rPr>
              <w:t>控制（工</w:t>
            </w:r>
          </w:p>
          <w:p w14:paraId="037E2C7B">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pacing w:val="20"/>
                <w:sz w:val="15"/>
                <w:szCs w:val="15"/>
                <w:highlight w:val="none"/>
                <w14:textFill>
                  <w14:solidFill>
                    <w14:schemeClr w14:val="tx1"/>
                  </w14:solidFill>
                </w14:textFill>
              </w:rPr>
            </w:pPr>
            <w:r>
              <w:rPr>
                <w:rFonts w:hint="default" w:ascii="Times New Roman" w:hAnsi="Times New Roman" w:eastAsia="宋体" w:cs="Times New Roman"/>
                <w:b/>
                <w:color w:val="000000" w:themeColor="text1"/>
                <w:spacing w:val="20"/>
                <w:sz w:val="15"/>
                <w:szCs w:val="15"/>
                <w:highlight w:val="none"/>
                <w14:textFill>
                  <w14:solidFill>
                    <w14:schemeClr w14:val="tx1"/>
                  </w14:solidFill>
                </w14:textFill>
              </w:rPr>
              <w:t>业建</w:t>
            </w:r>
          </w:p>
          <w:p w14:paraId="34CDB9E9">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pacing w:val="20"/>
                <w:sz w:val="15"/>
                <w:szCs w:val="15"/>
                <w:highlight w:val="none"/>
                <w14:textFill>
                  <w14:solidFill>
                    <w14:schemeClr w14:val="tx1"/>
                  </w14:solidFill>
                </w14:textFill>
              </w:rPr>
            </w:pPr>
            <w:r>
              <w:rPr>
                <w:rFonts w:hint="default" w:ascii="Times New Roman" w:hAnsi="Times New Roman" w:eastAsia="宋体" w:cs="Times New Roman"/>
                <w:b/>
                <w:color w:val="000000" w:themeColor="text1"/>
                <w:spacing w:val="20"/>
                <w:sz w:val="15"/>
                <w:szCs w:val="15"/>
                <w:highlight w:val="none"/>
                <w14:textFill>
                  <w14:solidFill>
                    <w14:schemeClr w14:val="tx1"/>
                  </w14:solidFill>
                </w14:textFill>
              </w:rPr>
              <w:t>设项</w:t>
            </w:r>
          </w:p>
          <w:p w14:paraId="5C5ABCE8">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pacing w:val="20"/>
                <w:sz w:val="15"/>
                <w:szCs w:val="15"/>
                <w:highlight w:val="none"/>
                <w14:textFill>
                  <w14:solidFill>
                    <w14:schemeClr w14:val="tx1"/>
                  </w14:solidFill>
                </w14:textFill>
              </w:rPr>
            </w:pPr>
            <w:r>
              <w:rPr>
                <w:rFonts w:hint="default" w:ascii="Times New Roman" w:hAnsi="Times New Roman" w:eastAsia="宋体" w:cs="Times New Roman"/>
                <w:b/>
                <w:color w:val="000000" w:themeColor="text1"/>
                <w:spacing w:val="20"/>
                <w:sz w:val="15"/>
                <w:szCs w:val="15"/>
                <w:highlight w:val="none"/>
                <w14:textFill>
                  <w14:solidFill>
                    <w14:schemeClr w14:val="tx1"/>
                  </w14:solidFill>
                </w14:textFill>
              </w:rPr>
              <w:t>目详填）</w:t>
            </w:r>
          </w:p>
        </w:tc>
        <w:tc>
          <w:tcPr>
            <w:tcW w:w="1462" w:type="dxa"/>
            <w:gridSpan w:val="2"/>
            <w:tcMar>
              <w:left w:w="57" w:type="dxa"/>
              <w:right w:w="57" w:type="dxa"/>
            </w:tcMar>
            <w:vAlign w:val="center"/>
          </w:tcPr>
          <w:p w14:paraId="2B80C078">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污染物</w:t>
            </w:r>
          </w:p>
        </w:tc>
        <w:tc>
          <w:tcPr>
            <w:tcW w:w="676" w:type="dxa"/>
            <w:tcMar>
              <w:left w:w="57" w:type="dxa"/>
              <w:right w:w="57" w:type="dxa"/>
            </w:tcMar>
            <w:vAlign w:val="center"/>
          </w:tcPr>
          <w:p w14:paraId="067BEF01">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原有排</w:t>
            </w:r>
          </w:p>
          <w:p w14:paraId="74A34D7A">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z w:val="15"/>
                <w:szCs w:val="15"/>
                <w:highlight w:val="none"/>
                <w:lang w:eastAsia="zh-CN"/>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放量</w:t>
            </w:r>
            <w:r>
              <w:rPr>
                <w:rFonts w:hint="default" w:ascii="Times New Roman" w:hAnsi="Times New Roman" w:eastAsia="宋体" w:cs="Times New Roman"/>
                <w:b/>
                <w:color w:val="000000" w:themeColor="text1"/>
                <w:sz w:val="15"/>
                <w:szCs w:val="15"/>
                <w:highlight w:val="none"/>
                <w:lang w:eastAsia="zh-CN"/>
                <w14:textFill>
                  <w14:solidFill>
                    <w14:schemeClr w14:val="tx1"/>
                  </w14:solidFill>
                </w14:textFill>
              </w:rPr>
              <w:t>（</w:t>
            </w:r>
            <w:r>
              <w:rPr>
                <w:rFonts w:hint="default" w:ascii="Times New Roman" w:hAnsi="Times New Roman" w:eastAsia="宋体" w:cs="Times New Roman"/>
                <w:b/>
                <w:color w:val="000000" w:themeColor="text1"/>
                <w:sz w:val="15"/>
                <w:szCs w:val="15"/>
                <w:highlight w:val="none"/>
                <w14:textFill>
                  <w14:solidFill>
                    <w14:schemeClr w14:val="tx1"/>
                  </w14:solidFill>
                </w14:textFill>
              </w:rPr>
              <w:t>1</w:t>
            </w:r>
            <w:r>
              <w:rPr>
                <w:rFonts w:hint="default" w:ascii="Times New Roman" w:hAnsi="Times New Roman" w:eastAsia="宋体" w:cs="Times New Roman"/>
                <w:b/>
                <w:color w:val="000000" w:themeColor="text1"/>
                <w:sz w:val="15"/>
                <w:szCs w:val="15"/>
                <w:highlight w:val="none"/>
                <w:lang w:eastAsia="zh-CN"/>
                <w14:textFill>
                  <w14:solidFill>
                    <w14:schemeClr w14:val="tx1"/>
                  </w14:solidFill>
                </w14:textFill>
              </w:rPr>
              <w:t>）</w:t>
            </w:r>
          </w:p>
        </w:tc>
        <w:tc>
          <w:tcPr>
            <w:tcW w:w="1136" w:type="dxa"/>
            <w:tcMar>
              <w:left w:w="57" w:type="dxa"/>
              <w:right w:w="57" w:type="dxa"/>
            </w:tcMar>
            <w:vAlign w:val="center"/>
          </w:tcPr>
          <w:p w14:paraId="7E3597FC">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z w:val="15"/>
                <w:szCs w:val="15"/>
                <w:highlight w:val="none"/>
                <w:lang w:eastAsia="zh-CN"/>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本期工程实际排放浓度</w:t>
            </w:r>
            <w:r>
              <w:rPr>
                <w:rFonts w:hint="default" w:ascii="Times New Roman" w:hAnsi="Times New Roman" w:eastAsia="宋体" w:cs="Times New Roman"/>
                <w:b/>
                <w:color w:val="000000" w:themeColor="text1"/>
                <w:sz w:val="15"/>
                <w:szCs w:val="15"/>
                <w:highlight w:val="none"/>
                <w:lang w:eastAsia="zh-CN"/>
                <w14:textFill>
                  <w14:solidFill>
                    <w14:schemeClr w14:val="tx1"/>
                  </w14:solidFill>
                </w14:textFill>
              </w:rPr>
              <w:t>（</w:t>
            </w:r>
            <w:r>
              <w:rPr>
                <w:rFonts w:hint="default" w:ascii="Times New Roman" w:hAnsi="Times New Roman" w:eastAsia="宋体" w:cs="Times New Roman"/>
                <w:b/>
                <w:color w:val="000000" w:themeColor="text1"/>
                <w:sz w:val="15"/>
                <w:szCs w:val="15"/>
                <w:highlight w:val="none"/>
                <w14:textFill>
                  <w14:solidFill>
                    <w14:schemeClr w14:val="tx1"/>
                  </w14:solidFill>
                </w14:textFill>
              </w:rPr>
              <w:t>2</w:t>
            </w:r>
            <w:r>
              <w:rPr>
                <w:rFonts w:hint="default" w:ascii="Times New Roman" w:hAnsi="Times New Roman" w:eastAsia="宋体" w:cs="Times New Roman"/>
                <w:b/>
                <w:color w:val="000000" w:themeColor="text1"/>
                <w:sz w:val="15"/>
                <w:szCs w:val="15"/>
                <w:highlight w:val="none"/>
                <w:lang w:eastAsia="zh-CN"/>
                <w14:textFill>
                  <w14:solidFill>
                    <w14:schemeClr w14:val="tx1"/>
                  </w14:solidFill>
                </w14:textFill>
              </w:rPr>
              <w:t>）</w:t>
            </w:r>
          </w:p>
        </w:tc>
        <w:tc>
          <w:tcPr>
            <w:tcW w:w="1134" w:type="dxa"/>
            <w:gridSpan w:val="3"/>
            <w:tcMar>
              <w:left w:w="57" w:type="dxa"/>
              <w:right w:w="57" w:type="dxa"/>
            </w:tcMar>
            <w:vAlign w:val="center"/>
          </w:tcPr>
          <w:p w14:paraId="27C37A72">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z w:val="15"/>
                <w:szCs w:val="15"/>
                <w:highlight w:val="none"/>
                <w:lang w:eastAsia="zh-CN"/>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本期工程允许排放浓度</w:t>
            </w:r>
            <w:r>
              <w:rPr>
                <w:rFonts w:hint="default" w:ascii="Times New Roman" w:hAnsi="Times New Roman" w:eastAsia="宋体" w:cs="Times New Roman"/>
                <w:b/>
                <w:color w:val="000000" w:themeColor="text1"/>
                <w:sz w:val="15"/>
                <w:szCs w:val="15"/>
                <w:highlight w:val="none"/>
                <w:lang w:eastAsia="zh-CN"/>
                <w14:textFill>
                  <w14:solidFill>
                    <w14:schemeClr w14:val="tx1"/>
                  </w14:solidFill>
                </w14:textFill>
              </w:rPr>
              <w:t>（</w:t>
            </w:r>
            <w:r>
              <w:rPr>
                <w:rFonts w:hint="default" w:ascii="Times New Roman" w:hAnsi="Times New Roman" w:eastAsia="宋体" w:cs="Times New Roman"/>
                <w:b/>
                <w:color w:val="000000" w:themeColor="text1"/>
                <w:sz w:val="15"/>
                <w:szCs w:val="15"/>
                <w:highlight w:val="none"/>
                <w14:textFill>
                  <w14:solidFill>
                    <w14:schemeClr w14:val="tx1"/>
                  </w14:solidFill>
                </w14:textFill>
              </w:rPr>
              <w:t>3</w:t>
            </w:r>
            <w:r>
              <w:rPr>
                <w:rFonts w:hint="default" w:ascii="Times New Roman" w:hAnsi="Times New Roman" w:eastAsia="宋体" w:cs="Times New Roman"/>
                <w:b/>
                <w:color w:val="000000" w:themeColor="text1"/>
                <w:sz w:val="15"/>
                <w:szCs w:val="15"/>
                <w:highlight w:val="none"/>
                <w:lang w:eastAsia="zh-CN"/>
                <w14:textFill>
                  <w14:solidFill>
                    <w14:schemeClr w14:val="tx1"/>
                  </w14:solidFill>
                </w14:textFill>
              </w:rPr>
              <w:t>）</w:t>
            </w:r>
          </w:p>
        </w:tc>
        <w:tc>
          <w:tcPr>
            <w:tcW w:w="851" w:type="dxa"/>
            <w:gridSpan w:val="2"/>
            <w:tcMar>
              <w:left w:w="57" w:type="dxa"/>
              <w:right w:w="57" w:type="dxa"/>
            </w:tcMar>
            <w:vAlign w:val="center"/>
          </w:tcPr>
          <w:p w14:paraId="651814E2">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z w:val="15"/>
                <w:szCs w:val="15"/>
                <w:highlight w:val="none"/>
                <w:lang w:eastAsia="zh-CN"/>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本期工程产生量</w:t>
            </w:r>
            <w:r>
              <w:rPr>
                <w:rFonts w:hint="default" w:ascii="Times New Roman" w:hAnsi="Times New Roman" w:eastAsia="宋体" w:cs="Times New Roman"/>
                <w:b/>
                <w:color w:val="000000" w:themeColor="text1"/>
                <w:sz w:val="15"/>
                <w:szCs w:val="15"/>
                <w:highlight w:val="none"/>
                <w:lang w:eastAsia="zh-CN"/>
                <w14:textFill>
                  <w14:solidFill>
                    <w14:schemeClr w14:val="tx1"/>
                  </w14:solidFill>
                </w14:textFill>
              </w:rPr>
              <w:t>（</w:t>
            </w:r>
            <w:r>
              <w:rPr>
                <w:rFonts w:hint="default" w:ascii="Times New Roman" w:hAnsi="Times New Roman" w:eastAsia="宋体" w:cs="Times New Roman"/>
                <w:b/>
                <w:color w:val="000000" w:themeColor="text1"/>
                <w:sz w:val="15"/>
                <w:szCs w:val="15"/>
                <w:highlight w:val="none"/>
                <w14:textFill>
                  <w14:solidFill>
                    <w14:schemeClr w14:val="tx1"/>
                  </w14:solidFill>
                </w14:textFill>
              </w:rPr>
              <w:t>4</w:t>
            </w:r>
            <w:r>
              <w:rPr>
                <w:rFonts w:hint="default" w:ascii="Times New Roman" w:hAnsi="Times New Roman" w:eastAsia="宋体" w:cs="Times New Roman"/>
                <w:b/>
                <w:color w:val="000000" w:themeColor="text1"/>
                <w:sz w:val="15"/>
                <w:szCs w:val="15"/>
                <w:highlight w:val="none"/>
                <w:lang w:eastAsia="zh-CN"/>
                <w14:textFill>
                  <w14:solidFill>
                    <w14:schemeClr w14:val="tx1"/>
                  </w14:solidFill>
                </w14:textFill>
              </w:rPr>
              <w:t>）</w:t>
            </w:r>
          </w:p>
        </w:tc>
        <w:tc>
          <w:tcPr>
            <w:tcW w:w="992" w:type="dxa"/>
            <w:gridSpan w:val="3"/>
            <w:tcMar>
              <w:left w:w="57" w:type="dxa"/>
              <w:right w:w="57" w:type="dxa"/>
            </w:tcMar>
            <w:vAlign w:val="center"/>
          </w:tcPr>
          <w:p w14:paraId="2378CB02">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z w:val="15"/>
                <w:szCs w:val="15"/>
                <w:highlight w:val="none"/>
                <w:lang w:eastAsia="zh-CN"/>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本期工程自身削减量</w:t>
            </w:r>
            <w:r>
              <w:rPr>
                <w:rFonts w:hint="default" w:ascii="Times New Roman" w:hAnsi="Times New Roman" w:eastAsia="宋体" w:cs="Times New Roman"/>
                <w:b/>
                <w:color w:val="000000" w:themeColor="text1"/>
                <w:sz w:val="15"/>
                <w:szCs w:val="15"/>
                <w:highlight w:val="none"/>
                <w:lang w:eastAsia="zh-CN"/>
                <w14:textFill>
                  <w14:solidFill>
                    <w14:schemeClr w14:val="tx1"/>
                  </w14:solidFill>
                </w14:textFill>
              </w:rPr>
              <w:t>（</w:t>
            </w:r>
            <w:r>
              <w:rPr>
                <w:rFonts w:hint="default" w:ascii="Times New Roman" w:hAnsi="Times New Roman" w:eastAsia="宋体" w:cs="Times New Roman"/>
                <w:b/>
                <w:color w:val="000000" w:themeColor="text1"/>
                <w:sz w:val="15"/>
                <w:szCs w:val="15"/>
                <w:highlight w:val="none"/>
                <w14:textFill>
                  <w14:solidFill>
                    <w14:schemeClr w14:val="tx1"/>
                  </w14:solidFill>
                </w14:textFill>
              </w:rPr>
              <w:t>5</w:t>
            </w:r>
            <w:r>
              <w:rPr>
                <w:rFonts w:hint="default" w:ascii="Times New Roman" w:hAnsi="Times New Roman" w:eastAsia="宋体" w:cs="Times New Roman"/>
                <w:b/>
                <w:color w:val="000000" w:themeColor="text1"/>
                <w:sz w:val="15"/>
                <w:szCs w:val="15"/>
                <w:highlight w:val="none"/>
                <w:lang w:eastAsia="zh-CN"/>
                <w14:textFill>
                  <w14:solidFill>
                    <w14:schemeClr w14:val="tx1"/>
                  </w14:solidFill>
                </w14:textFill>
              </w:rPr>
              <w:t>）</w:t>
            </w:r>
          </w:p>
        </w:tc>
        <w:tc>
          <w:tcPr>
            <w:tcW w:w="992" w:type="dxa"/>
            <w:tcMar>
              <w:left w:w="57" w:type="dxa"/>
              <w:right w:w="57" w:type="dxa"/>
            </w:tcMar>
            <w:vAlign w:val="center"/>
          </w:tcPr>
          <w:p w14:paraId="5E9AE21D">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z w:val="15"/>
                <w:szCs w:val="15"/>
                <w:highlight w:val="none"/>
                <w:lang w:eastAsia="zh-CN"/>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本期工程实际排放量</w:t>
            </w:r>
            <w:r>
              <w:rPr>
                <w:rFonts w:hint="default" w:ascii="Times New Roman" w:hAnsi="Times New Roman" w:eastAsia="宋体" w:cs="Times New Roman"/>
                <w:b/>
                <w:color w:val="000000" w:themeColor="text1"/>
                <w:sz w:val="15"/>
                <w:szCs w:val="15"/>
                <w:highlight w:val="none"/>
                <w:lang w:eastAsia="zh-CN"/>
                <w14:textFill>
                  <w14:solidFill>
                    <w14:schemeClr w14:val="tx1"/>
                  </w14:solidFill>
                </w14:textFill>
              </w:rPr>
              <w:t>（</w:t>
            </w:r>
            <w:r>
              <w:rPr>
                <w:rFonts w:hint="default" w:ascii="Times New Roman" w:hAnsi="Times New Roman" w:eastAsia="宋体" w:cs="Times New Roman"/>
                <w:b/>
                <w:color w:val="000000" w:themeColor="text1"/>
                <w:sz w:val="15"/>
                <w:szCs w:val="15"/>
                <w:highlight w:val="none"/>
                <w14:textFill>
                  <w14:solidFill>
                    <w14:schemeClr w14:val="tx1"/>
                  </w14:solidFill>
                </w14:textFill>
              </w:rPr>
              <w:t>6</w:t>
            </w:r>
            <w:r>
              <w:rPr>
                <w:rFonts w:hint="default" w:ascii="Times New Roman" w:hAnsi="Times New Roman" w:eastAsia="宋体" w:cs="Times New Roman"/>
                <w:b/>
                <w:color w:val="000000" w:themeColor="text1"/>
                <w:sz w:val="15"/>
                <w:szCs w:val="15"/>
                <w:highlight w:val="none"/>
                <w:lang w:eastAsia="zh-CN"/>
                <w14:textFill>
                  <w14:solidFill>
                    <w14:schemeClr w14:val="tx1"/>
                  </w14:solidFill>
                </w14:textFill>
              </w:rPr>
              <w:t>）</w:t>
            </w:r>
          </w:p>
        </w:tc>
        <w:tc>
          <w:tcPr>
            <w:tcW w:w="1134" w:type="dxa"/>
            <w:gridSpan w:val="3"/>
            <w:tcMar>
              <w:left w:w="57" w:type="dxa"/>
              <w:right w:w="57" w:type="dxa"/>
            </w:tcMar>
            <w:vAlign w:val="center"/>
          </w:tcPr>
          <w:p w14:paraId="74D4EE7D">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z w:val="15"/>
                <w:szCs w:val="15"/>
                <w:highlight w:val="none"/>
                <w:lang w:eastAsia="zh-CN"/>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本期工程核定排放总量</w:t>
            </w:r>
            <w:r>
              <w:rPr>
                <w:rFonts w:hint="default" w:ascii="Times New Roman" w:hAnsi="Times New Roman" w:eastAsia="宋体" w:cs="Times New Roman"/>
                <w:b/>
                <w:color w:val="000000" w:themeColor="text1"/>
                <w:sz w:val="15"/>
                <w:szCs w:val="15"/>
                <w:highlight w:val="none"/>
                <w:lang w:eastAsia="zh-CN"/>
                <w14:textFill>
                  <w14:solidFill>
                    <w14:schemeClr w14:val="tx1"/>
                  </w14:solidFill>
                </w14:textFill>
              </w:rPr>
              <w:t>（</w:t>
            </w:r>
            <w:r>
              <w:rPr>
                <w:rFonts w:hint="default" w:ascii="Times New Roman" w:hAnsi="Times New Roman" w:eastAsia="宋体" w:cs="Times New Roman"/>
                <w:b/>
                <w:color w:val="000000" w:themeColor="text1"/>
                <w:sz w:val="15"/>
                <w:szCs w:val="15"/>
                <w:highlight w:val="none"/>
                <w14:textFill>
                  <w14:solidFill>
                    <w14:schemeClr w14:val="tx1"/>
                  </w14:solidFill>
                </w14:textFill>
              </w:rPr>
              <w:t>7</w:t>
            </w:r>
            <w:r>
              <w:rPr>
                <w:rFonts w:hint="default" w:ascii="Times New Roman" w:hAnsi="Times New Roman" w:eastAsia="宋体" w:cs="Times New Roman"/>
                <w:b/>
                <w:color w:val="000000" w:themeColor="text1"/>
                <w:sz w:val="15"/>
                <w:szCs w:val="15"/>
                <w:highlight w:val="none"/>
                <w:lang w:eastAsia="zh-CN"/>
                <w14:textFill>
                  <w14:solidFill>
                    <w14:schemeClr w14:val="tx1"/>
                  </w14:solidFill>
                </w14:textFill>
              </w:rPr>
              <w:t>）</w:t>
            </w:r>
          </w:p>
        </w:tc>
        <w:tc>
          <w:tcPr>
            <w:tcW w:w="1134" w:type="dxa"/>
            <w:tcMar>
              <w:left w:w="57" w:type="dxa"/>
              <w:right w:w="57" w:type="dxa"/>
            </w:tcMar>
            <w:vAlign w:val="center"/>
          </w:tcPr>
          <w:p w14:paraId="01329083">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z w:val="15"/>
                <w:szCs w:val="15"/>
                <w:highlight w:val="none"/>
                <w:lang w:eastAsia="zh-CN"/>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本期工程“以新带老”削减量</w:t>
            </w:r>
            <w:r>
              <w:rPr>
                <w:rFonts w:hint="default" w:ascii="Times New Roman" w:hAnsi="Times New Roman" w:eastAsia="宋体" w:cs="Times New Roman"/>
                <w:b/>
                <w:color w:val="000000" w:themeColor="text1"/>
                <w:sz w:val="15"/>
                <w:szCs w:val="15"/>
                <w:highlight w:val="none"/>
                <w:lang w:eastAsia="zh-CN"/>
                <w14:textFill>
                  <w14:solidFill>
                    <w14:schemeClr w14:val="tx1"/>
                  </w14:solidFill>
                </w14:textFill>
              </w:rPr>
              <w:t>（</w:t>
            </w:r>
            <w:r>
              <w:rPr>
                <w:rFonts w:hint="default" w:ascii="Times New Roman" w:hAnsi="Times New Roman" w:eastAsia="宋体" w:cs="Times New Roman"/>
                <w:b/>
                <w:color w:val="000000" w:themeColor="text1"/>
                <w:sz w:val="15"/>
                <w:szCs w:val="15"/>
                <w:highlight w:val="none"/>
                <w14:textFill>
                  <w14:solidFill>
                    <w14:schemeClr w14:val="tx1"/>
                  </w14:solidFill>
                </w14:textFill>
              </w:rPr>
              <w:t>8</w:t>
            </w:r>
            <w:r>
              <w:rPr>
                <w:rFonts w:hint="default" w:ascii="Times New Roman" w:hAnsi="Times New Roman" w:eastAsia="宋体" w:cs="Times New Roman"/>
                <w:b/>
                <w:color w:val="000000" w:themeColor="text1"/>
                <w:sz w:val="15"/>
                <w:szCs w:val="15"/>
                <w:highlight w:val="none"/>
                <w:lang w:eastAsia="zh-CN"/>
                <w14:textFill>
                  <w14:solidFill>
                    <w14:schemeClr w14:val="tx1"/>
                  </w14:solidFill>
                </w14:textFill>
              </w:rPr>
              <w:t>）</w:t>
            </w:r>
          </w:p>
        </w:tc>
        <w:tc>
          <w:tcPr>
            <w:tcW w:w="992" w:type="dxa"/>
            <w:gridSpan w:val="2"/>
            <w:tcMar>
              <w:left w:w="57" w:type="dxa"/>
              <w:right w:w="57" w:type="dxa"/>
            </w:tcMar>
            <w:vAlign w:val="center"/>
          </w:tcPr>
          <w:p w14:paraId="37700CB2">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z w:val="15"/>
                <w:szCs w:val="15"/>
                <w:highlight w:val="none"/>
                <w:lang w:eastAsia="zh-CN"/>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全厂实际排放总量</w:t>
            </w:r>
            <w:r>
              <w:rPr>
                <w:rFonts w:hint="default" w:ascii="Times New Roman" w:hAnsi="Times New Roman" w:eastAsia="宋体" w:cs="Times New Roman"/>
                <w:b/>
                <w:color w:val="000000" w:themeColor="text1"/>
                <w:sz w:val="15"/>
                <w:szCs w:val="15"/>
                <w:highlight w:val="none"/>
                <w:lang w:eastAsia="zh-CN"/>
                <w14:textFill>
                  <w14:solidFill>
                    <w14:schemeClr w14:val="tx1"/>
                  </w14:solidFill>
                </w14:textFill>
              </w:rPr>
              <w:t>（</w:t>
            </w:r>
            <w:r>
              <w:rPr>
                <w:rFonts w:hint="default" w:ascii="Times New Roman" w:hAnsi="Times New Roman" w:eastAsia="宋体" w:cs="Times New Roman"/>
                <w:b/>
                <w:color w:val="000000" w:themeColor="text1"/>
                <w:sz w:val="15"/>
                <w:szCs w:val="15"/>
                <w:highlight w:val="none"/>
                <w14:textFill>
                  <w14:solidFill>
                    <w14:schemeClr w14:val="tx1"/>
                  </w14:solidFill>
                </w14:textFill>
              </w:rPr>
              <w:t>9</w:t>
            </w:r>
            <w:r>
              <w:rPr>
                <w:rFonts w:hint="default" w:ascii="Times New Roman" w:hAnsi="Times New Roman" w:eastAsia="宋体" w:cs="Times New Roman"/>
                <w:b/>
                <w:color w:val="000000" w:themeColor="text1"/>
                <w:sz w:val="15"/>
                <w:szCs w:val="15"/>
                <w:highlight w:val="none"/>
                <w:lang w:eastAsia="zh-CN"/>
                <w14:textFill>
                  <w14:solidFill>
                    <w14:schemeClr w14:val="tx1"/>
                  </w14:solidFill>
                </w14:textFill>
              </w:rPr>
              <w:t>）</w:t>
            </w:r>
          </w:p>
        </w:tc>
        <w:tc>
          <w:tcPr>
            <w:tcW w:w="1303" w:type="dxa"/>
            <w:gridSpan w:val="2"/>
            <w:tcMar>
              <w:left w:w="57" w:type="dxa"/>
              <w:right w:w="57" w:type="dxa"/>
            </w:tcMar>
            <w:vAlign w:val="center"/>
          </w:tcPr>
          <w:p w14:paraId="1F7DD7E9">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z w:val="15"/>
                <w:szCs w:val="15"/>
                <w:highlight w:val="none"/>
                <w:lang w:eastAsia="zh-CN"/>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全厂核定排放总量</w:t>
            </w:r>
            <w:r>
              <w:rPr>
                <w:rFonts w:hint="default" w:ascii="Times New Roman" w:hAnsi="Times New Roman" w:eastAsia="宋体" w:cs="Times New Roman"/>
                <w:b/>
                <w:color w:val="000000" w:themeColor="text1"/>
                <w:sz w:val="15"/>
                <w:szCs w:val="15"/>
                <w:highlight w:val="none"/>
                <w:lang w:eastAsia="zh-CN"/>
                <w14:textFill>
                  <w14:solidFill>
                    <w14:schemeClr w14:val="tx1"/>
                  </w14:solidFill>
                </w14:textFill>
              </w:rPr>
              <w:t>（</w:t>
            </w:r>
            <w:r>
              <w:rPr>
                <w:rFonts w:hint="default" w:ascii="Times New Roman" w:hAnsi="Times New Roman" w:eastAsia="宋体" w:cs="Times New Roman"/>
                <w:b/>
                <w:color w:val="000000" w:themeColor="text1"/>
                <w:sz w:val="15"/>
                <w:szCs w:val="15"/>
                <w:highlight w:val="none"/>
                <w14:textFill>
                  <w14:solidFill>
                    <w14:schemeClr w14:val="tx1"/>
                  </w14:solidFill>
                </w14:textFill>
              </w:rPr>
              <w:t>10</w:t>
            </w:r>
            <w:r>
              <w:rPr>
                <w:rFonts w:hint="default" w:ascii="Times New Roman" w:hAnsi="Times New Roman" w:eastAsia="宋体" w:cs="Times New Roman"/>
                <w:b/>
                <w:color w:val="000000" w:themeColor="text1"/>
                <w:sz w:val="15"/>
                <w:szCs w:val="15"/>
                <w:highlight w:val="none"/>
                <w:lang w:eastAsia="zh-CN"/>
                <w14:textFill>
                  <w14:solidFill>
                    <w14:schemeClr w14:val="tx1"/>
                  </w14:solidFill>
                </w14:textFill>
              </w:rPr>
              <w:t>）</w:t>
            </w:r>
          </w:p>
        </w:tc>
        <w:tc>
          <w:tcPr>
            <w:tcW w:w="1134" w:type="dxa"/>
            <w:gridSpan w:val="2"/>
            <w:tcMar>
              <w:left w:w="57" w:type="dxa"/>
              <w:right w:w="57" w:type="dxa"/>
            </w:tcMar>
            <w:vAlign w:val="center"/>
          </w:tcPr>
          <w:p w14:paraId="37F787F1">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z w:val="15"/>
                <w:szCs w:val="15"/>
                <w:highlight w:val="none"/>
                <w:lang w:eastAsia="zh-CN"/>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区域平衡替代削减量</w:t>
            </w:r>
            <w:r>
              <w:rPr>
                <w:rFonts w:hint="default" w:ascii="Times New Roman" w:hAnsi="Times New Roman" w:eastAsia="宋体" w:cs="Times New Roman"/>
                <w:b/>
                <w:color w:val="000000" w:themeColor="text1"/>
                <w:sz w:val="15"/>
                <w:szCs w:val="15"/>
                <w:highlight w:val="none"/>
                <w:lang w:eastAsia="zh-CN"/>
                <w14:textFill>
                  <w14:solidFill>
                    <w14:schemeClr w14:val="tx1"/>
                  </w14:solidFill>
                </w14:textFill>
              </w:rPr>
              <w:t>（</w:t>
            </w:r>
            <w:r>
              <w:rPr>
                <w:rFonts w:hint="default" w:ascii="Times New Roman" w:hAnsi="Times New Roman" w:eastAsia="宋体" w:cs="Times New Roman"/>
                <w:b/>
                <w:color w:val="000000" w:themeColor="text1"/>
                <w:sz w:val="15"/>
                <w:szCs w:val="15"/>
                <w:highlight w:val="none"/>
                <w14:textFill>
                  <w14:solidFill>
                    <w14:schemeClr w14:val="tx1"/>
                  </w14:solidFill>
                </w14:textFill>
              </w:rPr>
              <w:t>11</w:t>
            </w:r>
            <w:r>
              <w:rPr>
                <w:rFonts w:hint="default" w:ascii="Times New Roman" w:hAnsi="Times New Roman" w:eastAsia="宋体" w:cs="Times New Roman"/>
                <w:b/>
                <w:color w:val="000000" w:themeColor="text1"/>
                <w:sz w:val="15"/>
                <w:szCs w:val="15"/>
                <w:highlight w:val="none"/>
                <w:lang w:eastAsia="zh-CN"/>
                <w14:textFill>
                  <w14:solidFill>
                    <w14:schemeClr w14:val="tx1"/>
                  </w14:solidFill>
                </w14:textFill>
              </w:rPr>
              <w:t>）</w:t>
            </w:r>
          </w:p>
        </w:tc>
        <w:tc>
          <w:tcPr>
            <w:tcW w:w="1134" w:type="dxa"/>
            <w:tcMar>
              <w:left w:w="57" w:type="dxa"/>
              <w:right w:w="57" w:type="dxa"/>
            </w:tcMar>
            <w:vAlign w:val="center"/>
          </w:tcPr>
          <w:p w14:paraId="1779DC36">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z w:val="15"/>
                <w:szCs w:val="15"/>
                <w:highlight w:val="none"/>
                <w:lang w:eastAsia="zh-CN"/>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排放增减量</w:t>
            </w:r>
            <w:r>
              <w:rPr>
                <w:rFonts w:hint="default" w:ascii="Times New Roman" w:hAnsi="Times New Roman" w:eastAsia="宋体" w:cs="Times New Roman"/>
                <w:b/>
                <w:color w:val="000000" w:themeColor="text1"/>
                <w:sz w:val="15"/>
                <w:szCs w:val="15"/>
                <w:highlight w:val="none"/>
                <w:lang w:eastAsia="zh-CN"/>
                <w14:textFill>
                  <w14:solidFill>
                    <w14:schemeClr w14:val="tx1"/>
                  </w14:solidFill>
                </w14:textFill>
              </w:rPr>
              <w:t>（</w:t>
            </w:r>
            <w:r>
              <w:rPr>
                <w:rFonts w:hint="default" w:ascii="Times New Roman" w:hAnsi="Times New Roman" w:eastAsia="宋体" w:cs="Times New Roman"/>
                <w:b/>
                <w:color w:val="000000" w:themeColor="text1"/>
                <w:sz w:val="15"/>
                <w:szCs w:val="15"/>
                <w:highlight w:val="none"/>
                <w14:textFill>
                  <w14:solidFill>
                    <w14:schemeClr w14:val="tx1"/>
                  </w14:solidFill>
                </w14:textFill>
              </w:rPr>
              <w:t>12</w:t>
            </w:r>
            <w:r>
              <w:rPr>
                <w:rFonts w:hint="default" w:ascii="Times New Roman" w:hAnsi="Times New Roman" w:eastAsia="宋体" w:cs="Times New Roman"/>
                <w:b/>
                <w:color w:val="000000" w:themeColor="text1"/>
                <w:sz w:val="15"/>
                <w:szCs w:val="15"/>
                <w:highlight w:val="none"/>
                <w:lang w:eastAsia="zh-CN"/>
                <w14:textFill>
                  <w14:solidFill>
                    <w14:schemeClr w14:val="tx1"/>
                  </w14:solidFill>
                </w14:textFill>
              </w:rPr>
              <w:t>）</w:t>
            </w:r>
          </w:p>
        </w:tc>
      </w:tr>
      <w:tr w14:paraId="398EF6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01" w:hRule="atLeast"/>
          <w:jc w:val="center"/>
        </w:trPr>
        <w:tc>
          <w:tcPr>
            <w:tcW w:w="510" w:type="dxa"/>
            <w:vMerge w:val="continue"/>
            <w:tcMar>
              <w:left w:w="57" w:type="dxa"/>
              <w:right w:w="57" w:type="dxa"/>
            </w:tcMar>
            <w:vAlign w:val="center"/>
          </w:tcPr>
          <w:p w14:paraId="266D37A9">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462" w:type="dxa"/>
            <w:gridSpan w:val="2"/>
            <w:tcMar>
              <w:left w:w="57" w:type="dxa"/>
              <w:right w:w="57" w:type="dxa"/>
            </w:tcMar>
            <w:vAlign w:val="center"/>
          </w:tcPr>
          <w:p w14:paraId="613622C5">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废水</w:t>
            </w:r>
          </w:p>
        </w:tc>
        <w:tc>
          <w:tcPr>
            <w:tcW w:w="676" w:type="dxa"/>
            <w:tcMar>
              <w:left w:w="57" w:type="dxa"/>
              <w:right w:w="57" w:type="dxa"/>
            </w:tcMar>
            <w:vAlign w:val="center"/>
          </w:tcPr>
          <w:p w14:paraId="57044450">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p>
        </w:tc>
        <w:tc>
          <w:tcPr>
            <w:tcW w:w="1136" w:type="dxa"/>
            <w:tcMar>
              <w:left w:w="57" w:type="dxa"/>
              <w:right w:w="57" w:type="dxa"/>
            </w:tcMar>
            <w:vAlign w:val="center"/>
          </w:tcPr>
          <w:p w14:paraId="4815A5F0">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134" w:type="dxa"/>
            <w:gridSpan w:val="3"/>
            <w:tcMar>
              <w:left w:w="57" w:type="dxa"/>
              <w:right w:w="57" w:type="dxa"/>
            </w:tcMar>
            <w:vAlign w:val="center"/>
          </w:tcPr>
          <w:p w14:paraId="5BF65DD7">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851" w:type="dxa"/>
            <w:gridSpan w:val="2"/>
            <w:tcMar>
              <w:left w:w="57" w:type="dxa"/>
              <w:right w:w="57" w:type="dxa"/>
            </w:tcMar>
            <w:vAlign w:val="center"/>
          </w:tcPr>
          <w:p w14:paraId="2B1508B3">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992" w:type="dxa"/>
            <w:gridSpan w:val="3"/>
            <w:tcMar>
              <w:left w:w="57" w:type="dxa"/>
              <w:right w:w="57" w:type="dxa"/>
            </w:tcMar>
            <w:vAlign w:val="center"/>
          </w:tcPr>
          <w:p w14:paraId="634D7236">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992" w:type="dxa"/>
            <w:tcMar>
              <w:left w:w="57" w:type="dxa"/>
              <w:right w:w="57" w:type="dxa"/>
            </w:tcMar>
            <w:vAlign w:val="center"/>
          </w:tcPr>
          <w:p w14:paraId="4106ADCE">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p>
        </w:tc>
        <w:tc>
          <w:tcPr>
            <w:tcW w:w="1134" w:type="dxa"/>
            <w:gridSpan w:val="3"/>
            <w:tcMar>
              <w:left w:w="57" w:type="dxa"/>
              <w:right w:w="57" w:type="dxa"/>
            </w:tcMar>
            <w:vAlign w:val="center"/>
          </w:tcPr>
          <w:p w14:paraId="584D35D3">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134" w:type="dxa"/>
            <w:tcMar>
              <w:left w:w="57" w:type="dxa"/>
              <w:right w:w="57" w:type="dxa"/>
            </w:tcMar>
            <w:vAlign w:val="center"/>
          </w:tcPr>
          <w:p w14:paraId="5BCCCFEC">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992" w:type="dxa"/>
            <w:gridSpan w:val="2"/>
            <w:tcMar>
              <w:left w:w="57" w:type="dxa"/>
              <w:right w:w="57" w:type="dxa"/>
            </w:tcMar>
            <w:vAlign w:val="center"/>
          </w:tcPr>
          <w:p w14:paraId="62E83E25">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p>
        </w:tc>
        <w:tc>
          <w:tcPr>
            <w:tcW w:w="1303" w:type="dxa"/>
            <w:gridSpan w:val="2"/>
            <w:tcMar>
              <w:left w:w="57" w:type="dxa"/>
              <w:right w:w="57" w:type="dxa"/>
            </w:tcMar>
            <w:vAlign w:val="center"/>
          </w:tcPr>
          <w:p w14:paraId="577C8135">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134" w:type="dxa"/>
            <w:gridSpan w:val="2"/>
            <w:tcMar>
              <w:left w:w="57" w:type="dxa"/>
              <w:right w:w="57" w:type="dxa"/>
            </w:tcMar>
            <w:vAlign w:val="center"/>
          </w:tcPr>
          <w:p w14:paraId="3DE4F4DD">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134" w:type="dxa"/>
            <w:tcMar>
              <w:left w:w="57" w:type="dxa"/>
              <w:right w:w="57" w:type="dxa"/>
            </w:tcMar>
            <w:vAlign w:val="center"/>
          </w:tcPr>
          <w:p w14:paraId="67A8F661">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r>
      <w:tr w14:paraId="66F656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66" w:hRule="atLeast"/>
          <w:jc w:val="center"/>
        </w:trPr>
        <w:tc>
          <w:tcPr>
            <w:tcW w:w="510" w:type="dxa"/>
            <w:vMerge w:val="continue"/>
            <w:tcMar>
              <w:left w:w="57" w:type="dxa"/>
              <w:right w:w="57" w:type="dxa"/>
            </w:tcMar>
            <w:vAlign w:val="center"/>
          </w:tcPr>
          <w:p w14:paraId="3CBB6D3C">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462" w:type="dxa"/>
            <w:gridSpan w:val="2"/>
            <w:tcMar>
              <w:left w:w="57" w:type="dxa"/>
              <w:right w:w="57" w:type="dxa"/>
            </w:tcMar>
            <w:vAlign w:val="center"/>
          </w:tcPr>
          <w:p w14:paraId="0ABA951B">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化学需氧量</w:t>
            </w:r>
          </w:p>
        </w:tc>
        <w:tc>
          <w:tcPr>
            <w:tcW w:w="676" w:type="dxa"/>
            <w:tcMar>
              <w:left w:w="57" w:type="dxa"/>
              <w:right w:w="57" w:type="dxa"/>
            </w:tcMar>
            <w:vAlign w:val="center"/>
          </w:tcPr>
          <w:p w14:paraId="3EA21860">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136" w:type="dxa"/>
            <w:tcMar>
              <w:left w:w="57" w:type="dxa"/>
              <w:right w:w="57" w:type="dxa"/>
            </w:tcMar>
            <w:vAlign w:val="center"/>
          </w:tcPr>
          <w:p w14:paraId="5D15E7EF">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p>
        </w:tc>
        <w:tc>
          <w:tcPr>
            <w:tcW w:w="1134" w:type="dxa"/>
            <w:gridSpan w:val="3"/>
            <w:tcMar>
              <w:left w:w="57" w:type="dxa"/>
              <w:right w:w="57" w:type="dxa"/>
            </w:tcMar>
            <w:vAlign w:val="center"/>
          </w:tcPr>
          <w:p w14:paraId="44412EA1">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p>
        </w:tc>
        <w:tc>
          <w:tcPr>
            <w:tcW w:w="851" w:type="dxa"/>
            <w:gridSpan w:val="2"/>
            <w:tcMar>
              <w:left w:w="57" w:type="dxa"/>
              <w:right w:w="57" w:type="dxa"/>
            </w:tcMar>
            <w:vAlign w:val="center"/>
          </w:tcPr>
          <w:p w14:paraId="3BAC2543">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p>
        </w:tc>
        <w:tc>
          <w:tcPr>
            <w:tcW w:w="992" w:type="dxa"/>
            <w:gridSpan w:val="3"/>
            <w:tcMar>
              <w:left w:w="57" w:type="dxa"/>
              <w:right w:w="57" w:type="dxa"/>
            </w:tcMar>
            <w:vAlign w:val="center"/>
          </w:tcPr>
          <w:p w14:paraId="658350B0">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both"/>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992" w:type="dxa"/>
            <w:tcMar>
              <w:left w:w="57" w:type="dxa"/>
              <w:right w:w="57" w:type="dxa"/>
            </w:tcMar>
            <w:vAlign w:val="center"/>
          </w:tcPr>
          <w:p w14:paraId="55D6AC06">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15"/>
                <w:szCs w:val="15"/>
                <w:highlight w:val="none"/>
                <w:lang w:val="en-US"/>
                <w14:textFill>
                  <w14:solidFill>
                    <w14:schemeClr w14:val="tx1"/>
                  </w14:solidFill>
                </w14:textFill>
              </w:rPr>
            </w:pPr>
          </w:p>
        </w:tc>
        <w:tc>
          <w:tcPr>
            <w:tcW w:w="1134" w:type="dxa"/>
            <w:gridSpan w:val="3"/>
            <w:tcMar>
              <w:left w:w="57" w:type="dxa"/>
              <w:right w:w="57" w:type="dxa"/>
            </w:tcMar>
            <w:vAlign w:val="center"/>
          </w:tcPr>
          <w:p w14:paraId="060C4B09">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134" w:type="dxa"/>
            <w:tcMar>
              <w:left w:w="57" w:type="dxa"/>
              <w:right w:w="57" w:type="dxa"/>
            </w:tcMar>
            <w:vAlign w:val="center"/>
          </w:tcPr>
          <w:p w14:paraId="487FC1F1">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992" w:type="dxa"/>
            <w:gridSpan w:val="2"/>
            <w:tcMar>
              <w:left w:w="57" w:type="dxa"/>
              <w:right w:w="57" w:type="dxa"/>
            </w:tcMar>
            <w:vAlign w:val="center"/>
          </w:tcPr>
          <w:p w14:paraId="13F61557">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303" w:type="dxa"/>
            <w:gridSpan w:val="2"/>
            <w:tcMar>
              <w:left w:w="57" w:type="dxa"/>
              <w:right w:w="57" w:type="dxa"/>
            </w:tcMar>
            <w:vAlign w:val="center"/>
          </w:tcPr>
          <w:p w14:paraId="795F0546">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134" w:type="dxa"/>
            <w:gridSpan w:val="2"/>
            <w:tcMar>
              <w:left w:w="57" w:type="dxa"/>
              <w:right w:w="57" w:type="dxa"/>
            </w:tcMar>
            <w:vAlign w:val="center"/>
          </w:tcPr>
          <w:p w14:paraId="0C4378D6">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134" w:type="dxa"/>
            <w:tcMar>
              <w:left w:w="57" w:type="dxa"/>
              <w:right w:w="57" w:type="dxa"/>
            </w:tcMar>
            <w:vAlign w:val="center"/>
          </w:tcPr>
          <w:p w14:paraId="74EDA9DD">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r>
      <w:tr w14:paraId="28351E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55" w:hRule="atLeast"/>
          <w:jc w:val="center"/>
        </w:trPr>
        <w:tc>
          <w:tcPr>
            <w:tcW w:w="510" w:type="dxa"/>
            <w:vMerge w:val="continue"/>
            <w:tcMar>
              <w:left w:w="57" w:type="dxa"/>
              <w:right w:w="57" w:type="dxa"/>
            </w:tcMar>
            <w:vAlign w:val="center"/>
          </w:tcPr>
          <w:p w14:paraId="7092E467">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462" w:type="dxa"/>
            <w:gridSpan w:val="2"/>
            <w:tcMar>
              <w:left w:w="57" w:type="dxa"/>
              <w:right w:w="57" w:type="dxa"/>
            </w:tcMar>
            <w:vAlign w:val="center"/>
          </w:tcPr>
          <w:p w14:paraId="1C8C3875">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氨氮</w:t>
            </w:r>
          </w:p>
        </w:tc>
        <w:tc>
          <w:tcPr>
            <w:tcW w:w="676" w:type="dxa"/>
            <w:tcMar>
              <w:left w:w="57" w:type="dxa"/>
              <w:right w:w="57" w:type="dxa"/>
            </w:tcMar>
            <w:vAlign w:val="center"/>
          </w:tcPr>
          <w:p w14:paraId="4A586971">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136" w:type="dxa"/>
            <w:tcMar>
              <w:left w:w="57" w:type="dxa"/>
              <w:right w:w="57" w:type="dxa"/>
            </w:tcMar>
            <w:vAlign w:val="center"/>
          </w:tcPr>
          <w:p w14:paraId="4E934E0E">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p>
        </w:tc>
        <w:tc>
          <w:tcPr>
            <w:tcW w:w="1134" w:type="dxa"/>
            <w:gridSpan w:val="3"/>
            <w:tcMar>
              <w:left w:w="57" w:type="dxa"/>
              <w:right w:w="57" w:type="dxa"/>
            </w:tcMar>
            <w:vAlign w:val="center"/>
          </w:tcPr>
          <w:p w14:paraId="336A5FFD">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p>
        </w:tc>
        <w:tc>
          <w:tcPr>
            <w:tcW w:w="851" w:type="dxa"/>
            <w:gridSpan w:val="2"/>
            <w:tcMar>
              <w:left w:w="57" w:type="dxa"/>
              <w:right w:w="57" w:type="dxa"/>
            </w:tcMar>
            <w:vAlign w:val="center"/>
          </w:tcPr>
          <w:p w14:paraId="52370DB9">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p>
        </w:tc>
        <w:tc>
          <w:tcPr>
            <w:tcW w:w="992" w:type="dxa"/>
            <w:gridSpan w:val="3"/>
            <w:tcMar>
              <w:left w:w="57" w:type="dxa"/>
              <w:right w:w="57" w:type="dxa"/>
            </w:tcMar>
            <w:vAlign w:val="center"/>
          </w:tcPr>
          <w:p w14:paraId="68A2E1E4">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992" w:type="dxa"/>
            <w:tcMar>
              <w:left w:w="57" w:type="dxa"/>
              <w:right w:w="57" w:type="dxa"/>
            </w:tcMar>
            <w:vAlign w:val="center"/>
          </w:tcPr>
          <w:p w14:paraId="08394097">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p>
        </w:tc>
        <w:tc>
          <w:tcPr>
            <w:tcW w:w="1134" w:type="dxa"/>
            <w:gridSpan w:val="3"/>
            <w:tcMar>
              <w:left w:w="57" w:type="dxa"/>
              <w:right w:w="57" w:type="dxa"/>
            </w:tcMar>
            <w:vAlign w:val="center"/>
          </w:tcPr>
          <w:p w14:paraId="07791051">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134" w:type="dxa"/>
            <w:tcMar>
              <w:left w:w="57" w:type="dxa"/>
              <w:right w:w="57" w:type="dxa"/>
            </w:tcMar>
            <w:vAlign w:val="center"/>
          </w:tcPr>
          <w:p w14:paraId="16AB1629">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992" w:type="dxa"/>
            <w:gridSpan w:val="2"/>
            <w:tcMar>
              <w:left w:w="57" w:type="dxa"/>
              <w:right w:w="57" w:type="dxa"/>
            </w:tcMar>
            <w:vAlign w:val="center"/>
          </w:tcPr>
          <w:p w14:paraId="457F4B1B">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303" w:type="dxa"/>
            <w:gridSpan w:val="2"/>
            <w:tcMar>
              <w:left w:w="57" w:type="dxa"/>
              <w:right w:w="57" w:type="dxa"/>
            </w:tcMar>
            <w:vAlign w:val="center"/>
          </w:tcPr>
          <w:p w14:paraId="4953995E">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134" w:type="dxa"/>
            <w:gridSpan w:val="2"/>
            <w:tcMar>
              <w:left w:w="57" w:type="dxa"/>
              <w:right w:w="57" w:type="dxa"/>
            </w:tcMar>
            <w:vAlign w:val="center"/>
          </w:tcPr>
          <w:p w14:paraId="68638893">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134" w:type="dxa"/>
            <w:tcMar>
              <w:left w:w="57" w:type="dxa"/>
              <w:right w:w="57" w:type="dxa"/>
            </w:tcMar>
            <w:vAlign w:val="center"/>
          </w:tcPr>
          <w:p w14:paraId="4028935A">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r>
      <w:tr w14:paraId="2526DA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55" w:hRule="atLeast"/>
          <w:jc w:val="center"/>
        </w:trPr>
        <w:tc>
          <w:tcPr>
            <w:tcW w:w="510" w:type="dxa"/>
            <w:vMerge w:val="continue"/>
            <w:tcMar>
              <w:left w:w="57" w:type="dxa"/>
              <w:right w:w="57" w:type="dxa"/>
            </w:tcMar>
            <w:vAlign w:val="center"/>
          </w:tcPr>
          <w:p w14:paraId="2CDE9838">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462" w:type="dxa"/>
            <w:gridSpan w:val="2"/>
            <w:tcMar>
              <w:left w:w="57" w:type="dxa"/>
              <w:right w:w="57" w:type="dxa"/>
            </w:tcMar>
            <w:vAlign w:val="center"/>
          </w:tcPr>
          <w:p w14:paraId="56AB2E49">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石油类</w:t>
            </w:r>
          </w:p>
        </w:tc>
        <w:tc>
          <w:tcPr>
            <w:tcW w:w="676" w:type="dxa"/>
            <w:tcMar>
              <w:left w:w="57" w:type="dxa"/>
              <w:right w:w="57" w:type="dxa"/>
            </w:tcMar>
            <w:vAlign w:val="center"/>
          </w:tcPr>
          <w:p w14:paraId="7AA63E53">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136" w:type="dxa"/>
            <w:tcMar>
              <w:left w:w="57" w:type="dxa"/>
              <w:right w:w="57" w:type="dxa"/>
            </w:tcMar>
            <w:vAlign w:val="center"/>
          </w:tcPr>
          <w:p w14:paraId="1CE53384">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p>
        </w:tc>
        <w:tc>
          <w:tcPr>
            <w:tcW w:w="1134" w:type="dxa"/>
            <w:gridSpan w:val="3"/>
            <w:tcMar>
              <w:left w:w="57" w:type="dxa"/>
              <w:right w:w="57" w:type="dxa"/>
            </w:tcMar>
            <w:vAlign w:val="center"/>
          </w:tcPr>
          <w:p w14:paraId="5391DBAD">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p>
        </w:tc>
        <w:tc>
          <w:tcPr>
            <w:tcW w:w="851" w:type="dxa"/>
            <w:gridSpan w:val="2"/>
            <w:tcMar>
              <w:left w:w="57" w:type="dxa"/>
              <w:right w:w="57" w:type="dxa"/>
            </w:tcMar>
            <w:vAlign w:val="center"/>
          </w:tcPr>
          <w:p w14:paraId="6B4E8653">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992" w:type="dxa"/>
            <w:gridSpan w:val="3"/>
            <w:tcMar>
              <w:left w:w="57" w:type="dxa"/>
              <w:right w:w="57" w:type="dxa"/>
            </w:tcMar>
            <w:vAlign w:val="center"/>
          </w:tcPr>
          <w:p w14:paraId="329C1911">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992" w:type="dxa"/>
            <w:tcMar>
              <w:left w:w="57" w:type="dxa"/>
              <w:right w:w="57" w:type="dxa"/>
            </w:tcMar>
            <w:vAlign w:val="center"/>
          </w:tcPr>
          <w:p w14:paraId="4049A1D3">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p>
        </w:tc>
        <w:tc>
          <w:tcPr>
            <w:tcW w:w="1134" w:type="dxa"/>
            <w:gridSpan w:val="3"/>
            <w:tcMar>
              <w:left w:w="57" w:type="dxa"/>
              <w:right w:w="57" w:type="dxa"/>
            </w:tcMar>
            <w:vAlign w:val="center"/>
          </w:tcPr>
          <w:p w14:paraId="7D1C056E">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134" w:type="dxa"/>
            <w:tcMar>
              <w:left w:w="57" w:type="dxa"/>
              <w:right w:w="57" w:type="dxa"/>
            </w:tcMar>
            <w:vAlign w:val="center"/>
          </w:tcPr>
          <w:p w14:paraId="54A2D775">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992" w:type="dxa"/>
            <w:gridSpan w:val="2"/>
            <w:tcMar>
              <w:left w:w="57" w:type="dxa"/>
              <w:right w:w="57" w:type="dxa"/>
            </w:tcMar>
            <w:vAlign w:val="center"/>
          </w:tcPr>
          <w:p w14:paraId="74A8BBA7">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303" w:type="dxa"/>
            <w:gridSpan w:val="2"/>
            <w:tcMar>
              <w:left w:w="57" w:type="dxa"/>
              <w:right w:w="57" w:type="dxa"/>
            </w:tcMar>
            <w:vAlign w:val="center"/>
          </w:tcPr>
          <w:p w14:paraId="25D8B711">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134" w:type="dxa"/>
            <w:gridSpan w:val="2"/>
            <w:tcMar>
              <w:left w:w="57" w:type="dxa"/>
              <w:right w:w="57" w:type="dxa"/>
            </w:tcMar>
            <w:vAlign w:val="center"/>
          </w:tcPr>
          <w:p w14:paraId="0C08C585">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134" w:type="dxa"/>
            <w:tcMar>
              <w:left w:w="57" w:type="dxa"/>
              <w:right w:w="57" w:type="dxa"/>
            </w:tcMar>
            <w:vAlign w:val="center"/>
          </w:tcPr>
          <w:p w14:paraId="4447AA3E">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r>
      <w:tr w14:paraId="5D5EDD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55" w:hRule="atLeast"/>
          <w:jc w:val="center"/>
        </w:trPr>
        <w:tc>
          <w:tcPr>
            <w:tcW w:w="510" w:type="dxa"/>
            <w:vMerge w:val="continue"/>
            <w:tcMar>
              <w:left w:w="57" w:type="dxa"/>
              <w:right w:w="57" w:type="dxa"/>
            </w:tcMar>
            <w:vAlign w:val="center"/>
          </w:tcPr>
          <w:p w14:paraId="7BEFA529">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462" w:type="dxa"/>
            <w:gridSpan w:val="2"/>
            <w:tcMar>
              <w:left w:w="57" w:type="dxa"/>
              <w:right w:w="57" w:type="dxa"/>
            </w:tcMar>
            <w:vAlign w:val="center"/>
          </w:tcPr>
          <w:p w14:paraId="542AA731">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废气</w:t>
            </w:r>
          </w:p>
        </w:tc>
        <w:tc>
          <w:tcPr>
            <w:tcW w:w="676" w:type="dxa"/>
            <w:tcMar>
              <w:left w:w="57" w:type="dxa"/>
              <w:right w:w="57" w:type="dxa"/>
            </w:tcMar>
            <w:vAlign w:val="center"/>
          </w:tcPr>
          <w:p w14:paraId="226E24A8">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136" w:type="dxa"/>
            <w:tcMar>
              <w:left w:w="57" w:type="dxa"/>
              <w:right w:w="57" w:type="dxa"/>
            </w:tcMar>
            <w:vAlign w:val="center"/>
          </w:tcPr>
          <w:p w14:paraId="7AF386A4">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134" w:type="dxa"/>
            <w:gridSpan w:val="3"/>
            <w:tcMar>
              <w:left w:w="57" w:type="dxa"/>
              <w:right w:w="57" w:type="dxa"/>
            </w:tcMar>
            <w:vAlign w:val="center"/>
          </w:tcPr>
          <w:p w14:paraId="79F07026">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851" w:type="dxa"/>
            <w:gridSpan w:val="2"/>
            <w:tcMar>
              <w:left w:w="57" w:type="dxa"/>
              <w:right w:w="57" w:type="dxa"/>
            </w:tcMar>
            <w:vAlign w:val="center"/>
          </w:tcPr>
          <w:p w14:paraId="14007E47">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992" w:type="dxa"/>
            <w:gridSpan w:val="3"/>
            <w:tcMar>
              <w:left w:w="57" w:type="dxa"/>
              <w:right w:w="57" w:type="dxa"/>
            </w:tcMar>
            <w:vAlign w:val="center"/>
          </w:tcPr>
          <w:p w14:paraId="747957B3">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992" w:type="dxa"/>
            <w:tcMar>
              <w:left w:w="57" w:type="dxa"/>
              <w:right w:w="57" w:type="dxa"/>
            </w:tcMar>
            <w:vAlign w:val="center"/>
          </w:tcPr>
          <w:p w14:paraId="55977B51">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134" w:type="dxa"/>
            <w:gridSpan w:val="3"/>
            <w:tcMar>
              <w:left w:w="57" w:type="dxa"/>
              <w:right w:w="57" w:type="dxa"/>
            </w:tcMar>
            <w:vAlign w:val="center"/>
          </w:tcPr>
          <w:p w14:paraId="783973BD">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134" w:type="dxa"/>
            <w:tcMar>
              <w:left w:w="57" w:type="dxa"/>
              <w:right w:w="57" w:type="dxa"/>
            </w:tcMar>
            <w:vAlign w:val="center"/>
          </w:tcPr>
          <w:p w14:paraId="63B24647">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992" w:type="dxa"/>
            <w:gridSpan w:val="2"/>
            <w:tcMar>
              <w:left w:w="57" w:type="dxa"/>
              <w:right w:w="57" w:type="dxa"/>
            </w:tcMar>
            <w:vAlign w:val="center"/>
          </w:tcPr>
          <w:p w14:paraId="4D6D7337">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303" w:type="dxa"/>
            <w:gridSpan w:val="2"/>
            <w:tcMar>
              <w:left w:w="57" w:type="dxa"/>
              <w:right w:w="57" w:type="dxa"/>
            </w:tcMar>
            <w:vAlign w:val="center"/>
          </w:tcPr>
          <w:p w14:paraId="19536C32">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134" w:type="dxa"/>
            <w:gridSpan w:val="2"/>
            <w:tcMar>
              <w:left w:w="57" w:type="dxa"/>
              <w:right w:w="57" w:type="dxa"/>
            </w:tcMar>
            <w:vAlign w:val="center"/>
          </w:tcPr>
          <w:p w14:paraId="0F96F58B">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134" w:type="dxa"/>
            <w:tcMar>
              <w:left w:w="57" w:type="dxa"/>
              <w:right w:w="57" w:type="dxa"/>
            </w:tcMar>
            <w:vAlign w:val="center"/>
          </w:tcPr>
          <w:p w14:paraId="1543684D">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r>
      <w:tr w14:paraId="17B393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55" w:hRule="atLeast"/>
          <w:jc w:val="center"/>
        </w:trPr>
        <w:tc>
          <w:tcPr>
            <w:tcW w:w="510" w:type="dxa"/>
            <w:vMerge w:val="continue"/>
            <w:tcMar>
              <w:left w:w="57" w:type="dxa"/>
              <w:right w:w="57" w:type="dxa"/>
            </w:tcMar>
            <w:vAlign w:val="center"/>
          </w:tcPr>
          <w:p w14:paraId="0572AE16">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462" w:type="dxa"/>
            <w:gridSpan w:val="2"/>
            <w:tcMar>
              <w:left w:w="57" w:type="dxa"/>
              <w:right w:w="57" w:type="dxa"/>
            </w:tcMar>
            <w:vAlign w:val="center"/>
          </w:tcPr>
          <w:p w14:paraId="0D0EF17C">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二氧化硫</w:t>
            </w:r>
          </w:p>
        </w:tc>
        <w:tc>
          <w:tcPr>
            <w:tcW w:w="676" w:type="dxa"/>
            <w:tcMar>
              <w:left w:w="57" w:type="dxa"/>
              <w:right w:w="57" w:type="dxa"/>
            </w:tcMar>
            <w:vAlign w:val="center"/>
          </w:tcPr>
          <w:p w14:paraId="49BE4761">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136" w:type="dxa"/>
            <w:tcMar>
              <w:left w:w="57" w:type="dxa"/>
              <w:right w:w="57" w:type="dxa"/>
            </w:tcMar>
            <w:vAlign w:val="center"/>
          </w:tcPr>
          <w:p w14:paraId="2E9406E4">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134" w:type="dxa"/>
            <w:gridSpan w:val="3"/>
            <w:tcMar>
              <w:left w:w="57" w:type="dxa"/>
              <w:right w:w="57" w:type="dxa"/>
            </w:tcMar>
            <w:vAlign w:val="center"/>
          </w:tcPr>
          <w:p w14:paraId="63114AAF">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851" w:type="dxa"/>
            <w:gridSpan w:val="2"/>
            <w:tcMar>
              <w:left w:w="57" w:type="dxa"/>
              <w:right w:w="57" w:type="dxa"/>
            </w:tcMar>
            <w:vAlign w:val="center"/>
          </w:tcPr>
          <w:p w14:paraId="2BD623A3">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992" w:type="dxa"/>
            <w:gridSpan w:val="3"/>
            <w:tcMar>
              <w:left w:w="57" w:type="dxa"/>
              <w:right w:w="57" w:type="dxa"/>
            </w:tcMar>
            <w:vAlign w:val="center"/>
          </w:tcPr>
          <w:p w14:paraId="3F4C1BA2">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992" w:type="dxa"/>
            <w:tcMar>
              <w:left w:w="57" w:type="dxa"/>
              <w:right w:w="57" w:type="dxa"/>
            </w:tcMar>
            <w:vAlign w:val="center"/>
          </w:tcPr>
          <w:p w14:paraId="5C10DA45">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cs="Times New Roman"/>
                <w:color w:val="000000" w:themeColor="text1"/>
                <w:sz w:val="15"/>
                <w:szCs w:val="15"/>
                <w:highlight w:val="none"/>
                <w:lang w:val="en-US" w:eastAsia="zh-CN"/>
                <w14:textFill>
                  <w14:solidFill>
                    <w14:schemeClr w14:val="tx1"/>
                  </w14:solidFill>
                </w14:textFill>
              </w:rPr>
              <w:t>0.0115</w:t>
            </w:r>
          </w:p>
        </w:tc>
        <w:tc>
          <w:tcPr>
            <w:tcW w:w="1134" w:type="dxa"/>
            <w:gridSpan w:val="3"/>
            <w:tcMar>
              <w:left w:w="57" w:type="dxa"/>
              <w:right w:w="57" w:type="dxa"/>
            </w:tcMar>
            <w:vAlign w:val="center"/>
          </w:tcPr>
          <w:p w14:paraId="64530777">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cs="Times New Roman"/>
                <w:color w:val="000000" w:themeColor="text1"/>
                <w:sz w:val="15"/>
                <w:szCs w:val="15"/>
                <w:highlight w:val="none"/>
                <w:lang w:val="en-US" w:eastAsia="zh-CN"/>
                <w14:textFill>
                  <w14:solidFill>
                    <w14:schemeClr w14:val="tx1"/>
                  </w14:solidFill>
                </w14:textFill>
              </w:rPr>
              <w:t>0.136</w:t>
            </w:r>
          </w:p>
        </w:tc>
        <w:tc>
          <w:tcPr>
            <w:tcW w:w="1134" w:type="dxa"/>
            <w:tcMar>
              <w:left w:w="57" w:type="dxa"/>
              <w:right w:w="57" w:type="dxa"/>
            </w:tcMar>
            <w:vAlign w:val="center"/>
          </w:tcPr>
          <w:p w14:paraId="2C41DEC9">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992" w:type="dxa"/>
            <w:gridSpan w:val="2"/>
            <w:tcMar>
              <w:left w:w="57" w:type="dxa"/>
              <w:right w:w="57" w:type="dxa"/>
            </w:tcMar>
            <w:vAlign w:val="center"/>
          </w:tcPr>
          <w:p w14:paraId="0179433A">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303" w:type="dxa"/>
            <w:gridSpan w:val="2"/>
            <w:tcMar>
              <w:left w:w="57" w:type="dxa"/>
              <w:right w:w="57" w:type="dxa"/>
            </w:tcMar>
            <w:vAlign w:val="center"/>
          </w:tcPr>
          <w:p w14:paraId="3FFCB151">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134" w:type="dxa"/>
            <w:gridSpan w:val="2"/>
            <w:tcMar>
              <w:left w:w="57" w:type="dxa"/>
              <w:right w:w="57" w:type="dxa"/>
            </w:tcMar>
            <w:vAlign w:val="center"/>
          </w:tcPr>
          <w:p w14:paraId="1DC69DC4">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134" w:type="dxa"/>
            <w:tcMar>
              <w:left w:w="57" w:type="dxa"/>
              <w:right w:w="57" w:type="dxa"/>
            </w:tcMar>
            <w:vAlign w:val="center"/>
          </w:tcPr>
          <w:p w14:paraId="3F102E16">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r>
      <w:tr w14:paraId="1C1D07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55" w:hRule="atLeast"/>
          <w:jc w:val="center"/>
        </w:trPr>
        <w:tc>
          <w:tcPr>
            <w:tcW w:w="510" w:type="dxa"/>
            <w:vMerge w:val="continue"/>
            <w:tcMar>
              <w:left w:w="57" w:type="dxa"/>
              <w:right w:w="57" w:type="dxa"/>
            </w:tcMar>
            <w:vAlign w:val="center"/>
          </w:tcPr>
          <w:p w14:paraId="67664AC0">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462" w:type="dxa"/>
            <w:gridSpan w:val="2"/>
            <w:tcMar>
              <w:left w:w="57" w:type="dxa"/>
              <w:right w:w="57" w:type="dxa"/>
            </w:tcMar>
            <w:vAlign w:val="center"/>
          </w:tcPr>
          <w:p w14:paraId="07126A88">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烟尘</w:t>
            </w:r>
          </w:p>
        </w:tc>
        <w:tc>
          <w:tcPr>
            <w:tcW w:w="676" w:type="dxa"/>
            <w:tcMar>
              <w:left w:w="57" w:type="dxa"/>
              <w:right w:w="57" w:type="dxa"/>
            </w:tcMar>
            <w:vAlign w:val="center"/>
          </w:tcPr>
          <w:p w14:paraId="0FF7750A">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p>
        </w:tc>
        <w:tc>
          <w:tcPr>
            <w:tcW w:w="1136" w:type="dxa"/>
            <w:tcMar>
              <w:left w:w="57" w:type="dxa"/>
              <w:right w:w="57" w:type="dxa"/>
            </w:tcMar>
            <w:vAlign w:val="center"/>
          </w:tcPr>
          <w:p w14:paraId="66DEE3AA">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p>
        </w:tc>
        <w:tc>
          <w:tcPr>
            <w:tcW w:w="1134" w:type="dxa"/>
            <w:gridSpan w:val="3"/>
            <w:tcMar>
              <w:left w:w="57" w:type="dxa"/>
              <w:right w:w="57" w:type="dxa"/>
            </w:tcMar>
            <w:vAlign w:val="center"/>
          </w:tcPr>
          <w:p w14:paraId="0F6F0FAF">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p>
        </w:tc>
        <w:tc>
          <w:tcPr>
            <w:tcW w:w="851" w:type="dxa"/>
            <w:gridSpan w:val="2"/>
            <w:tcMar>
              <w:left w:w="57" w:type="dxa"/>
              <w:right w:w="57" w:type="dxa"/>
            </w:tcMar>
            <w:vAlign w:val="center"/>
          </w:tcPr>
          <w:p w14:paraId="2CB38584">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p>
        </w:tc>
        <w:tc>
          <w:tcPr>
            <w:tcW w:w="992" w:type="dxa"/>
            <w:gridSpan w:val="3"/>
            <w:tcMar>
              <w:left w:w="57" w:type="dxa"/>
              <w:right w:w="57" w:type="dxa"/>
            </w:tcMar>
            <w:vAlign w:val="center"/>
          </w:tcPr>
          <w:p w14:paraId="797C49D2">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992" w:type="dxa"/>
            <w:tcMar>
              <w:left w:w="57" w:type="dxa"/>
              <w:right w:w="57" w:type="dxa"/>
            </w:tcMar>
            <w:vAlign w:val="center"/>
          </w:tcPr>
          <w:p w14:paraId="445291DB">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15"/>
                <w:szCs w:val="15"/>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15"/>
                <w:szCs w:val="15"/>
                <w:highlight w:val="none"/>
                <w:lang w:val="en-US" w:eastAsia="zh-CN" w:bidi="ar-SA"/>
                <w14:textFill>
                  <w14:solidFill>
                    <w14:schemeClr w14:val="tx1"/>
                  </w14:solidFill>
                </w14:textFill>
              </w:rPr>
              <w:t>0.231</w:t>
            </w:r>
          </w:p>
        </w:tc>
        <w:tc>
          <w:tcPr>
            <w:tcW w:w="1134" w:type="dxa"/>
            <w:gridSpan w:val="3"/>
            <w:tcMar>
              <w:left w:w="57" w:type="dxa"/>
              <w:right w:w="57" w:type="dxa"/>
            </w:tcMar>
            <w:vAlign w:val="center"/>
          </w:tcPr>
          <w:p w14:paraId="3B873279">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15"/>
                <w:szCs w:val="15"/>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15"/>
                <w:szCs w:val="15"/>
                <w:highlight w:val="none"/>
                <w:lang w:val="en-US" w:eastAsia="zh-CN" w:bidi="ar-SA"/>
                <w14:textFill>
                  <w14:solidFill>
                    <w14:schemeClr w14:val="tx1"/>
                  </w14:solidFill>
                </w14:textFill>
              </w:rPr>
              <w:t>0.757</w:t>
            </w:r>
          </w:p>
        </w:tc>
        <w:tc>
          <w:tcPr>
            <w:tcW w:w="1134" w:type="dxa"/>
            <w:tcMar>
              <w:left w:w="57" w:type="dxa"/>
              <w:right w:w="57" w:type="dxa"/>
            </w:tcMar>
            <w:vAlign w:val="center"/>
          </w:tcPr>
          <w:p w14:paraId="4AB4B3BA">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992" w:type="dxa"/>
            <w:gridSpan w:val="2"/>
            <w:tcMar>
              <w:left w:w="57" w:type="dxa"/>
              <w:right w:w="57" w:type="dxa"/>
            </w:tcMar>
            <w:vAlign w:val="center"/>
          </w:tcPr>
          <w:p w14:paraId="1BFEA3C7">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303" w:type="dxa"/>
            <w:gridSpan w:val="2"/>
            <w:tcMar>
              <w:left w:w="57" w:type="dxa"/>
              <w:right w:w="57" w:type="dxa"/>
            </w:tcMar>
            <w:vAlign w:val="center"/>
          </w:tcPr>
          <w:p w14:paraId="0AEB06A9">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134" w:type="dxa"/>
            <w:gridSpan w:val="2"/>
            <w:tcMar>
              <w:left w:w="57" w:type="dxa"/>
              <w:right w:w="57" w:type="dxa"/>
            </w:tcMar>
            <w:vAlign w:val="center"/>
          </w:tcPr>
          <w:p w14:paraId="79B00053">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134" w:type="dxa"/>
            <w:tcMar>
              <w:left w:w="57" w:type="dxa"/>
              <w:right w:w="57" w:type="dxa"/>
            </w:tcMar>
            <w:vAlign w:val="center"/>
          </w:tcPr>
          <w:p w14:paraId="251C4E0B">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r>
      <w:tr w14:paraId="224E62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55" w:hRule="atLeast"/>
          <w:jc w:val="center"/>
        </w:trPr>
        <w:tc>
          <w:tcPr>
            <w:tcW w:w="510" w:type="dxa"/>
            <w:vMerge w:val="continue"/>
            <w:tcMar>
              <w:left w:w="57" w:type="dxa"/>
              <w:right w:w="57" w:type="dxa"/>
            </w:tcMar>
            <w:vAlign w:val="center"/>
          </w:tcPr>
          <w:p w14:paraId="665B644A">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462" w:type="dxa"/>
            <w:gridSpan w:val="2"/>
            <w:tcMar>
              <w:left w:w="57" w:type="dxa"/>
              <w:right w:w="57" w:type="dxa"/>
            </w:tcMar>
            <w:vAlign w:val="center"/>
          </w:tcPr>
          <w:p w14:paraId="44EB1FBC">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氮氧化物</w:t>
            </w:r>
          </w:p>
        </w:tc>
        <w:tc>
          <w:tcPr>
            <w:tcW w:w="676" w:type="dxa"/>
            <w:tcMar>
              <w:left w:w="57" w:type="dxa"/>
              <w:right w:w="57" w:type="dxa"/>
            </w:tcMar>
            <w:vAlign w:val="center"/>
          </w:tcPr>
          <w:p w14:paraId="63D40D98">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136" w:type="dxa"/>
            <w:tcMar>
              <w:left w:w="57" w:type="dxa"/>
              <w:right w:w="57" w:type="dxa"/>
            </w:tcMar>
            <w:vAlign w:val="center"/>
          </w:tcPr>
          <w:p w14:paraId="4D16DA02">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134" w:type="dxa"/>
            <w:gridSpan w:val="3"/>
            <w:tcMar>
              <w:left w:w="57" w:type="dxa"/>
              <w:right w:w="57" w:type="dxa"/>
            </w:tcMar>
            <w:vAlign w:val="center"/>
          </w:tcPr>
          <w:p w14:paraId="0D320A2C">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851" w:type="dxa"/>
            <w:gridSpan w:val="2"/>
            <w:tcMar>
              <w:left w:w="57" w:type="dxa"/>
              <w:right w:w="57" w:type="dxa"/>
            </w:tcMar>
            <w:vAlign w:val="center"/>
          </w:tcPr>
          <w:p w14:paraId="4CAED245">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992" w:type="dxa"/>
            <w:gridSpan w:val="3"/>
            <w:tcMar>
              <w:left w:w="57" w:type="dxa"/>
              <w:right w:w="57" w:type="dxa"/>
            </w:tcMar>
            <w:vAlign w:val="center"/>
          </w:tcPr>
          <w:p w14:paraId="44C5F85A">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992" w:type="dxa"/>
            <w:tcMar>
              <w:left w:w="57" w:type="dxa"/>
              <w:right w:w="57" w:type="dxa"/>
            </w:tcMar>
            <w:vAlign w:val="center"/>
          </w:tcPr>
          <w:p w14:paraId="7630D3E6">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15"/>
                <w:szCs w:val="15"/>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15"/>
                <w:szCs w:val="15"/>
                <w:highlight w:val="none"/>
                <w:lang w:val="en-US" w:eastAsia="zh-CN" w:bidi="ar-SA"/>
                <w14:textFill>
                  <w14:solidFill>
                    <w14:schemeClr w14:val="tx1"/>
                  </w14:solidFill>
                </w14:textFill>
              </w:rPr>
              <w:t>0.105</w:t>
            </w:r>
          </w:p>
        </w:tc>
        <w:tc>
          <w:tcPr>
            <w:tcW w:w="1134" w:type="dxa"/>
            <w:gridSpan w:val="3"/>
            <w:tcMar>
              <w:left w:w="57" w:type="dxa"/>
              <w:right w:w="57" w:type="dxa"/>
            </w:tcMar>
            <w:vAlign w:val="center"/>
          </w:tcPr>
          <w:p w14:paraId="0FA19935">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15"/>
                <w:szCs w:val="15"/>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15"/>
                <w:szCs w:val="15"/>
                <w:highlight w:val="none"/>
                <w:lang w:val="en-US" w:eastAsia="zh-CN" w:bidi="ar-SA"/>
                <w14:textFill>
                  <w14:solidFill>
                    <w14:schemeClr w14:val="tx1"/>
                  </w14:solidFill>
                </w14:textFill>
              </w:rPr>
              <w:t>0.636</w:t>
            </w:r>
          </w:p>
        </w:tc>
        <w:tc>
          <w:tcPr>
            <w:tcW w:w="1134" w:type="dxa"/>
            <w:tcMar>
              <w:left w:w="57" w:type="dxa"/>
              <w:right w:w="57" w:type="dxa"/>
            </w:tcMar>
            <w:vAlign w:val="center"/>
          </w:tcPr>
          <w:p w14:paraId="3DF5C5CB">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992" w:type="dxa"/>
            <w:gridSpan w:val="2"/>
            <w:tcMar>
              <w:left w:w="57" w:type="dxa"/>
              <w:right w:w="57" w:type="dxa"/>
            </w:tcMar>
            <w:vAlign w:val="center"/>
          </w:tcPr>
          <w:p w14:paraId="62EF812B">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303" w:type="dxa"/>
            <w:gridSpan w:val="2"/>
            <w:tcMar>
              <w:left w:w="57" w:type="dxa"/>
              <w:right w:w="57" w:type="dxa"/>
            </w:tcMar>
            <w:vAlign w:val="center"/>
          </w:tcPr>
          <w:p w14:paraId="2B1529B0">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134" w:type="dxa"/>
            <w:gridSpan w:val="2"/>
            <w:tcMar>
              <w:left w:w="57" w:type="dxa"/>
              <w:right w:w="57" w:type="dxa"/>
            </w:tcMar>
            <w:vAlign w:val="center"/>
          </w:tcPr>
          <w:p w14:paraId="41463137">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134" w:type="dxa"/>
            <w:tcMar>
              <w:left w:w="57" w:type="dxa"/>
              <w:right w:w="57" w:type="dxa"/>
            </w:tcMar>
            <w:vAlign w:val="center"/>
          </w:tcPr>
          <w:p w14:paraId="561116EF">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r>
      <w:tr w14:paraId="5D64CC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658" w:hRule="atLeast"/>
          <w:jc w:val="center"/>
        </w:trPr>
        <w:tc>
          <w:tcPr>
            <w:tcW w:w="510" w:type="dxa"/>
            <w:vMerge w:val="continue"/>
            <w:tcMar>
              <w:left w:w="57" w:type="dxa"/>
              <w:right w:w="57" w:type="dxa"/>
            </w:tcMar>
            <w:vAlign w:val="center"/>
          </w:tcPr>
          <w:p w14:paraId="09307DD6">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878" w:type="dxa"/>
            <w:tcMar>
              <w:left w:w="57" w:type="dxa"/>
              <w:right w:w="57" w:type="dxa"/>
            </w:tcMar>
            <w:vAlign w:val="center"/>
          </w:tcPr>
          <w:p w14:paraId="4FFAE911">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与项目有关的其他特征污染物</w:t>
            </w:r>
          </w:p>
        </w:tc>
        <w:tc>
          <w:tcPr>
            <w:tcW w:w="584" w:type="dxa"/>
            <w:tcMar>
              <w:left w:w="57" w:type="dxa"/>
              <w:right w:w="57" w:type="dxa"/>
            </w:tcMar>
            <w:vAlign w:val="center"/>
          </w:tcPr>
          <w:p w14:paraId="132F0729">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r>
              <w:rPr>
                <w:rFonts w:hint="default" w:ascii="Times New Roman" w:hAnsi="Times New Roman" w:eastAsia="宋体" w:cs="Times New Roman"/>
                <w:color w:val="000000" w:themeColor="text1"/>
                <w:sz w:val="15"/>
                <w:szCs w:val="15"/>
                <w:highlight w:val="none"/>
                <w14:textFill>
                  <w14:solidFill>
                    <w14:schemeClr w14:val="tx1"/>
                  </w14:solidFill>
                </w14:textFill>
              </w:rPr>
              <w:t>非甲烷总烃</w:t>
            </w:r>
          </w:p>
        </w:tc>
        <w:tc>
          <w:tcPr>
            <w:tcW w:w="676" w:type="dxa"/>
            <w:tcMar>
              <w:left w:w="57" w:type="dxa"/>
              <w:right w:w="57" w:type="dxa"/>
            </w:tcMar>
            <w:vAlign w:val="center"/>
          </w:tcPr>
          <w:p w14:paraId="6DF0BFF3">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p>
        </w:tc>
        <w:tc>
          <w:tcPr>
            <w:tcW w:w="1136" w:type="dxa"/>
            <w:tcMar>
              <w:left w:w="57" w:type="dxa"/>
              <w:right w:w="57" w:type="dxa"/>
            </w:tcMar>
            <w:vAlign w:val="center"/>
          </w:tcPr>
          <w:p w14:paraId="42FC6759">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p>
        </w:tc>
        <w:tc>
          <w:tcPr>
            <w:tcW w:w="1134" w:type="dxa"/>
            <w:gridSpan w:val="3"/>
            <w:tcMar>
              <w:left w:w="57" w:type="dxa"/>
              <w:right w:w="57" w:type="dxa"/>
            </w:tcMar>
            <w:vAlign w:val="center"/>
          </w:tcPr>
          <w:p w14:paraId="74AC3A0F">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p>
        </w:tc>
        <w:tc>
          <w:tcPr>
            <w:tcW w:w="851" w:type="dxa"/>
            <w:gridSpan w:val="2"/>
            <w:tcMar>
              <w:left w:w="57" w:type="dxa"/>
              <w:right w:w="57" w:type="dxa"/>
            </w:tcMar>
            <w:vAlign w:val="center"/>
          </w:tcPr>
          <w:p w14:paraId="74B9FEC6">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p>
        </w:tc>
        <w:tc>
          <w:tcPr>
            <w:tcW w:w="992" w:type="dxa"/>
            <w:gridSpan w:val="3"/>
            <w:tcMar>
              <w:left w:w="57" w:type="dxa"/>
              <w:right w:w="57" w:type="dxa"/>
            </w:tcMar>
            <w:vAlign w:val="center"/>
          </w:tcPr>
          <w:p w14:paraId="59F39335">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15"/>
                <w:szCs w:val="15"/>
                <w:highlight w:val="none"/>
                <w:lang w:val="en-US" w:eastAsia="zh-CN" w:bidi="ar-SA"/>
                <w14:textFill>
                  <w14:solidFill>
                    <w14:schemeClr w14:val="tx1"/>
                  </w14:solidFill>
                </w14:textFill>
              </w:rPr>
            </w:pPr>
          </w:p>
        </w:tc>
        <w:tc>
          <w:tcPr>
            <w:tcW w:w="992" w:type="dxa"/>
            <w:tcMar>
              <w:left w:w="57" w:type="dxa"/>
              <w:right w:w="57" w:type="dxa"/>
            </w:tcMar>
            <w:vAlign w:val="center"/>
          </w:tcPr>
          <w:p w14:paraId="7FD55D96">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15"/>
                <w:szCs w:val="15"/>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15"/>
                <w:szCs w:val="15"/>
                <w:highlight w:val="none"/>
                <w:lang w:val="en-US" w:eastAsia="zh-CN" w:bidi="ar-SA"/>
                <w14:textFill>
                  <w14:solidFill>
                    <w14:schemeClr w14:val="tx1"/>
                  </w14:solidFill>
                </w14:textFill>
              </w:rPr>
              <w:t>0.143</w:t>
            </w:r>
          </w:p>
        </w:tc>
        <w:tc>
          <w:tcPr>
            <w:tcW w:w="1134" w:type="dxa"/>
            <w:gridSpan w:val="3"/>
            <w:tcMar>
              <w:left w:w="57" w:type="dxa"/>
              <w:right w:w="57" w:type="dxa"/>
            </w:tcMar>
            <w:vAlign w:val="center"/>
          </w:tcPr>
          <w:p w14:paraId="459638F3">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lang w:val="en-US" w:eastAsia="zh-CN"/>
                <w14:textFill>
                  <w14:solidFill>
                    <w14:schemeClr w14:val="tx1"/>
                  </w14:solidFill>
                </w14:textFill>
              </w:rPr>
            </w:pPr>
            <w:r>
              <w:rPr>
                <w:rFonts w:hint="eastAsia" w:ascii="Times New Roman" w:hAnsi="Times New Roman" w:cs="Times New Roman"/>
                <w:color w:val="000000" w:themeColor="text1"/>
                <w:sz w:val="15"/>
                <w:szCs w:val="15"/>
                <w:highlight w:val="none"/>
                <w:lang w:val="en-US" w:eastAsia="zh-CN"/>
                <w14:textFill>
                  <w14:solidFill>
                    <w14:schemeClr w14:val="tx1"/>
                  </w14:solidFill>
                </w14:textFill>
              </w:rPr>
              <w:t>0.167</w:t>
            </w:r>
          </w:p>
        </w:tc>
        <w:tc>
          <w:tcPr>
            <w:tcW w:w="1134" w:type="dxa"/>
            <w:tcMar>
              <w:left w:w="57" w:type="dxa"/>
              <w:right w:w="57" w:type="dxa"/>
            </w:tcMar>
            <w:vAlign w:val="center"/>
          </w:tcPr>
          <w:p w14:paraId="40A58785">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992" w:type="dxa"/>
            <w:gridSpan w:val="2"/>
            <w:tcMar>
              <w:left w:w="57" w:type="dxa"/>
              <w:right w:w="57" w:type="dxa"/>
            </w:tcMar>
            <w:vAlign w:val="center"/>
          </w:tcPr>
          <w:p w14:paraId="1DBDC173">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303" w:type="dxa"/>
            <w:gridSpan w:val="2"/>
            <w:tcMar>
              <w:left w:w="57" w:type="dxa"/>
              <w:right w:w="57" w:type="dxa"/>
            </w:tcMar>
            <w:vAlign w:val="center"/>
          </w:tcPr>
          <w:p w14:paraId="14526621">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134" w:type="dxa"/>
            <w:gridSpan w:val="2"/>
            <w:tcMar>
              <w:left w:w="57" w:type="dxa"/>
              <w:right w:w="57" w:type="dxa"/>
            </w:tcMar>
            <w:vAlign w:val="center"/>
          </w:tcPr>
          <w:p w14:paraId="05688885">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c>
          <w:tcPr>
            <w:tcW w:w="1134" w:type="dxa"/>
            <w:tcMar>
              <w:left w:w="57" w:type="dxa"/>
              <w:right w:w="57" w:type="dxa"/>
            </w:tcMar>
            <w:vAlign w:val="center"/>
          </w:tcPr>
          <w:p w14:paraId="070285E8">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15"/>
                <w:szCs w:val="15"/>
                <w:highlight w:val="none"/>
                <w14:textFill>
                  <w14:solidFill>
                    <w14:schemeClr w14:val="tx1"/>
                  </w14:solidFill>
                </w14:textFill>
              </w:rPr>
            </w:pPr>
          </w:p>
        </w:tc>
      </w:tr>
    </w:tbl>
    <w:p w14:paraId="6A45D838">
      <w:pPr>
        <w:shd w:val="clear"/>
        <w:snapToGrid w:val="0"/>
        <w:ind w:left="-365" w:leftChars="-152" w:right="-626" w:rightChars="-261"/>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b/>
          <w:color w:val="000000" w:themeColor="text1"/>
          <w:sz w:val="15"/>
          <w:szCs w:val="15"/>
          <w:highlight w:val="none"/>
          <w14:textFill>
            <w14:solidFill>
              <w14:schemeClr w14:val="tx1"/>
            </w14:solidFill>
          </w14:textFill>
        </w:rPr>
        <w:t>注</w:t>
      </w:r>
      <w:r>
        <w:rPr>
          <w:rFonts w:hint="default" w:ascii="Times New Roman" w:hAnsi="Times New Roman" w:eastAsia="宋体" w:cs="Times New Roman"/>
          <w:color w:val="000000" w:themeColor="text1"/>
          <w:sz w:val="15"/>
          <w:szCs w:val="15"/>
          <w:highlight w:val="none"/>
          <w14:textFill>
            <w14:solidFill>
              <w14:schemeClr w14:val="tx1"/>
            </w14:solidFill>
          </w14:textFill>
        </w:rPr>
        <w:t>：1、</w:t>
      </w:r>
      <w:r>
        <w:rPr>
          <w:rFonts w:hint="default" w:ascii="Times New Roman" w:hAnsi="Times New Roman" w:eastAsia="宋体" w:cs="Times New Roman"/>
          <w:color w:val="000000" w:themeColor="text1"/>
          <w:spacing w:val="-4"/>
          <w:sz w:val="15"/>
          <w:szCs w:val="15"/>
          <w:highlight w:val="none"/>
          <w14:textFill>
            <w14:solidFill>
              <w14:schemeClr w14:val="tx1"/>
            </w14:solidFill>
          </w14:textFill>
        </w:rPr>
        <w:t>排放增减量：（+）表示增加，（-）表示减少。2、</w:t>
      </w:r>
      <w:r>
        <w:rPr>
          <w:rFonts w:hint="default" w:ascii="Times New Roman" w:hAnsi="Times New Roman" w:eastAsia="宋体" w:cs="Times New Roman"/>
          <w:color w:val="000000" w:themeColor="text1"/>
          <w:spacing w:val="-4"/>
          <w:sz w:val="15"/>
          <w:szCs w:val="15"/>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4"/>
          <w:sz w:val="15"/>
          <w:szCs w:val="15"/>
          <w:highlight w:val="none"/>
          <w14:textFill>
            <w14:solidFill>
              <w14:schemeClr w14:val="tx1"/>
            </w14:solidFill>
          </w14:textFill>
        </w:rPr>
        <w:t>12</w:t>
      </w:r>
      <w:r>
        <w:rPr>
          <w:rFonts w:hint="default" w:ascii="Times New Roman" w:hAnsi="Times New Roman" w:eastAsia="宋体" w:cs="Times New Roman"/>
          <w:color w:val="000000" w:themeColor="text1"/>
          <w:spacing w:val="-4"/>
          <w:sz w:val="15"/>
          <w:szCs w:val="15"/>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4"/>
          <w:sz w:val="15"/>
          <w:szCs w:val="15"/>
          <w:highlight w:val="none"/>
          <w14:textFill>
            <w14:solidFill>
              <w14:schemeClr w14:val="tx1"/>
            </w14:solidFill>
          </w14:textFill>
        </w:rPr>
        <w:t>=</w:t>
      </w:r>
      <w:r>
        <w:rPr>
          <w:rFonts w:hint="default" w:ascii="Times New Roman" w:hAnsi="Times New Roman" w:eastAsia="宋体" w:cs="Times New Roman"/>
          <w:color w:val="000000" w:themeColor="text1"/>
          <w:spacing w:val="-4"/>
          <w:sz w:val="15"/>
          <w:szCs w:val="15"/>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4"/>
          <w:sz w:val="15"/>
          <w:szCs w:val="15"/>
          <w:highlight w:val="none"/>
          <w14:textFill>
            <w14:solidFill>
              <w14:schemeClr w14:val="tx1"/>
            </w14:solidFill>
          </w14:textFill>
        </w:rPr>
        <w:t>6</w:t>
      </w:r>
      <w:r>
        <w:rPr>
          <w:rFonts w:hint="default" w:ascii="Times New Roman" w:hAnsi="Times New Roman" w:eastAsia="宋体" w:cs="Times New Roman"/>
          <w:color w:val="000000" w:themeColor="text1"/>
          <w:spacing w:val="-4"/>
          <w:sz w:val="15"/>
          <w:szCs w:val="15"/>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4"/>
          <w:sz w:val="15"/>
          <w:szCs w:val="15"/>
          <w:highlight w:val="none"/>
          <w14:textFill>
            <w14:solidFill>
              <w14:schemeClr w14:val="tx1"/>
            </w14:solidFill>
          </w14:textFill>
        </w:rPr>
        <w:t>-</w:t>
      </w:r>
      <w:r>
        <w:rPr>
          <w:rFonts w:hint="default" w:ascii="Times New Roman" w:hAnsi="Times New Roman" w:eastAsia="宋体" w:cs="Times New Roman"/>
          <w:color w:val="000000" w:themeColor="text1"/>
          <w:spacing w:val="-4"/>
          <w:sz w:val="15"/>
          <w:szCs w:val="15"/>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4"/>
          <w:sz w:val="15"/>
          <w:szCs w:val="15"/>
          <w:highlight w:val="none"/>
          <w14:textFill>
            <w14:solidFill>
              <w14:schemeClr w14:val="tx1"/>
            </w14:solidFill>
          </w14:textFill>
        </w:rPr>
        <w:t>8</w:t>
      </w:r>
      <w:r>
        <w:rPr>
          <w:rFonts w:hint="default" w:ascii="Times New Roman" w:hAnsi="Times New Roman" w:eastAsia="宋体" w:cs="Times New Roman"/>
          <w:color w:val="000000" w:themeColor="text1"/>
          <w:spacing w:val="-4"/>
          <w:sz w:val="15"/>
          <w:szCs w:val="15"/>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4"/>
          <w:sz w:val="15"/>
          <w:szCs w:val="15"/>
          <w:highlight w:val="none"/>
          <w14:textFill>
            <w14:solidFill>
              <w14:schemeClr w14:val="tx1"/>
            </w14:solidFill>
          </w14:textFill>
        </w:rPr>
        <w:t>-</w:t>
      </w:r>
      <w:r>
        <w:rPr>
          <w:rFonts w:hint="default" w:ascii="Times New Roman" w:hAnsi="Times New Roman" w:eastAsia="宋体" w:cs="Times New Roman"/>
          <w:color w:val="000000" w:themeColor="text1"/>
          <w:spacing w:val="-4"/>
          <w:sz w:val="15"/>
          <w:szCs w:val="15"/>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4"/>
          <w:sz w:val="15"/>
          <w:szCs w:val="15"/>
          <w:highlight w:val="none"/>
          <w14:textFill>
            <w14:solidFill>
              <w14:schemeClr w14:val="tx1"/>
            </w14:solidFill>
          </w14:textFill>
        </w:rPr>
        <w:t>11</w:t>
      </w:r>
      <w:r>
        <w:rPr>
          <w:rFonts w:hint="default" w:ascii="Times New Roman" w:hAnsi="Times New Roman" w:eastAsia="宋体" w:cs="Times New Roman"/>
          <w:color w:val="000000" w:themeColor="text1"/>
          <w:spacing w:val="-4"/>
          <w:sz w:val="15"/>
          <w:szCs w:val="15"/>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4"/>
          <w:sz w:val="15"/>
          <w:szCs w:val="15"/>
          <w:highlight w:val="none"/>
          <w14:textFill>
            <w14:solidFill>
              <w14:schemeClr w14:val="tx1"/>
            </w14:solidFill>
          </w14:textFill>
        </w:rPr>
        <w:t xml:space="preserve">，（9）= </w:t>
      </w:r>
      <w:r>
        <w:rPr>
          <w:rFonts w:hint="default" w:ascii="Times New Roman" w:hAnsi="Times New Roman" w:eastAsia="宋体" w:cs="Times New Roman"/>
          <w:color w:val="000000" w:themeColor="text1"/>
          <w:spacing w:val="-4"/>
          <w:sz w:val="15"/>
          <w:szCs w:val="15"/>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4"/>
          <w:sz w:val="15"/>
          <w:szCs w:val="15"/>
          <w:highlight w:val="none"/>
          <w14:textFill>
            <w14:solidFill>
              <w14:schemeClr w14:val="tx1"/>
            </w14:solidFill>
          </w14:textFill>
        </w:rPr>
        <w:t>4</w:t>
      </w:r>
      <w:r>
        <w:rPr>
          <w:rFonts w:hint="default" w:ascii="Times New Roman" w:hAnsi="Times New Roman" w:eastAsia="宋体" w:cs="Times New Roman"/>
          <w:color w:val="000000" w:themeColor="text1"/>
          <w:spacing w:val="-4"/>
          <w:sz w:val="15"/>
          <w:szCs w:val="15"/>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4"/>
          <w:sz w:val="15"/>
          <w:szCs w:val="15"/>
          <w:highlight w:val="none"/>
          <w14:textFill>
            <w14:solidFill>
              <w14:schemeClr w14:val="tx1"/>
            </w14:solidFill>
          </w14:textFill>
        </w:rPr>
        <w:t>-</w:t>
      </w:r>
      <w:r>
        <w:rPr>
          <w:rFonts w:hint="default" w:ascii="Times New Roman" w:hAnsi="Times New Roman" w:eastAsia="宋体" w:cs="Times New Roman"/>
          <w:color w:val="000000" w:themeColor="text1"/>
          <w:spacing w:val="-4"/>
          <w:sz w:val="15"/>
          <w:szCs w:val="15"/>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4"/>
          <w:sz w:val="15"/>
          <w:szCs w:val="15"/>
          <w:highlight w:val="none"/>
          <w14:textFill>
            <w14:solidFill>
              <w14:schemeClr w14:val="tx1"/>
            </w14:solidFill>
          </w14:textFill>
        </w:rPr>
        <w:t>5</w:t>
      </w:r>
      <w:r>
        <w:rPr>
          <w:rFonts w:hint="default" w:ascii="Times New Roman" w:hAnsi="Times New Roman" w:eastAsia="宋体" w:cs="Times New Roman"/>
          <w:color w:val="000000" w:themeColor="text1"/>
          <w:spacing w:val="-4"/>
          <w:sz w:val="15"/>
          <w:szCs w:val="15"/>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4"/>
          <w:sz w:val="15"/>
          <w:szCs w:val="15"/>
          <w:highlight w:val="none"/>
          <w14:textFill>
            <w14:solidFill>
              <w14:schemeClr w14:val="tx1"/>
            </w14:solidFill>
          </w14:textFill>
        </w:rPr>
        <w:t>-</w:t>
      </w:r>
      <w:r>
        <w:rPr>
          <w:rFonts w:hint="default" w:ascii="Times New Roman" w:hAnsi="Times New Roman" w:eastAsia="宋体" w:cs="Times New Roman"/>
          <w:color w:val="000000" w:themeColor="text1"/>
          <w:spacing w:val="-4"/>
          <w:sz w:val="15"/>
          <w:szCs w:val="15"/>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4"/>
          <w:sz w:val="15"/>
          <w:szCs w:val="15"/>
          <w:highlight w:val="none"/>
          <w14:textFill>
            <w14:solidFill>
              <w14:schemeClr w14:val="tx1"/>
            </w14:solidFill>
          </w14:textFill>
        </w:rPr>
        <w:t>8</w:t>
      </w:r>
      <w:r>
        <w:rPr>
          <w:rFonts w:hint="default" w:ascii="Times New Roman" w:hAnsi="Times New Roman" w:eastAsia="宋体" w:cs="Times New Roman"/>
          <w:color w:val="000000" w:themeColor="text1"/>
          <w:spacing w:val="-4"/>
          <w:sz w:val="15"/>
          <w:szCs w:val="15"/>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4"/>
          <w:sz w:val="15"/>
          <w:szCs w:val="15"/>
          <w:highlight w:val="none"/>
          <w14:textFill>
            <w14:solidFill>
              <w14:schemeClr w14:val="tx1"/>
            </w14:solidFill>
          </w14:textFill>
        </w:rPr>
        <w:t xml:space="preserve">- </w:t>
      </w:r>
      <w:r>
        <w:rPr>
          <w:rFonts w:hint="default" w:ascii="Times New Roman" w:hAnsi="Times New Roman" w:eastAsia="宋体" w:cs="Times New Roman"/>
          <w:color w:val="000000" w:themeColor="text1"/>
          <w:spacing w:val="-4"/>
          <w:sz w:val="15"/>
          <w:szCs w:val="15"/>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4"/>
          <w:sz w:val="15"/>
          <w:szCs w:val="15"/>
          <w:highlight w:val="none"/>
          <w14:textFill>
            <w14:solidFill>
              <w14:schemeClr w14:val="tx1"/>
            </w14:solidFill>
          </w14:textFill>
        </w:rPr>
        <w:t>11</w:t>
      </w:r>
      <w:r>
        <w:rPr>
          <w:rFonts w:hint="default" w:ascii="Times New Roman" w:hAnsi="Times New Roman" w:eastAsia="宋体" w:cs="Times New Roman"/>
          <w:color w:val="000000" w:themeColor="text1"/>
          <w:spacing w:val="-4"/>
          <w:sz w:val="15"/>
          <w:szCs w:val="15"/>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4"/>
          <w:sz w:val="15"/>
          <w:szCs w:val="15"/>
          <w:highlight w:val="none"/>
          <w14:textFill>
            <w14:solidFill>
              <w14:schemeClr w14:val="tx1"/>
            </w14:solidFill>
          </w14:textFill>
        </w:rPr>
        <w:t xml:space="preserve"> +（1）。3、计量单位：废水排放量——万吨/年；废气排放量——万标立方米/年；工业固体废物排放</w:t>
      </w:r>
      <w:r>
        <w:rPr>
          <w:rFonts w:hint="default" w:ascii="Times New Roman" w:hAnsi="Times New Roman" w:eastAsia="宋体" w:cs="Times New Roman"/>
          <w:color w:val="000000" w:themeColor="text1"/>
          <w:sz w:val="15"/>
          <w:szCs w:val="15"/>
          <w:highlight w:val="none"/>
          <w14:textFill>
            <w14:solidFill>
              <w14:schemeClr w14:val="tx1"/>
            </w14:solidFill>
          </w14:textFill>
        </w:rPr>
        <w:t>量——万吨/年；水污染物排放浓度——毫克/升</w:t>
      </w:r>
    </w:p>
    <w:p w14:paraId="4A1EAB51">
      <w:pPr>
        <w:rPr>
          <w:color w:val="000000" w:themeColor="text1"/>
          <w14:textFill>
            <w14:solidFill>
              <w14:schemeClr w14:val="tx1"/>
            </w14:solidFill>
          </w14:textFill>
        </w:rPr>
      </w:pPr>
    </w:p>
    <w:sectPr>
      <w:footerReference r:id="rId27" w:type="first"/>
      <w:footerReference r:id="rId25" w:type="default"/>
      <w:footerReference r:id="rId26" w:type="even"/>
      <w:pgSz w:w="16838" w:h="11906" w:orient="landscape"/>
      <w:pgMar w:top="1797" w:right="1440" w:bottom="1797" w:left="1440" w:header="850" w:footer="992" w:gutter="0"/>
      <w:pgBorders>
        <w:top w:val="none" w:sz="0" w:space="0"/>
        <w:left w:val="none" w:sz="0" w:space="0"/>
        <w:bottom w:val="none" w:sz="0" w:space="0"/>
        <w:right w:val="none" w:sz="0" w:space="0"/>
      </w:pgBorders>
      <w:cols w:space="720" w:num="1"/>
      <w:rtlGutter w:val="0"/>
      <w:docGrid w:linePitch="381"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roman"/>
    <w:pitch w:val="default"/>
    <w:sig w:usb0="E0002EFF" w:usb1="C000785B" w:usb2="00000009" w:usb3="00000000" w:csb0="400001FF" w:csb1="FFFF0000"/>
  </w:font>
  <w:font w:name="宋体">
    <w:panose1 w:val="02010600030101010101"/>
    <w:charset w:val="34"/>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华文楷体">
    <w:altName w:val="宋体"/>
    <w:panose1 w:val="02010600040101010101"/>
    <w:charset w:val="86"/>
    <w:family w:val="auto"/>
    <w:pitch w:val="default"/>
    <w:sig w:usb0="00000000" w:usb1="00000000" w:usb2="00000000" w:usb3="00000000" w:csb0="0004009F" w:csb1="DFD7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Calibri Light">
    <w:panose1 w:val="020F0302020204030204"/>
    <w:charset w:val="00"/>
    <w:family w:val="swiss"/>
    <w:pitch w:val="default"/>
    <w:sig w:usb0="E4002EFF" w:usb1="C000247B" w:usb2="00000009" w:usb3="00000000" w:csb0="200001FF" w:csb1="00000000"/>
  </w:font>
  <w:font w:name="monospace">
    <w:altName w:val="宋体"/>
    <w:panose1 w:val="00000000000000000000"/>
    <w:charset w:val="00"/>
    <w:family w:val="auto"/>
    <w:pitch w:val="default"/>
    <w:sig w:usb0="00000000" w:usb1="00000000" w:usb2="00000000"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PMingLiU">
    <w:altName w:val="PMingLiU-ExtB"/>
    <w:panose1 w:val="02020500000000000000"/>
    <w:charset w:val="88"/>
    <w:family w:val="auto"/>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Arial Unicode MS">
    <w:altName w:val="宋体"/>
    <w:panose1 w:val="020B0604020202020204"/>
    <w:charset w:val="86"/>
    <w:family w:val="roman"/>
    <w:pitch w:val="default"/>
    <w:sig w:usb0="00000000" w:usb1="00000000" w:usb2="0000007F" w:usb3="00000000" w:csb0="203F01FF" w:csb1="DFFF0000"/>
  </w:font>
  <w:font w:name="Cambria">
    <w:panose1 w:val="02040503050406030204"/>
    <w:charset w:val="00"/>
    <w:family w:val="roman"/>
    <w:pitch w:val="default"/>
    <w:sig w:usb0="E00006FF" w:usb1="420024FF" w:usb2="02000000" w:usb3="00000000" w:csb0="2000019F" w:csb1="00000000"/>
  </w:font>
  <w:font w:name="ˎ̥">
    <w:altName w:val="Times New Roman"/>
    <w:panose1 w:val="00000000000000000000"/>
    <w:charset w:val="00"/>
    <w:family w:val="roman"/>
    <w:pitch w:val="default"/>
    <w:sig w:usb0="00000000" w:usb1="00000000" w:usb2="00000000" w:usb3="00000000" w:csb0="00040001" w:csb1="00000000"/>
  </w:font>
  <w:font w:name="Arial Black">
    <w:panose1 w:val="020B0A04020102020204"/>
    <w:charset w:val="00"/>
    <w:family w:val="swiss"/>
    <w:pitch w:val="default"/>
    <w:sig w:usb0="A00002AF" w:usb1="400078FB" w:usb2="00000000" w:usb3="00000000" w:csb0="6000009F" w:csb1="DFD70000"/>
  </w:font>
  <w:font w:name="仿宋体">
    <w:altName w:val="宋体"/>
    <w:panose1 w:val="00000000000000000000"/>
    <w:charset w:val="86"/>
    <w:family w:val="roman"/>
    <w:pitch w:val="default"/>
    <w:sig w:usb0="00000000" w:usb1="00000000" w:usb2="00000010" w:usb3="00000000" w:csb0="00040000" w:csb1="00000000"/>
  </w:font>
  <w:font w:name="DFKai-SB">
    <w:altName w:val="Microsoft JhengHei Light"/>
    <w:panose1 w:val="03000509000000000000"/>
    <w:charset w:val="88"/>
    <w:family w:val="script"/>
    <w:pitch w:val="default"/>
    <w:sig w:usb0="00000000" w:usb1="00000000" w:usb2="00000016" w:usb3="00000000" w:csb0="00100001" w:csb1="00000000"/>
  </w:font>
  <w:font w:name="Microsoft JhengHei Light">
    <w:panose1 w:val="020B0304030504040204"/>
    <w:charset w:val="88"/>
    <w:family w:val="auto"/>
    <w:pitch w:val="default"/>
    <w:sig w:usb0="800002A7" w:usb1="28CF4400" w:usb2="00000016" w:usb3="00000000" w:csb0="00100009" w:csb1="00000000"/>
  </w:font>
  <w:font w:name="Tahoma">
    <w:panose1 w:val="020B0604030504040204"/>
    <w:charset w:val="00"/>
    <w:family w:val="swiss"/>
    <w:pitch w:val="default"/>
    <w:sig w:usb0="E1002EFF" w:usb1="C000605B" w:usb2="00000029" w:usb3="00000000" w:csb0="200101FF" w:csb1="20280000"/>
  </w:font>
  <w:font w:name="Swis721 BlkCn BT">
    <w:panose1 w:val="020B0806030502040204"/>
    <w:charset w:val="00"/>
    <w:family w:val="swiss"/>
    <w:pitch w:val="default"/>
    <w:sig w:usb0="00000000" w:usb1="00000000" w:usb2="00000000" w:usb3="00000000" w:csb0="00000000" w:csb1="00000000"/>
  </w:font>
  <w:font w:name="方正大黑简体">
    <w:altName w:val="黑体"/>
    <w:panose1 w:val="00000000000000000000"/>
    <w:charset w:val="86"/>
    <w:family w:val="script"/>
    <w:pitch w:val="default"/>
    <w:sig w:usb0="00000000" w:usb1="00000000" w:usb2="00000010" w:usb3="00000000" w:csb0="00040000" w:csb1="00000000"/>
  </w:font>
  <w:font w:name="华文新魏">
    <w:altName w:val="宋体"/>
    <w:panose1 w:val="02010800040101010101"/>
    <w:charset w:val="86"/>
    <w:family w:val="auto"/>
    <w:pitch w:val="default"/>
    <w:sig w:usb0="00000000" w:usb1="00000000" w:usb2="00000000" w:usb3="00000000" w:csb0="00040000" w:csb1="00000000"/>
  </w:font>
  <w:font w:name="华文宋体">
    <w:altName w:val="宋体"/>
    <w:panose1 w:val="02010600040101010101"/>
    <w:charset w:val="86"/>
    <w:family w:val="auto"/>
    <w:pitch w:val="default"/>
    <w:sig w:usb0="00000000" w:usb1="00000000" w:usb2="00000000" w:usb3="00000000" w:csb0="0004009F" w:csb1="DFD70000"/>
  </w:font>
  <w:font w:name="幼圆">
    <w:altName w:val="宋体"/>
    <w:panose1 w:val="02010509060101010101"/>
    <w:charset w:val="86"/>
    <w:family w:val="modern"/>
    <w:pitch w:val="default"/>
    <w:sig w:usb0="00000000" w:usb1="00000000" w:usb2="00000000" w:usb3="00000000" w:csb0="00040000" w:csb1="00000000"/>
  </w:font>
  <w:font w:name="汉鼎简书宋">
    <w:altName w:val="宋体"/>
    <w:panose1 w:val="00000000000000000000"/>
    <w:charset w:val="86"/>
    <w:family w:val="modern"/>
    <w:pitch w:val="default"/>
    <w:sig w:usb0="00000000" w:usb1="00000000" w:usb2="00000010" w:usb3="00000000" w:csb0="00040000" w:csb1="00000000"/>
  </w:font>
  <w:font w:name="Times">
    <w:altName w:val="Times New Roman"/>
    <w:panose1 w:val="02020603050405020304"/>
    <w:charset w:val="00"/>
    <w:family w:val="roman"/>
    <w:pitch w:val="default"/>
    <w:sig w:usb0="00000000" w:usb1="00000000" w:usb2="00000009" w:usb3="00000000" w:csb0="000001FF" w:csb1="00000000"/>
  </w:font>
  <w:font w:name="Times New Roman;Symbol;Arial;婼">
    <w:altName w:val="黑体"/>
    <w:panose1 w:val="00000000000000000000"/>
    <w:charset w:val="86"/>
    <w:family w:val="auto"/>
    <w:pitch w:val="default"/>
    <w:sig w:usb0="00000000" w:usb1="00000000" w:usb2="00000010" w:usb3="00000000" w:csb0="00040000" w:csb1="00000000"/>
  </w:font>
  <w:font w:name="Verdana">
    <w:panose1 w:val="020B0604030504040204"/>
    <w:charset w:val="00"/>
    <w:family w:val="swiss"/>
    <w:pitch w:val="default"/>
    <w:sig w:usb0="A00006FF" w:usb1="4000205B" w:usb2="00000010" w:usb3="00000000" w:csb0="2000019F" w:csb1="00000000"/>
  </w:font>
  <w:font w:name="华文行楷">
    <w:altName w:val="微软雅黑"/>
    <w:panose1 w:val="02010800040101010101"/>
    <w:charset w:val="86"/>
    <w:family w:val="auto"/>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Times New Roman”“">
    <w:altName w:val="宋体"/>
    <w:panose1 w:val="00000000000000000000"/>
    <w:charset w:val="86"/>
    <w:family w:val="roman"/>
    <w:pitch w:val="default"/>
    <w:sig w:usb0="00000000" w:usb1="00000000" w:usb2="00000010" w:usb3="00000000" w:csb0="00040000" w:csb1="00000000"/>
  </w:font>
  <w:font w:name="MingLiU">
    <w:altName w:val="PMingLiU-ExtB"/>
    <w:panose1 w:val="02010609000101010101"/>
    <w:charset w:val="88"/>
    <w:family w:val="modern"/>
    <w:pitch w:val="default"/>
    <w:sig w:usb0="00000000" w:usb1="00000000" w:usb2="00000016" w:usb3="00000000" w:csb0="00100001" w:csb1="00000000"/>
  </w:font>
  <w:font w:name="..">
    <w:altName w:val="微软雅黑"/>
    <w:panose1 w:val="00000000000000000000"/>
    <w:charset w:val="86"/>
    <w:family w:val="auto"/>
    <w:pitch w:val="default"/>
    <w:sig w:usb0="00000000" w:usb1="00000000" w:usb2="00000010" w:usb3="00000000" w:csb0="00040000" w:csb1="00000000"/>
  </w:font>
  <w:font w:name="华文细黑">
    <w:altName w:val="微软雅黑"/>
    <w:panose1 w:val="02010600040101010101"/>
    <w:charset w:val="86"/>
    <w:family w:val="auto"/>
    <w:pitch w:val="default"/>
    <w:sig w:usb0="00000000" w:usb1="00000000" w:usb2="00000000" w:usb3="00000000" w:csb0="0004009F" w:csb1="DFD70000"/>
  </w:font>
  <w:font w:name="Symusic">
    <w:panose1 w:val="00000400000000000000"/>
    <w:charset w:val="00"/>
    <w:family w:val="auto"/>
    <w:pitch w:val="default"/>
    <w:sig w:usb0="00000001" w:usb1="00000000" w:usb2="00000000" w:usb3="00000000" w:csb0="000001FF" w:csb1="00000000"/>
  </w:font>
  <w:font w:name="新宋体">
    <w:panose1 w:val="02010609030101010101"/>
    <w:charset w:val="86"/>
    <w:family w:val="modern"/>
    <w:pitch w:val="default"/>
    <w:sig w:usb0="00000203" w:usb1="288F0000" w:usb2="00000006" w:usb3="00000000" w:csb0="00040001" w:csb1="00000000"/>
  </w:font>
  <w:font w:name="Tms Rmn">
    <w:altName w:val="Segoe Print"/>
    <w:panose1 w:val="02020603040505020304"/>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方正仿宋_GBK">
    <w:altName w:val="宋体"/>
    <w:panose1 w:val="00000000000000000000"/>
    <w:charset w:val="86"/>
    <w:family w:val="auto"/>
    <w:pitch w:val="default"/>
    <w:sig w:usb0="00000000" w:usb1="00000000" w:usb2="00000010" w:usb3="00000000" w:csb0="00040000" w:csb1="00000000"/>
  </w:font>
  <w:font w:name="Batang">
    <w:altName w:val="Malgun Gothic"/>
    <w:panose1 w:val="02030600000101010101"/>
    <w:charset w:val="81"/>
    <w:family w:val="auto"/>
    <w:pitch w:val="default"/>
    <w:sig w:usb0="00000000" w:usb1="00000000" w:usb2="00000030" w:usb3="00000000" w:csb0="4008009F" w:csb1="DFD70000"/>
  </w:font>
  <w:font w:name="Malgun Gothic">
    <w:panose1 w:val="020B0503020000020004"/>
    <w:charset w:val="81"/>
    <w:family w:val="auto"/>
    <w:pitch w:val="default"/>
    <w:sig w:usb0="9000002F" w:usb1="29D77CFB" w:usb2="00000012" w:usb3="00000000" w:csb0="00080001" w:csb1="00000000"/>
  </w:font>
  <w:font w:name="华文仿宋">
    <w:altName w:val="仿宋"/>
    <w:panose1 w:val="02010600040101010101"/>
    <w:charset w:val="86"/>
    <w:family w:val="auto"/>
    <w:pitch w:val="default"/>
    <w:sig w:usb0="00000000" w:usb1="00000000" w:usb2="00000000" w:usb3="00000000" w:csb0="0004009F" w:csb1="DFD70000"/>
  </w:font>
  <w:font w:name="MS Mincho">
    <w:altName w:val="Yu Gothic UI"/>
    <w:panose1 w:val="02020609040205080304"/>
    <w:charset w:val="80"/>
    <w:family w:val="roman"/>
    <w:pitch w:val="default"/>
    <w:sig w:usb0="00000000" w:usb1="00000000" w:usb2="00000012" w:usb3="00000000" w:csb0="4002009F" w:csb1="DFD70000"/>
  </w:font>
  <w:font w:name="Yu Gothic UI">
    <w:panose1 w:val="020B0500000000000000"/>
    <w:charset w:val="80"/>
    <w:family w:val="auto"/>
    <w:pitch w:val="default"/>
    <w:sig w:usb0="E00002FF" w:usb1="2AC7FDFF" w:usb2="00000016" w:usb3="00000000" w:csb0="2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8BC8FF">
    <w:pPr>
      <w:pStyle w:val="42"/>
      <w:jc w:val="cen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D96A70">
    <w:pPr>
      <w:pStyle w:val="42"/>
      <w:spacing w:before="240"/>
      <w:jc w:val="cen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B64E5B">
    <w:pPr>
      <w:pStyle w:val="42"/>
      <w:jc w:val="center"/>
      <w:rPr>
        <w:rFonts w:hint="eastAsia"/>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31666">
    <w:pPr>
      <w:pStyle w:val="42"/>
      <w:framePr w:wrap="around" w:vAnchor="text" w:hAnchor="margin" w:xAlign="outside" w:y="1"/>
      <w:rPr>
        <w:rStyle w:val="103"/>
      </w:rPr>
    </w:pPr>
    <w:r>
      <w:fldChar w:fldCharType="begin"/>
    </w:r>
    <w:r>
      <w:rPr>
        <w:rStyle w:val="103"/>
      </w:rPr>
      <w:instrText xml:space="preserve">PAGE  </w:instrText>
    </w:r>
    <w:r>
      <w:fldChar w:fldCharType="separate"/>
    </w:r>
    <w:r>
      <w:rPr>
        <w:rStyle w:val="103"/>
      </w:rPr>
      <w:t>36</w:t>
    </w:r>
    <w:r>
      <w:fldChar w:fldCharType="end"/>
    </w:r>
  </w:p>
  <w:p w14:paraId="6DC0B40D">
    <w:pPr>
      <w:pStyle w:val="42"/>
      <w:ind w:right="360" w:firstLine="360"/>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15B2B7">
    <w:pPr>
      <w:pStyle w:val="42"/>
      <w:spacing w:before="24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CA572D">
    <w:pPr>
      <w:pStyle w:val="44"/>
      <w:pBdr>
        <w:bottom w:val="none" w:color="auto" w:sz="0" w:space="0"/>
      </w:pBdr>
      <w:tabs>
        <w:tab w:val="left" w:pos="9435"/>
        <w:tab w:val="left" w:pos="9467"/>
      </w:tabs>
      <w:spacing w:before="240"/>
      <w:ind w:right="-108"/>
      <w:jc w:val="both"/>
      <w:rPr>
        <w:rFonts w:ascii="宋体" w:hAnsi="宋体" w:eastAsia="宋体" w:cs="宋体"/>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301488174"/>
      <w:docPartObj>
        <w:docPartGallery w:val="autotext"/>
      </w:docPartObj>
    </w:sdtPr>
    <w:sdtContent>
      <w:p w14:paraId="5802C065">
        <w:pPr>
          <w:pStyle w:val="42"/>
          <w:jc w:val="center"/>
        </w:pPr>
        <w:r>
          <w:fldChar w:fldCharType="begin"/>
        </w:r>
        <w:r>
          <w:instrText xml:space="preserve"> PAGE   \* MERGEFORMAT </w:instrText>
        </w:r>
        <w:r>
          <w:fldChar w:fldCharType="separate"/>
        </w:r>
        <w:r>
          <w:rPr>
            <w:lang w:val="zh-CN"/>
          </w:rPr>
          <w:t>1</w:t>
        </w:r>
        <w:r>
          <w:rPr>
            <w:lang w:val="zh-CN"/>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AD094E">
    <w:pPr>
      <w:pStyle w:val="42"/>
      <w:framePr w:wrap="around" w:vAnchor="text" w:hAnchor="margin" w:xAlign="outside" w:y="1"/>
      <w:rPr>
        <w:rStyle w:val="103"/>
      </w:rPr>
    </w:pPr>
    <w:r>
      <w:fldChar w:fldCharType="begin"/>
    </w:r>
    <w:r>
      <w:rPr>
        <w:rStyle w:val="103"/>
      </w:rPr>
      <w:instrText xml:space="preserve">PAGE  </w:instrText>
    </w:r>
    <w:r>
      <w:fldChar w:fldCharType="separate"/>
    </w:r>
    <w:r>
      <w:rPr>
        <w:rStyle w:val="103"/>
      </w:rPr>
      <w:t>36</w:t>
    </w:r>
    <w:r>
      <w:fldChar w:fldCharType="end"/>
    </w:r>
  </w:p>
  <w:p w14:paraId="2D3BB3B1">
    <w:pPr>
      <w:pStyle w:val="42"/>
      <w:ind w:right="360"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8D887C">
    <w:pPr>
      <w:pStyle w:val="42"/>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301488176"/>
      <w:docPartObj>
        <w:docPartGallery w:val="autotext"/>
      </w:docPartObj>
    </w:sdtPr>
    <w:sdtContent>
      <w:p w14:paraId="64733DE8">
        <w:pPr>
          <w:pStyle w:val="42"/>
          <w:jc w:val="center"/>
        </w:pPr>
        <w:r>
          <w:fldChar w:fldCharType="begin"/>
        </w:r>
        <w:r>
          <w:instrText xml:space="preserve"> PAGE   \* MERGEFORMAT </w:instrText>
        </w:r>
        <w:r>
          <w:fldChar w:fldCharType="separate"/>
        </w:r>
        <w:r>
          <w:rPr>
            <w:lang w:val="zh-CN"/>
          </w:rPr>
          <w:t>74</w:t>
        </w:r>
        <w:r>
          <w:rPr>
            <w:lang w:val="zh-CN"/>
          </w:rPr>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553E47">
    <w:pPr>
      <w:pStyle w:val="42"/>
      <w:jc w:val="cen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51F6FC">
    <w:pPr>
      <w:pStyle w:val="42"/>
      <w:jc w:val="cen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05B657">
    <w:pPr>
      <w:pStyle w:val="42"/>
      <w:framePr w:wrap="around" w:vAnchor="text" w:hAnchor="margin" w:xAlign="outside" w:y="1"/>
      <w:rPr>
        <w:rStyle w:val="103"/>
      </w:rPr>
    </w:pPr>
    <w:r>
      <w:fldChar w:fldCharType="begin"/>
    </w:r>
    <w:r>
      <w:rPr>
        <w:rStyle w:val="103"/>
      </w:rPr>
      <w:instrText xml:space="preserve">PAGE  </w:instrText>
    </w:r>
    <w:r>
      <w:fldChar w:fldCharType="separate"/>
    </w:r>
    <w:r>
      <w:rPr>
        <w:rStyle w:val="103"/>
      </w:rPr>
      <w:t>36</w:t>
    </w:r>
    <w:r>
      <w:fldChar w:fldCharType="end"/>
    </w:r>
  </w:p>
  <w:p w14:paraId="440EF159">
    <w:pPr>
      <w:pStyle w:val="42"/>
      <w:ind w:right="360"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DE8187">
    <w:pPr>
      <w:pBdr>
        <w:bottom w:val="single" w:color="auto" w:sz="4" w:space="1"/>
      </w:pBdr>
      <w:jc w:val="center"/>
      <w:rPr>
        <w:rFonts w:hint="eastAsia" w:eastAsia="宋体"/>
        <w:sz w:val="21"/>
        <w:szCs w:val="21"/>
        <w:lang w:eastAsia="zh-CN"/>
      </w:rPr>
    </w:pPr>
    <w:r>
      <w:rPr>
        <w:rFonts w:hint="eastAsia"/>
        <w:sz w:val="21"/>
        <w:szCs w:val="21"/>
        <w:lang w:eastAsia="zh-CN"/>
      </w:rPr>
      <w:t>安徽蓝讯射频科技有限公司年产3000万只高功率射频无源器件项目</w:t>
    </w:r>
  </w:p>
  <w:p w14:paraId="61E0FF6F">
    <w:pPr>
      <w:pBdr>
        <w:bottom w:val="single" w:color="auto" w:sz="4" w:space="1"/>
      </w:pBdr>
      <w:jc w:val="center"/>
      <w:rPr>
        <w:rFonts w:eastAsia="宋体"/>
        <w:sz w:val="21"/>
        <w:szCs w:val="21"/>
      </w:rPr>
    </w:pPr>
    <w:r>
      <w:rPr>
        <w:rFonts w:hint="eastAsia" w:eastAsia="宋体"/>
        <w:sz w:val="21"/>
        <w:szCs w:val="21"/>
      </w:rPr>
      <w:t>竣工环境保护验收监测报告表</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1384F9">
    <w:pPr>
      <w:pStyle w:val="44"/>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6F99FD">
    <w:pPr>
      <w:pStyle w:val="44"/>
      <w:pBdr>
        <w:bottom w:val="none" w:color="auto" w:sz="0" w:space="0"/>
      </w:pBdr>
      <w:spacing w:before="240"/>
      <w:jc w:val="both"/>
      <w:rPr>
        <w:szCs w:val="15"/>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B69F25">
    <w:pPr>
      <w:pBdr>
        <w:bottom w:val="single" w:color="auto" w:sz="4" w:space="1"/>
      </w:pBdr>
      <w:jc w:val="center"/>
      <w:rPr>
        <w:rFonts w:hint="eastAsia" w:eastAsia="宋体"/>
        <w:sz w:val="21"/>
        <w:szCs w:val="21"/>
        <w:lang w:eastAsia="zh-CN"/>
      </w:rPr>
    </w:pPr>
    <w:r>
      <w:rPr>
        <w:rFonts w:hint="eastAsia"/>
        <w:sz w:val="21"/>
        <w:szCs w:val="21"/>
        <w:lang w:eastAsia="zh-CN"/>
      </w:rPr>
      <w:t>安徽蓝讯射频科技有限公司年产3000万只高功率射频无源器件项目</w:t>
    </w:r>
  </w:p>
  <w:p w14:paraId="474C1A90">
    <w:pPr>
      <w:pBdr>
        <w:bottom w:val="single" w:color="auto" w:sz="4" w:space="1"/>
      </w:pBdr>
      <w:jc w:val="center"/>
      <w:rPr>
        <w:rFonts w:eastAsia="宋体"/>
        <w:sz w:val="21"/>
        <w:szCs w:val="21"/>
      </w:rPr>
    </w:pPr>
    <w:r>
      <w:rPr>
        <w:rFonts w:hint="eastAsia" w:eastAsia="宋体"/>
        <w:sz w:val="21"/>
        <w:szCs w:val="21"/>
      </w:rPr>
      <w:t>竣工环境保护验收监测报告表</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061CA2">
    <w:pPr>
      <w:pStyle w:val="44"/>
      <w:pBdr>
        <w:bottom w:val="none" w:color="auto" w:sz="0" w:space="0"/>
      </w:pBdr>
      <w:spacing w:before="240"/>
      <w:jc w:val="both"/>
      <w:rPr>
        <w:szCs w:val="15"/>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905562">
    <w:pPr>
      <w:pBdr>
        <w:bottom w:val="single" w:color="auto" w:sz="4" w:space="1"/>
      </w:pBdr>
      <w:jc w:val="center"/>
      <w:rPr>
        <w:rFonts w:eastAsia="宋体"/>
        <w:sz w:val="18"/>
        <w:szCs w:val="18"/>
      </w:rPr>
    </w:pPr>
    <w:r>
      <w:rPr>
        <w:rFonts w:hint="eastAsia"/>
        <w:sz w:val="18"/>
        <w:szCs w:val="18"/>
        <w:lang w:eastAsia="zh-CN"/>
      </w:rPr>
      <w:t>年产3000万只高功率射频无源器件项目</w:t>
    </w:r>
    <w:r>
      <w:rPr>
        <w:rFonts w:hint="eastAsia" w:eastAsia="宋体"/>
        <w:sz w:val="18"/>
        <w:szCs w:val="18"/>
      </w:rPr>
      <w:t>竣工环境保护验收监测报告表</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29CB64">
    <w:pPr>
      <w:pStyle w:val="44"/>
      <w:pBdr>
        <w:bottom w:val="none" w:color="auto" w:sz="0" w:space="0"/>
      </w:pBdr>
      <w:spacing w:before="240"/>
      <w:jc w:val="both"/>
      <w:rPr>
        <w:szCs w:val="15"/>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4D9E3A">
    <w:pPr>
      <w:pBdr>
        <w:bottom w:val="single" w:color="auto" w:sz="4" w:space="1"/>
      </w:pBdr>
      <w:jc w:val="center"/>
      <w:rPr>
        <w:rFonts w:eastAsia="宋体"/>
        <w:sz w:val="18"/>
        <w:szCs w:val="18"/>
      </w:rPr>
    </w:pPr>
    <w:r>
      <w:rPr>
        <w:rFonts w:hint="eastAsia"/>
        <w:sz w:val="18"/>
        <w:szCs w:val="18"/>
        <w:lang w:val="en-US" w:eastAsia="zh-CN"/>
      </w:rPr>
      <w:t>年产3000万只高功率射频无源器件项目</w:t>
    </w:r>
    <w:r>
      <w:rPr>
        <w:rFonts w:hint="eastAsia" w:eastAsia="宋体"/>
        <w:sz w:val="18"/>
        <w:szCs w:val="18"/>
      </w:rPr>
      <w:t>竣工环境保护验收监测报告表</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6EBF82">
    <w:pPr>
      <w:pStyle w:val="44"/>
      <w:pBdr>
        <w:bottom w:val="none" w:color="auto" w:sz="0" w:space="0"/>
      </w:pBdr>
      <w:spacing w:before="240"/>
      <w:jc w:val="both"/>
      <w:rPr>
        <w:szCs w:val="15"/>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D25E25">
    <w:pPr>
      <w:pStyle w:val="4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EE707FC"/>
    <w:multiLevelType w:val="multilevel"/>
    <w:tmpl w:val="2EE707FC"/>
    <w:lvl w:ilvl="0" w:tentative="0">
      <w:start w:val="1"/>
      <w:numFmt w:val="decimal"/>
      <w:suff w:val="nothing"/>
      <w:lvlText w:val="附图%1、"/>
      <w:lvlJc w:val="left"/>
      <w:pPr>
        <w:ind w:left="0" w:firstLine="0"/>
      </w:pPr>
      <w:rPr>
        <w:rFonts w:hint="eastAsia"/>
      </w:rPr>
    </w:lvl>
    <w:lvl w:ilvl="1" w:tentative="0">
      <w:start w:val="1"/>
      <w:numFmt w:val="decimal"/>
      <w:suff w:val="nothing"/>
      <w:lvlText w:val="附表%2、"/>
      <w:lvlJc w:val="left"/>
      <w:pPr>
        <w:ind w:left="0" w:firstLine="0"/>
      </w:pPr>
      <w:rPr>
        <w:rFonts w:hint="eastAsia"/>
      </w:rPr>
    </w:lvl>
    <w:lvl w:ilvl="2" w:tentative="0">
      <w:start w:val="1"/>
      <w:numFmt w:val="none"/>
      <w:lvlText w:val=""/>
      <w:lvlJc w:val="left"/>
      <w:pPr>
        <w:ind w:left="1418" w:hanging="567"/>
      </w:pPr>
      <w:rPr>
        <w:rFonts w:hint="eastAsia"/>
      </w:rPr>
    </w:lvl>
    <w:lvl w:ilvl="3" w:tentative="0">
      <w:start w:val="1"/>
      <w:numFmt w:val="none"/>
      <w:lvlText w:val=""/>
      <w:lvlJc w:val="left"/>
      <w:pPr>
        <w:ind w:left="1984" w:hanging="708"/>
      </w:pPr>
      <w:rPr>
        <w:rFonts w:hint="eastAsia"/>
      </w:rPr>
    </w:lvl>
    <w:lvl w:ilvl="4" w:tentative="0">
      <w:start w:val="1"/>
      <w:numFmt w:val="none"/>
      <w:lvlText w:val=""/>
      <w:lvlJc w:val="left"/>
      <w:pPr>
        <w:ind w:left="2551" w:hanging="850"/>
      </w:pPr>
      <w:rPr>
        <w:rFonts w:hint="eastAsia"/>
      </w:rPr>
    </w:lvl>
    <w:lvl w:ilvl="5" w:tentative="0">
      <w:start w:val="1"/>
      <w:numFmt w:val="none"/>
      <w:lvlText w:val=""/>
      <w:lvlJc w:val="left"/>
      <w:pPr>
        <w:ind w:left="3260" w:hanging="1134"/>
      </w:pPr>
      <w:rPr>
        <w:rFonts w:hint="eastAsia"/>
      </w:rPr>
    </w:lvl>
    <w:lvl w:ilvl="6" w:tentative="0">
      <w:start w:val="1"/>
      <w:numFmt w:val="none"/>
      <w:lvlText w:val=""/>
      <w:lvlJc w:val="left"/>
      <w:pPr>
        <w:ind w:left="3827" w:hanging="1276"/>
      </w:pPr>
      <w:rPr>
        <w:rFonts w:hint="eastAsia"/>
      </w:rPr>
    </w:lvl>
    <w:lvl w:ilvl="7" w:tentative="0">
      <w:start w:val="1"/>
      <w:numFmt w:val="none"/>
      <w:lvlText w:val=""/>
      <w:lvlJc w:val="left"/>
      <w:pPr>
        <w:ind w:left="4394" w:hanging="1418"/>
      </w:pPr>
      <w:rPr>
        <w:rFonts w:hint="eastAsia"/>
      </w:rPr>
    </w:lvl>
    <w:lvl w:ilvl="8" w:tentative="0">
      <w:start w:val="1"/>
      <w:numFmt w:val="none"/>
      <w:lvlText w:val=""/>
      <w:lvlJc w:val="left"/>
      <w:pPr>
        <w:ind w:left="5102" w:hanging="1700"/>
      </w:pPr>
      <w:rPr>
        <w:rFonts w:hint="eastAsia"/>
      </w:rPr>
    </w:lvl>
  </w:abstractNum>
  <w:abstractNum w:abstractNumId="1">
    <w:nsid w:val="443B5F4C"/>
    <w:multiLevelType w:val="multilevel"/>
    <w:tmpl w:val="443B5F4C"/>
    <w:lvl w:ilvl="0" w:tentative="0">
      <w:start w:val="1"/>
      <w:numFmt w:val="decimal"/>
      <w:suff w:val="nothing"/>
      <w:lvlText w:val="附图%1、"/>
      <w:lvlJc w:val="left"/>
      <w:pPr>
        <w:ind w:left="0" w:firstLine="0"/>
      </w:pPr>
      <w:rPr>
        <w:rFonts w:hint="eastAsia"/>
      </w:rPr>
    </w:lvl>
    <w:lvl w:ilvl="1" w:tentative="0">
      <w:start w:val="1"/>
      <w:numFmt w:val="decimal"/>
      <w:suff w:val="nothing"/>
      <w:lvlText w:val="附件%2、"/>
      <w:lvlJc w:val="left"/>
      <w:pPr>
        <w:ind w:left="0" w:firstLine="0"/>
      </w:pPr>
      <w:rPr>
        <w:rFonts w:hint="eastAsia"/>
      </w:rPr>
    </w:lvl>
    <w:lvl w:ilvl="2" w:tentative="0">
      <w:start w:val="1"/>
      <w:numFmt w:val="none"/>
      <w:lvlText w:val=""/>
      <w:lvlJc w:val="left"/>
      <w:pPr>
        <w:ind w:left="1418" w:hanging="567"/>
      </w:pPr>
      <w:rPr>
        <w:rFonts w:hint="eastAsia"/>
      </w:rPr>
    </w:lvl>
    <w:lvl w:ilvl="3" w:tentative="0">
      <w:start w:val="1"/>
      <w:numFmt w:val="none"/>
      <w:lvlText w:val=""/>
      <w:lvlJc w:val="left"/>
      <w:pPr>
        <w:ind w:left="1984" w:hanging="708"/>
      </w:pPr>
      <w:rPr>
        <w:rFonts w:hint="eastAsia"/>
      </w:rPr>
    </w:lvl>
    <w:lvl w:ilvl="4" w:tentative="0">
      <w:start w:val="1"/>
      <w:numFmt w:val="none"/>
      <w:lvlText w:val=""/>
      <w:lvlJc w:val="left"/>
      <w:pPr>
        <w:ind w:left="2551" w:hanging="850"/>
      </w:pPr>
      <w:rPr>
        <w:rFonts w:hint="eastAsia"/>
      </w:rPr>
    </w:lvl>
    <w:lvl w:ilvl="5" w:tentative="0">
      <w:start w:val="1"/>
      <w:numFmt w:val="none"/>
      <w:lvlText w:val=""/>
      <w:lvlJc w:val="left"/>
      <w:pPr>
        <w:ind w:left="3260" w:hanging="1134"/>
      </w:pPr>
      <w:rPr>
        <w:rFonts w:hint="eastAsia"/>
      </w:rPr>
    </w:lvl>
    <w:lvl w:ilvl="6" w:tentative="0">
      <w:start w:val="1"/>
      <w:numFmt w:val="none"/>
      <w:lvlText w:val=""/>
      <w:lvlJc w:val="left"/>
      <w:pPr>
        <w:ind w:left="3827" w:hanging="1276"/>
      </w:pPr>
      <w:rPr>
        <w:rFonts w:hint="eastAsia"/>
      </w:rPr>
    </w:lvl>
    <w:lvl w:ilvl="7" w:tentative="0">
      <w:start w:val="1"/>
      <w:numFmt w:val="none"/>
      <w:lvlText w:val=""/>
      <w:lvlJc w:val="left"/>
      <w:pPr>
        <w:ind w:left="4394" w:hanging="1418"/>
      </w:pPr>
      <w:rPr>
        <w:rFonts w:hint="eastAsia"/>
      </w:rPr>
    </w:lvl>
    <w:lvl w:ilvl="8" w:tentative="0">
      <w:start w:val="1"/>
      <w:numFmt w:val="none"/>
      <w:lvlText w:val=""/>
      <w:lvlJc w:val="left"/>
      <w:pPr>
        <w:ind w:left="5102" w:hanging="1700"/>
      </w:pPr>
      <w:rPr>
        <w:rFonts w:hint="eastAsia"/>
      </w:rPr>
    </w:lvl>
  </w:abstractNum>
  <w:abstractNum w:abstractNumId="2">
    <w:nsid w:val="64A84ADF"/>
    <w:multiLevelType w:val="multilevel"/>
    <w:tmpl w:val="64A84ADF"/>
    <w:lvl w:ilvl="0" w:tentative="0">
      <w:start w:val="1"/>
      <w:numFmt w:val="chineseCountingThousand"/>
      <w:suff w:val="nothing"/>
      <w:lvlText w:val="%1、"/>
      <w:lvlJc w:val="left"/>
      <w:pPr>
        <w:ind w:left="0" w:firstLine="0"/>
      </w:pPr>
      <w:rPr>
        <w:rFonts w:hint="eastAsia"/>
      </w:rPr>
    </w:lvl>
    <w:lvl w:ilvl="1" w:tentative="0">
      <w:start w:val="1"/>
      <w:numFmt w:val="chineseCountingThousand"/>
      <w:pStyle w:val="1381"/>
      <w:suff w:val="nothing"/>
      <w:lvlText w:val="（%2）、"/>
      <w:lvlJc w:val="left"/>
      <w:pPr>
        <w:ind w:left="0" w:firstLine="0"/>
      </w:pPr>
      <w:rPr>
        <w:rFonts w:hint="eastAsia"/>
      </w:rPr>
    </w:lvl>
    <w:lvl w:ilvl="2" w:tentative="0">
      <w:start w:val="1"/>
      <w:numFmt w:val="decimal"/>
      <w:pStyle w:val="1025"/>
      <w:suff w:val="nothing"/>
      <w:lvlText w:val="%3、"/>
      <w:lvlJc w:val="left"/>
      <w:pPr>
        <w:ind w:left="0" w:firstLine="0"/>
      </w:pPr>
      <w:rPr>
        <w:rFonts w:hint="eastAsia"/>
      </w:rPr>
    </w:lvl>
    <w:lvl w:ilvl="3" w:tentative="0">
      <w:start w:val="1"/>
      <w:numFmt w:val="decimal"/>
      <w:suff w:val="nothing"/>
      <w:lvlText w:val="（%4）、"/>
      <w:lvlJc w:val="left"/>
      <w:pPr>
        <w:ind w:left="0" w:firstLine="0"/>
      </w:pPr>
      <w:rPr>
        <w:rFonts w:hint="eastAsia"/>
      </w:rPr>
    </w:lvl>
    <w:lvl w:ilvl="4" w:tentative="0">
      <w:start w:val="1"/>
      <w:numFmt w:val="decimal"/>
      <w:suff w:val="nothing"/>
      <w:lvlText w:val="(%5)"/>
      <w:lvlJc w:val="left"/>
      <w:pPr>
        <w:ind w:left="0" w:firstLine="0"/>
      </w:pPr>
      <w:rPr>
        <w:rFonts w:hint="eastAsia"/>
      </w:rPr>
    </w:lvl>
    <w:lvl w:ilvl="5" w:tentative="0">
      <w:start w:val="1"/>
      <w:numFmt w:val="none"/>
      <w:lvlText w:val=""/>
      <w:lvlJc w:val="right"/>
      <w:pPr>
        <w:ind w:left="2516" w:hanging="420"/>
      </w:pPr>
      <w:rPr>
        <w:rFonts w:hint="eastAsia"/>
      </w:rPr>
    </w:lvl>
    <w:lvl w:ilvl="6" w:tentative="0">
      <w:start w:val="1"/>
      <w:numFmt w:val="none"/>
      <w:lvlText w:val=""/>
      <w:lvlJc w:val="left"/>
      <w:pPr>
        <w:ind w:left="2936" w:hanging="420"/>
      </w:pPr>
      <w:rPr>
        <w:rFonts w:hint="eastAsia"/>
      </w:rPr>
    </w:lvl>
    <w:lvl w:ilvl="7" w:tentative="0">
      <w:start w:val="1"/>
      <w:numFmt w:val="none"/>
      <w:lvlText w:val=""/>
      <w:lvlJc w:val="left"/>
      <w:pPr>
        <w:ind w:left="3356" w:hanging="420"/>
      </w:pPr>
      <w:rPr>
        <w:rFonts w:hint="eastAsia"/>
      </w:rPr>
    </w:lvl>
    <w:lvl w:ilvl="8" w:tentative="0">
      <w:start w:val="1"/>
      <w:numFmt w:val="none"/>
      <w:lvlText w:val=""/>
      <w:lvlJc w:val="right"/>
      <w:pPr>
        <w:ind w:left="3776" w:hanging="420"/>
      </w:pPr>
      <w:rPr>
        <w:rFonts w:hint="eastAsia"/>
      </w:rPr>
    </w:lvl>
  </w:abstractNum>
  <w:abstractNum w:abstractNumId="3">
    <w:nsid w:val="64B44293"/>
    <w:multiLevelType w:val="singleLevel"/>
    <w:tmpl w:val="64B44293"/>
    <w:lvl w:ilvl="0" w:tentative="0">
      <w:start w:val="3"/>
      <w:numFmt w:val="decimal"/>
      <w:suff w:val="nothing"/>
      <w:lvlText w:val="（%1）"/>
      <w:lvlJc w:val="left"/>
    </w:lvl>
  </w:abstractNum>
  <w:num w:numId="1">
    <w:abstractNumId w:val="2"/>
  </w:num>
  <w:num w:numId="2">
    <w:abstractNumId w:val="3"/>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HorizontalSpacing w:val="140"/>
  <w:drawingGridVerticalSpacing w:val="381"/>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jhmNDE4MDc5NWYwZDEyYTFmZWE3YWE5NTkwZTkxZGUifQ=="/>
  </w:docVars>
  <w:rsids>
    <w:rsidRoot w:val="00172A27"/>
    <w:rsid w:val="00000156"/>
    <w:rsid w:val="00000273"/>
    <w:rsid w:val="00000B8E"/>
    <w:rsid w:val="00000F6C"/>
    <w:rsid w:val="00001303"/>
    <w:rsid w:val="00001558"/>
    <w:rsid w:val="00001923"/>
    <w:rsid w:val="00001DCD"/>
    <w:rsid w:val="00002142"/>
    <w:rsid w:val="00002FD7"/>
    <w:rsid w:val="0000334C"/>
    <w:rsid w:val="0000388B"/>
    <w:rsid w:val="00004720"/>
    <w:rsid w:val="00005398"/>
    <w:rsid w:val="000053E3"/>
    <w:rsid w:val="000054B4"/>
    <w:rsid w:val="0000567C"/>
    <w:rsid w:val="00005970"/>
    <w:rsid w:val="00005ADC"/>
    <w:rsid w:val="00006824"/>
    <w:rsid w:val="00007288"/>
    <w:rsid w:val="000074AE"/>
    <w:rsid w:val="000078C2"/>
    <w:rsid w:val="00010E5B"/>
    <w:rsid w:val="00010F32"/>
    <w:rsid w:val="00011418"/>
    <w:rsid w:val="000119D9"/>
    <w:rsid w:val="00011D31"/>
    <w:rsid w:val="00011EA4"/>
    <w:rsid w:val="00012975"/>
    <w:rsid w:val="0001397B"/>
    <w:rsid w:val="000139C7"/>
    <w:rsid w:val="00014326"/>
    <w:rsid w:val="00014ED6"/>
    <w:rsid w:val="000151D6"/>
    <w:rsid w:val="00015666"/>
    <w:rsid w:val="0001599F"/>
    <w:rsid w:val="00015AA2"/>
    <w:rsid w:val="00015ACC"/>
    <w:rsid w:val="00015C0E"/>
    <w:rsid w:val="000163DD"/>
    <w:rsid w:val="0001664C"/>
    <w:rsid w:val="00017065"/>
    <w:rsid w:val="00017401"/>
    <w:rsid w:val="000174AF"/>
    <w:rsid w:val="00017CFB"/>
    <w:rsid w:val="00020732"/>
    <w:rsid w:val="00020795"/>
    <w:rsid w:val="00020947"/>
    <w:rsid w:val="00021E4A"/>
    <w:rsid w:val="00021FDB"/>
    <w:rsid w:val="00023F27"/>
    <w:rsid w:val="0002456F"/>
    <w:rsid w:val="000247E9"/>
    <w:rsid w:val="00025A72"/>
    <w:rsid w:val="000262B6"/>
    <w:rsid w:val="00027F58"/>
    <w:rsid w:val="00031239"/>
    <w:rsid w:val="00031BB0"/>
    <w:rsid w:val="00031D20"/>
    <w:rsid w:val="000325FB"/>
    <w:rsid w:val="000368E1"/>
    <w:rsid w:val="00037439"/>
    <w:rsid w:val="00037602"/>
    <w:rsid w:val="000416D4"/>
    <w:rsid w:val="000417D8"/>
    <w:rsid w:val="0004195D"/>
    <w:rsid w:val="00042B1B"/>
    <w:rsid w:val="00042BD2"/>
    <w:rsid w:val="00042DB1"/>
    <w:rsid w:val="000434EF"/>
    <w:rsid w:val="00043972"/>
    <w:rsid w:val="00044F37"/>
    <w:rsid w:val="00045DC2"/>
    <w:rsid w:val="00046357"/>
    <w:rsid w:val="0004672F"/>
    <w:rsid w:val="000502CF"/>
    <w:rsid w:val="000509D1"/>
    <w:rsid w:val="00051AA1"/>
    <w:rsid w:val="00051E35"/>
    <w:rsid w:val="00052DD4"/>
    <w:rsid w:val="000532B7"/>
    <w:rsid w:val="00054CB7"/>
    <w:rsid w:val="00054F1E"/>
    <w:rsid w:val="000562E1"/>
    <w:rsid w:val="00056709"/>
    <w:rsid w:val="000605AD"/>
    <w:rsid w:val="0006061D"/>
    <w:rsid w:val="00060893"/>
    <w:rsid w:val="00061ACB"/>
    <w:rsid w:val="00063196"/>
    <w:rsid w:val="000638B5"/>
    <w:rsid w:val="000639B6"/>
    <w:rsid w:val="0006438C"/>
    <w:rsid w:val="00064914"/>
    <w:rsid w:val="000651AC"/>
    <w:rsid w:val="00065703"/>
    <w:rsid w:val="00067030"/>
    <w:rsid w:val="00067376"/>
    <w:rsid w:val="000706AB"/>
    <w:rsid w:val="00071C53"/>
    <w:rsid w:val="00072514"/>
    <w:rsid w:val="00072FBD"/>
    <w:rsid w:val="0007303D"/>
    <w:rsid w:val="00073758"/>
    <w:rsid w:val="00073F16"/>
    <w:rsid w:val="000743AB"/>
    <w:rsid w:val="00074459"/>
    <w:rsid w:val="00074AFC"/>
    <w:rsid w:val="00074DA2"/>
    <w:rsid w:val="000754C0"/>
    <w:rsid w:val="000769EB"/>
    <w:rsid w:val="00076B69"/>
    <w:rsid w:val="0007703C"/>
    <w:rsid w:val="00077315"/>
    <w:rsid w:val="000802C4"/>
    <w:rsid w:val="00080DD8"/>
    <w:rsid w:val="0008138F"/>
    <w:rsid w:val="00081D2A"/>
    <w:rsid w:val="00081D40"/>
    <w:rsid w:val="0008230C"/>
    <w:rsid w:val="0008280D"/>
    <w:rsid w:val="00082A83"/>
    <w:rsid w:val="00083168"/>
    <w:rsid w:val="00084119"/>
    <w:rsid w:val="000846E3"/>
    <w:rsid w:val="00085E09"/>
    <w:rsid w:val="0008618A"/>
    <w:rsid w:val="000865D5"/>
    <w:rsid w:val="00087039"/>
    <w:rsid w:val="0008723D"/>
    <w:rsid w:val="00090A43"/>
    <w:rsid w:val="00091D85"/>
    <w:rsid w:val="000920F0"/>
    <w:rsid w:val="00092212"/>
    <w:rsid w:val="00092CA9"/>
    <w:rsid w:val="00093A60"/>
    <w:rsid w:val="00093FB3"/>
    <w:rsid w:val="00094AAE"/>
    <w:rsid w:val="00094B95"/>
    <w:rsid w:val="000959A0"/>
    <w:rsid w:val="00095ED9"/>
    <w:rsid w:val="0009646F"/>
    <w:rsid w:val="00096DD8"/>
    <w:rsid w:val="00096EF5"/>
    <w:rsid w:val="000971CE"/>
    <w:rsid w:val="00097F0E"/>
    <w:rsid w:val="000A001D"/>
    <w:rsid w:val="000A0825"/>
    <w:rsid w:val="000A11C5"/>
    <w:rsid w:val="000A1545"/>
    <w:rsid w:val="000A25C3"/>
    <w:rsid w:val="000A2A23"/>
    <w:rsid w:val="000A2EFB"/>
    <w:rsid w:val="000A3D10"/>
    <w:rsid w:val="000A3ED9"/>
    <w:rsid w:val="000A45EF"/>
    <w:rsid w:val="000A4CE4"/>
    <w:rsid w:val="000A4E2F"/>
    <w:rsid w:val="000A63FA"/>
    <w:rsid w:val="000A71F4"/>
    <w:rsid w:val="000A7BBA"/>
    <w:rsid w:val="000A7F2F"/>
    <w:rsid w:val="000B06D2"/>
    <w:rsid w:val="000B090B"/>
    <w:rsid w:val="000B0E43"/>
    <w:rsid w:val="000B0FEF"/>
    <w:rsid w:val="000B18AF"/>
    <w:rsid w:val="000B1974"/>
    <w:rsid w:val="000B2684"/>
    <w:rsid w:val="000B2A8D"/>
    <w:rsid w:val="000B2CDD"/>
    <w:rsid w:val="000B2E01"/>
    <w:rsid w:val="000B2EFC"/>
    <w:rsid w:val="000B338B"/>
    <w:rsid w:val="000B44C4"/>
    <w:rsid w:val="000B555B"/>
    <w:rsid w:val="000B56E9"/>
    <w:rsid w:val="000B5D7D"/>
    <w:rsid w:val="000B60A7"/>
    <w:rsid w:val="000B659C"/>
    <w:rsid w:val="000B686A"/>
    <w:rsid w:val="000B741B"/>
    <w:rsid w:val="000B757C"/>
    <w:rsid w:val="000B77E2"/>
    <w:rsid w:val="000C04BF"/>
    <w:rsid w:val="000C08DB"/>
    <w:rsid w:val="000C2FEF"/>
    <w:rsid w:val="000C3348"/>
    <w:rsid w:val="000C33E4"/>
    <w:rsid w:val="000C38D4"/>
    <w:rsid w:val="000C3989"/>
    <w:rsid w:val="000C3BB9"/>
    <w:rsid w:val="000C484F"/>
    <w:rsid w:val="000C4AF9"/>
    <w:rsid w:val="000C4C6D"/>
    <w:rsid w:val="000C545D"/>
    <w:rsid w:val="000C5E28"/>
    <w:rsid w:val="000C5FB1"/>
    <w:rsid w:val="000C6041"/>
    <w:rsid w:val="000C62DC"/>
    <w:rsid w:val="000C6498"/>
    <w:rsid w:val="000C680E"/>
    <w:rsid w:val="000C69A3"/>
    <w:rsid w:val="000C72B4"/>
    <w:rsid w:val="000C78FA"/>
    <w:rsid w:val="000C7B31"/>
    <w:rsid w:val="000D09C5"/>
    <w:rsid w:val="000D0CE0"/>
    <w:rsid w:val="000D1862"/>
    <w:rsid w:val="000D1C96"/>
    <w:rsid w:val="000D3C94"/>
    <w:rsid w:val="000D404C"/>
    <w:rsid w:val="000D51FE"/>
    <w:rsid w:val="000D6407"/>
    <w:rsid w:val="000D697D"/>
    <w:rsid w:val="000D7373"/>
    <w:rsid w:val="000E0CB6"/>
    <w:rsid w:val="000E0F4E"/>
    <w:rsid w:val="000E1089"/>
    <w:rsid w:val="000E19BC"/>
    <w:rsid w:val="000E1A23"/>
    <w:rsid w:val="000E1E92"/>
    <w:rsid w:val="000E26EA"/>
    <w:rsid w:val="000E28F9"/>
    <w:rsid w:val="000E43E9"/>
    <w:rsid w:val="000E4927"/>
    <w:rsid w:val="000E4A1F"/>
    <w:rsid w:val="000E4DB0"/>
    <w:rsid w:val="000E5109"/>
    <w:rsid w:val="000E540D"/>
    <w:rsid w:val="000E5953"/>
    <w:rsid w:val="000E5AF3"/>
    <w:rsid w:val="000E675A"/>
    <w:rsid w:val="000E686A"/>
    <w:rsid w:val="000E745D"/>
    <w:rsid w:val="000F00C5"/>
    <w:rsid w:val="000F06C5"/>
    <w:rsid w:val="000F22DF"/>
    <w:rsid w:val="000F2418"/>
    <w:rsid w:val="000F2EAF"/>
    <w:rsid w:val="000F389C"/>
    <w:rsid w:val="000F3DA1"/>
    <w:rsid w:val="000F3E95"/>
    <w:rsid w:val="000F468C"/>
    <w:rsid w:val="000F5AC7"/>
    <w:rsid w:val="000F7E03"/>
    <w:rsid w:val="00101904"/>
    <w:rsid w:val="00101FBD"/>
    <w:rsid w:val="00103586"/>
    <w:rsid w:val="00103B80"/>
    <w:rsid w:val="00103FB1"/>
    <w:rsid w:val="001043E1"/>
    <w:rsid w:val="00104D37"/>
    <w:rsid w:val="001065B6"/>
    <w:rsid w:val="00106D37"/>
    <w:rsid w:val="001078FB"/>
    <w:rsid w:val="00107FD3"/>
    <w:rsid w:val="00110435"/>
    <w:rsid w:val="0011057F"/>
    <w:rsid w:val="001106BB"/>
    <w:rsid w:val="00110A46"/>
    <w:rsid w:val="00110BBB"/>
    <w:rsid w:val="00110BE9"/>
    <w:rsid w:val="00112013"/>
    <w:rsid w:val="00112EC8"/>
    <w:rsid w:val="00113480"/>
    <w:rsid w:val="00113843"/>
    <w:rsid w:val="00113C72"/>
    <w:rsid w:val="00113D79"/>
    <w:rsid w:val="001143F9"/>
    <w:rsid w:val="001144F1"/>
    <w:rsid w:val="00114B5C"/>
    <w:rsid w:val="00114BD7"/>
    <w:rsid w:val="00114C5C"/>
    <w:rsid w:val="00115043"/>
    <w:rsid w:val="00115A40"/>
    <w:rsid w:val="00115ADF"/>
    <w:rsid w:val="001172F3"/>
    <w:rsid w:val="00120374"/>
    <w:rsid w:val="00120B72"/>
    <w:rsid w:val="00120F1A"/>
    <w:rsid w:val="00121103"/>
    <w:rsid w:val="001211AD"/>
    <w:rsid w:val="00121ABD"/>
    <w:rsid w:val="00121CA9"/>
    <w:rsid w:val="001225B4"/>
    <w:rsid w:val="00122E78"/>
    <w:rsid w:val="001230D2"/>
    <w:rsid w:val="00125439"/>
    <w:rsid w:val="00127AD1"/>
    <w:rsid w:val="00127BF2"/>
    <w:rsid w:val="00127D44"/>
    <w:rsid w:val="00130346"/>
    <w:rsid w:val="00130835"/>
    <w:rsid w:val="001316D2"/>
    <w:rsid w:val="00131A57"/>
    <w:rsid w:val="001326AA"/>
    <w:rsid w:val="00132FF2"/>
    <w:rsid w:val="0013307F"/>
    <w:rsid w:val="00133B58"/>
    <w:rsid w:val="00134251"/>
    <w:rsid w:val="00134D10"/>
    <w:rsid w:val="00135083"/>
    <w:rsid w:val="00135938"/>
    <w:rsid w:val="00135BE4"/>
    <w:rsid w:val="001360DF"/>
    <w:rsid w:val="00136DDA"/>
    <w:rsid w:val="0013711B"/>
    <w:rsid w:val="00142E3C"/>
    <w:rsid w:val="00143FAD"/>
    <w:rsid w:val="00146392"/>
    <w:rsid w:val="0014639F"/>
    <w:rsid w:val="00146BF1"/>
    <w:rsid w:val="00146F78"/>
    <w:rsid w:val="00147006"/>
    <w:rsid w:val="00147841"/>
    <w:rsid w:val="00147C50"/>
    <w:rsid w:val="0015079A"/>
    <w:rsid w:val="00150D9C"/>
    <w:rsid w:val="00151EEE"/>
    <w:rsid w:val="0015212B"/>
    <w:rsid w:val="0015270F"/>
    <w:rsid w:val="001528BB"/>
    <w:rsid w:val="00152ABE"/>
    <w:rsid w:val="001533C6"/>
    <w:rsid w:val="001536A6"/>
    <w:rsid w:val="00153820"/>
    <w:rsid w:val="001562E4"/>
    <w:rsid w:val="00156723"/>
    <w:rsid w:val="001572CD"/>
    <w:rsid w:val="001601AA"/>
    <w:rsid w:val="001603DA"/>
    <w:rsid w:val="00160470"/>
    <w:rsid w:val="00161FBF"/>
    <w:rsid w:val="00162463"/>
    <w:rsid w:val="001627EF"/>
    <w:rsid w:val="0016283F"/>
    <w:rsid w:val="00162FDB"/>
    <w:rsid w:val="001633E9"/>
    <w:rsid w:val="001635F3"/>
    <w:rsid w:val="0016448D"/>
    <w:rsid w:val="001649D5"/>
    <w:rsid w:val="001654DE"/>
    <w:rsid w:val="00165ACB"/>
    <w:rsid w:val="00166172"/>
    <w:rsid w:val="00166958"/>
    <w:rsid w:val="00166FB6"/>
    <w:rsid w:val="00167D73"/>
    <w:rsid w:val="00170389"/>
    <w:rsid w:val="001716DF"/>
    <w:rsid w:val="00171B6E"/>
    <w:rsid w:val="00172390"/>
    <w:rsid w:val="0017286F"/>
    <w:rsid w:val="00172A27"/>
    <w:rsid w:val="0017393F"/>
    <w:rsid w:val="0017404F"/>
    <w:rsid w:val="001744D6"/>
    <w:rsid w:val="00175101"/>
    <w:rsid w:val="00175297"/>
    <w:rsid w:val="00175CBC"/>
    <w:rsid w:val="0017607C"/>
    <w:rsid w:val="00176664"/>
    <w:rsid w:val="00180157"/>
    <w:rsid w:val="0018054C"/>
    <w:rsid w:val="001815AE"/>
    <w:rsid w:val="0018231B"/>
    <w:rsid w:val="001834CF"/>
    <w:rsid w:val="001841E4"/>
    <w:rsid w:val="001846A0"/>
    <w:rsid w:val="001846CE"/>
    <w:rsid w:val="00184CCD"/>
    <w:rsid w:val="00184E77"/>
    <w:rsid w:val="00185BCF"/>
    <w:rsid w:val="001865C8"/>
    <w:rsid w:val="001870AA"/>
    <w:rsid w:val="0018762A"/>
    <w:rsid w:val="00187989"/>
    <w:rsid w:val="00187C21"/>
    <w:rsid w:val="00190391"/>
    <w:rsid w:val="001923B6"/>
    <w:rsid w:val="00192BEF"/>
    <w:rsid w:val="00194419"/>
    <w:rsid w:val="00196978"/>
    <w:rsid w:val="00196DC3"/>
    <w:rsid w:val="00197C86"/>
    <w:rsid w:val="001A12FA"/>
    <w:rsid w:val="001A1AFC"/>
    <w:rsid w:val="001A1C0B"/>
    <w:rsid w:val="001A1CCE"/>
    <w:rsid w:val="001A2027"/>
    <w:rsid w:val="001A2036"/>
    <w:rsid w:val="001A22C1"/>
    <w:rsid w:val="001A38A2"/>
    <w:rsid w:val="001A40F5"/>
    <w:rsid w:val="001A4887"/>
    <w:rsid w:val="001A4DDF"/>
    <w:rsid w:val="001A4F3A"/>
    <w:rsid w:val="001A56BC"/>
    <w:rsid w:val="001A5807"/>
    <w:rsid w:val="001A5E3C"/>
    <w:rsid w:val="001A5E4C"/>
    <w:rsid w:val="001A62FA"/>
    <w:rsid w:val="001A7B32"/>
    <w:rsid w:val="001B02BF"/>
    <w:rsid w:val="001B054A"/>
    <w:rsid w:val="001B0602"/>
    <w:rsid w:val="001B0D43"/>
    <w:rsid w:val="001B0E27"/>
    <w:rsid w:val="001B13CC"/>
    <w:rsid w:val="001B17FD"/>
    <w:rsid w:val="001B2ACF"/>
    <w:rsid w:val="001B2E00"/>
    <w:rsid w:val="001B309B"/>
    <w:rsid w:val="001B33E6"/>
    <w:rsid w:val="001B39BC"/>
    <w:rsid w:val="001B3A91"/>
    <w:rsid w:val="001B4277"/>
    <w:rsid w:val="001B43A5"/>
    <w:rsid w:val="001B4AD3"/>
    <w:rsid w:val="001B4BE4"/>
    <w:rsid w:val="001B5564"/>
    <w:rsid w:val="001B5DE1"/>
    <w:rsid w:val="001B5FF9"/>
    <w:rsid w:val="001B7142"/>
    <w:rsid w:val="001B7B57"/>
    <w:rsid w:val="001B7BA9"/>
    <w:rsid w:val="001B7D9B"/>
    <w:rsid w:val="001B7F9A"/>
    <w:rsid w:val="001C09CA"/>
    <w:rsid w:val="001C1540"/>
    <w:rsid w:val="001C1B41"/>
    <w:rsid w:val="001C1F0D"/>
    <w:rsid w:val="001C28D5"/>
    <w:rsid w:val="001C2A53"/>
    <w:rsid w:val="001C2C0D"/>
    <w:rsid w:val="001C2D7B"/>
    <w:rsid w:val="001C31CD"/>
    <w:rsid w:val="001C3CCF"/>
    <w:rsid w:val="001C4C23"/>
    <w:rsid w:val="001C56D9"/>
    <w:rsid w:val="001C587D"/>
    <w:rsid w:val="001C5FEC"/>
    <w:rsid w:val="001C617E"/>
    <w:rsid w:val="001C6859"/>
    <w:rsid w:val="001C6A1E"/>
    <w:rsid w:val="001D059F"/>
    <w:rsid w:val="001D1E8C"/>
    <w:rsid w:val="001D246A"/>
    <w:rsid w:val="001D2E27"/>
    <w:rsid w:val="001D3AA3"/>
    <w:rsid w:val="001D417B"/>
    <w:rsid w:val="001D453B"/>
    <w:rsid w:val="001D48D4"/>
    <w:rsid w:val="001D4B3F"/>
    <w:rsid w:val="001D5316"/>
    <w:rsid w:val="001D54AE"/>
    <w:rsid w:val="001D599C"/>
    <w:rsid w:val="001D6C2F"/>
    <w:rsid w:val="001D6F31"/>
    <w:rsid w:val="001D77C2"/>
    <w:rsid w:val="001D7BD0"/>
    <w:rsid w:val="001E0742"/>
    <w:rsid w:val="001E0C8C"/>
    <w:rsid w:val="001E286D"/>
    <w:rsid w:val="001E36A3"/>
    <w:rsid w:val="001E435F"/>
    <w:rsid w:val="001E44A6"/>
    <w:rsid w:val="001E4B0C"/>
    <w:rsid w:val="001E4CFE"/>
    <w:rsid w:val="001E5237"/>
    <w:rsid w:val="001E79B4"/>
    <w:rsid w:val="001F0502"/>
    <w:rsid w:val="001F0961"/>
    <w:rsid w:val="001F0966"/>
    <w:rsid w:val="001F0DAA"/>
    <w:rsid w:val="001F0E72"/>
    <w:rsid w:val="001F2056"/>
    <w:rsid w:val="001F27E0"/>
    <w:rsid w:val="001F2928"/>
    <w:rsid w:val="001F3C45"/>
    <w:rsid w:val="001F4CFA"/>
    <w:rsid w:val="001F4F7A"/>
    <w:rsid w:val="001F511D"/>
    <w:rsid w:val="001F5172"/>
    <w:rsid w:val="00200DA3"/>
    <w:rsid w:val="00200EF0"/>
    <w:rsid w:val="00202629"/>
    <w:rsid w:val="00203396"/>
    <w:rsid w:val="002035AE"/>
    <w:rsid w:val="0020411C"/>
    <w:rsid w:val="00204609"/>
    <w:rsid w:val="00204A1F"/>
    <w:rsid w:val="00204A95"/>
    <w:rsid w:val="002053D7"/>
    <w:rsid w:val="00205D6E"/>
    <w:rsid w:val="002060CA"/>
    <w:rsid w:val="002061E1"/>
    <w:rsid w:val="002068E3"/>
    <w:rsid w:val="00206AEA"/>
    <w:rsid w:val="00211A32"/>
    <w:rsid w:val="002131C2"/>
    <w:rsid w:val="002131FF"/>
    <w:rsid w:val="00216BF3"/>
    <w:rsid w:val="00216CBD"/>
    <w:rsid w:val="0021702F"/>
    <w:rsid w:val="002170FD"/>
    <w:rsid w:val="00220302"/>
    <w:rsid w:val="002208BA"/>
    <w:rsid w:val="00221312"/>
    <w:rsid w:val="0022199F"/>
    <w:rsid w:val="0022397D"/>
    <w:rsid w:val="00223C40"/>
    <w:rsid w:val="00223D19"/>
    <w:rsid w:val="002243ED"/>
    <w:rsid w:val="002244E0"/>
    <w:rsid w:val="00224983"/>
    <w:rsid w:val="00224D4F"/>
    <w:rsid w:val="00227484"/>
    <w:rsid w:val="002306E0"/>
    <w:rsid w:val="00230945"/>
    <w:rsid w:val="00230AA9"/>
    <w:rsid w:val="00230E5E"/>
    <w:rsid w:val="0023223D"/>
    <w:rsid w:val="00232929"/>
    <w:rsid w:val="00232C10"/>
    <w:rsid w:val="00232D9F"/>
    <w:rsid w:val="00233DCF"/>
    <w:rsid w:val="00234CC2"/>
    <w:rsid w:val="0023526D"/>
    <w:rsid w:val="00235C19"/>
    <w:rsid w:val="002362EA"/>
    <w:rsid w:val="00236475"/>
    <w:rsid w:val="00236CDA"/>
    <w:rsid w:val="00236DE9"/>
    <w:rsid w:val="002374BA"/>
    <w:rsid w:val="00237650"/>
    <w:rsid w:val="00237C04"/>
    <w:rsid w:val="00237C99"/>
    <w:rsid w:val="00240761"/>
    <w:rsid w:val="002414A3"/>
    <w:rsid w:val="002415CD"/>
    <w:rsid w:val="00241D3A"/>
    <w:rsid w:val="0024329D"/>
    <w:rsid w:val="002432AB"/>
    <w:rsid w:val="00243543"/>
    <w:rsid w:val="00243934"/>
    <w:rsid w:val="00244011"/>
    <w:rsid w:val="00244DA2"/>
    <w:rsid w:val="00246324"/>
    <w:rsid w:val="0024636A"/>
    <w:rsid w:val="002467B8"/>
    <w:rsid w:val="00246E36"/>
    <w:rsid w:val="00247257"/>
    <w:rsid w:val="002476B8"/>
    <w:rsid w:val="0024789F"/>
    <w:rsid w:val="00247916"/>
    <w:rsid w:val="00247C46"/>
    <w:rsid w:val="00247F9D"/>
    <w:rsid w:val="00250616"/>
    <w:rsid w:val="00250B07"/>
    <w:rsid w:val="002511E3"/>
    <w:rsid w:val="00251311"/>
    <w:rsid w:val="0025164F"/>
    <w:rsid w:val="002518D3"/>
    <w:rsid w:val="00252294"/>
    <w:rsid w:val="00252322"/>
    <w:rsid w:val="002526A0"/>
    <w:rsid w:val="00254217"/>
    <w:rsid w:val="00254609"/>
    <w:rsid w:val="00255D1E"/>
    <w:rsid w:val="00255DB1"/>
    <w:rsid w:val="0025612F"/>
    <w:rsid w:val="002566B9"/>
    <w:rsid w:val="002566C1"/>
    <w:rsid w:val="00257040"/>
    <w:rsid w:val="002573C3"/>
    <w:rsid w:val="0026065A"/>
    <w:rsid w:val="0026145F"/>
    <w:rsid w:val="00261758"/>
    <w:rsid w:val="00261CE4"/>
    <w:rsid w:val="0026208D"/>
    <w:rsid w:val="002639BF"/>
    <w:rsid w:val="00263C5B"/>
    <w:rsid w:val="00263F5A"/>
    <w:rsid w:val="002647E6"/>
    <w:rsid w:val="00264DB2"/>
    <w:rsid w:val="0026500A"/>
    <w:rsid w:val="002654A7"/>
    <w:rsid w:val="002670E5"/>
    <w:rsid w:val="002676F8"/>
    <w:rsid w:val="00267719"/>
    <w:rsid w:val="002707F5"/>
    <w:rsid w:val="00270B7B"/>
    <w:rsid w:val="00270F54"/>
    <w:rsid w:val="00270F82"/>
    <w:rsid w:val="0027226F"/>
    <w:rsid w:val="00272C77"/>
    <w:rsid w:val="002731A1"/>
    <w:rsid w:val="00273358"/>
    <w:rsid w:val="002743C5"/>
    <w:rsid w:val="00274510"/>
    <w:rsid w:val="00274F6F"/>
    <w:rsid w:val="00276132"/>
    <w:rsid w:val="0027759F"/>
    <w:rsid w:val="00277CBA"/>
    <w:rsid w:val="002801B1"/>
    <w:rsid w:val="00280686"/>
    <w:rsid w:val="0028150E"/>
    <w:rsid w:val="00281F10"/>
    <w:rsid w:val="002821B4"/>
    <w:rsid w:val="00282368"/>
    <w:rsid w:val="002827E3"/>
    <w:rsid w:val="00283168"/>
    <w:rsid w:val="00283505"/>
    <w:rsid w:val="00283511"/>
    <w:rsid w:val="00283B3D"/>
    <w:rsid w:val="00283CDE"/>
    <w:rsid w:val="00283E72"/>
    <w:rsid w:val="00284010"/>
    <w:rsid w:val="002840D3"/>
    <w:rsid w:val="002845D4"/>
    <w:rsid w:val="00285228"/>
    <w:rsid w:val="002858F8"/>
    <w:rsid w:val="00285936"/>
    <w:rsid w:val="0028634E"/>
    <w:rsid w:val="00286534"/>
    <w:rsid w:val="002875CF"/>
    <w:rsid w:val="00287B83"/>
    <w:rsid w:val="002904E4"/>
    <w:rsid w:val="00290607"/>
    <w:rsid w:val="00290E8B"/>
    <w:rsid w:val="00290F7B"/>
    <w:rsid w:val="0029110F"/>
    <w:rsid w:val="002913C4"/>
    <w:rsid w:val="002922AE"/>
    <w:rsid w:val="00292600"/>
    <w:rsid w:val="002933B3"/>
    <w:rsid w:val="00293EA7"/>
    <w:rsid w:val="0029423E"/>
    <w:rsid w:val="00294305"/>
    <w:rsid w:val="002947F4"/>
    <w:rsid w:val="00294958"/>
    <w:rsid w:val="00294DB8"/>
    <w:rsid w:val="00295816"/>
    <w:rsid w:val="00295833"/>
    <w:rsid w:val="00296C46"/>
    <w:rsid w:val="00296F5B"/>
    <w:rsid w:val="00296FAC"/>
    <w:rsid w:val="0029762D"/>
    <w:rsid w:val="00297793"/>
    <w:rsid w:val="002978BA"/>
    <w:rsid w:val="002A065A"/>
    <w:rsid w:val="002A06FD"/>
    <w:rsid w:val="002A1E33"/>
    <w:rsid w:val="002A68E2"/>
    <w:rsid w:val="002A7886"/>
    <w:rsid w:val="002A799B"/>
    <w:rsid w:val="002B0320"/>
    <w:rsid w:val="002B065F"/>
    <w:rsid w:val="002B0702"/>
    <w:rsid w:val="002B0935"/>
    <w:rsid w:val="002B1D69"/>
    <w:rsid w:val="002B2693"/>
    <w:rsid w:val="002B2780"/>
    <w:rsid w:val="002B32B7"/>
    <w:rsid w:val="002B3943"/>
    <w:rsid w:val="002B397F"/>
    <w:rsid w:val="002B4316"/>
    <w:rsid w:val="002B45FE"/>
    <w:rsid w:val="002B4ADE"/>
    <w:rsid w:val="002B4EA9"/>
    <w:rsid w:val="002B7349"/>
    <w:rsid w:val="002B793E"/>
    <w:rsid w:val="002B7C6C"/>
    <w:rsid w:val="002C0459"/>
    <w:rsid w:val="002C07BE"/>
    <w:rsid w:val="002C10E0"/>
    <w:rsid w:val="002C12B8"/>
    <w:rsid w:val="002C1D24"/>
    <w:rsid w:val="002C41A6"/>
    <w:rsid w:val="002C4D91"/>
    <w:rsid w:val="002C6749"/>
    <w:rsid w:val="002C698B"/>
    <w:rsid w:val="002C6C47"/>
    <w:rsid w:val="002C7CD6"/>
    <w:rsid w:val="002C7CE7"/>
    <w:rsid w:val="002D01D6"/>
    <w:rsid w:val="002D05BA"/>
    <w:rsid w:val="002D0BE1"/>
    <w:rsid w:val="002D1542"/>
    <w:rsid w:val="002D1605"/>
    <w:rsid w:val="002D239C"/>
    <w:rsid w:val="002D23E8"/>
    <w:rsid w:val="002D25C9"/>
    <w:rsid w:val="002D26BC"/>
    <w:rsid w:val="002D2E93"/>
    <w:rsid w:val="002D2F3E"/>
    <w:rsid w:val="002D34DC"/>
    <w:rsid w:val="002D36C7"/>
    <w:rsid w:val="002D3A65"/>
    <w:rsid w:val="002D3E40"/>
    <w:rsid w:val="002D44D2"/>
    <w:rsid w:val="002D5017"/>
    <w:rsid w:val="002D717F"/>
    <w:rsid w:val="002D796D"/>
    <w:rsid w:val="002D797A"/>
    <w:rsid w:val="002E0417"/>
    <w:rsid w:val="002E08EC"/>
    <w:rsid w:val="002E1179"/>
    <w:rsid w:val="002E11B8"/>
    <w:rsid w:val="002E12E1"/>
    <w:rsid w:val="002E1937"/>
    <w:rsid w:val="002E1963"/>
    <w:rsid w:val="002E1AF6"/>
    <w:rsid w:val="002E22BF"/>
    <w:rsid w:val="002E2B8C"/>
    <w:rsid w:val="002E3949"/>
    <w:rsid w:val="002E48DD"/>
    <w:rsid w:val="002E5050"/>
    <w:rsid w:val="002E52B8"/>
    <w:rsid w:val="002E568F"/>
    <w:rsid w:val="002E5B26"/>
    <w:rsid w:val="002E610D"/>
    <w:rsid w:val="002E69DD"/>
    <w:rsid w:val="002E6BC2"/>
    <w:rsid w:val="002E6FAB"/>
    <w:rsid w:val="002E6FCE"/>
    <w:rsid w:val="002E74E1"/>
    <w:rsid w:val="002F03CF"/>
    <w:rsid w:val="002F141A"/>
    <w:rsid w:val="002F155F"/>
    <w:rsid w:val="002F1D17"/>
    <w:rsid w:val="002F1F20"/>
    <w:rsid w:val="002F2176"/>
    <w:rsid w:val="002F2CFE"/>
    <w:rsid w:val="002F2EB3"/>
    <w:rsid w:val="002F340C"/>
    <w:rsid w:val="002F46B5"/>
    <w:rsid w:val="002F47C9"/>
    <w:rsid w:val="002F4BCF"/>
    <w:rsid w:val="002F4D49"/>
    <w:rsid w:val="002F5E2B"/>
    <w:rsid w:val="002F7148"/>
    <w:rsid w:val="002F7B1D"/>
    <w:rsid w:val="002F7DE2"/>
    <w:rsid w:val="00300C91"/>
    <w:rsid w:val="00300E57"/>
    <w:rsid w:val="00300E8C"/>
    <w:rsid w:val="00301788"/>
    <w:rsid w:val="00301980"/>
    <w:rsid w:val="0030487B"/>
    <w:rsid w:val="00307390"/>
    <w:rsid w:val="00310A3F"/>
    <w:rsid w:val="00310CC4"/>
    <w:rsid w:val="003134FE"/>
    <w:rsid w:val="003136B1"/>
    <w:rsid w:val="00313BE1"/>
    <w:rsid w:val="00313BF7"/>
    <w:rsid w:val="003147D8"/>
    <w:rsid w:val="00315369"/>
    <w:rsid w:val="00315458"/>
    <w:rsid w:val="00315892"/>
    <w:rsid w:val="003158A2"/>
    <w:rsid w:val="00315D93"/>
    <w:rsid w:val="003160EA"/>
    <w:rsid w:val="00316210"/>
    <w:rsid w:val="00317261"/>
    <w:rsid w:val="00317C1D"/>
    <w:rsid w:val="00320606"/>
    <w:rsid w:val="00320CE5"/>
    <w:rsid w:val="003211CB"/>
    <w:rsid w:val="00321671"/>
    <w:rsid w:val="00321777"/>
    <w:rsid w:val="00321D12"/>
    <w:rsid w:val="00321E3C"/>
    <w:rsid w:val="00322744"/>
    <w:rsid w:val="0032295A"/>
    <w:rsid w:val="00322D58"/>
    <w:rsid w:val="00322E93"/>
    <w:rsid w:val="00322F0B"/>
    <w:rsid w:val="00322F76"/>
    <w:rsid w:val="0032344C"/>
    <w:rsid w:val="003243AB"/>
    <w:rsid w:val="003244A7"/>
    <w:rsid w:val="00324E25"/>
    <w:rsid w:val="0032503D"/>
    <w:rsid w:val="00325843"/>
    <w:rsid w:val="00325889"/>
    <w:rsid w:val="00325B1E"/>
    <w:rsid w:val="0032601D"/>
    <w:rsid w:val="003261FC"/>
    <w:rsid w:val="0032638C"/>
    <w:rsid w:val="00326C0B"/>
    <w:rsid w:val="00327279"/>
    <w:rsid w:val="00327A50"/>
    <w:rsid w:val="00327C5B"/>
    <w:rsid w:val="00330860"/>
    <w:rsid w:val="00330B7D"/>
    <w:rsid w:val="00330D5E"/>
    <w:rsid w:val="003313D4"/>
    <w:rsid w:val="00332609"/>
    <w:rsid w:val="00332FF5"/>
    <w:rsid w:val="0033322E"/>
    <w:rsid w:val="003336F5"/>
    <w:rsid w:val="003343FA"/>
    <w:rsid w:val="00334F93"/>
    <w:rsid w:val="00335513"/>
    <w:rsid w:val="00335F66"/>
    <w:rsid w:val="00335FD2"/>
    <w:rsid w:val="0033606D"/>
    <w:rsid w:val="00336956"/>
    <w:rsid w:val="003369C3"/>
    <w:rsid w:val="00337149"/>
    <w:rsid w:val="00337968"/>
    <w:rsid w:val="00340E7A"/>
    <w:rsid w:val="00341458"/>
    <w:rsid w:val="0034180F"/>
    <w:rsid w:val="003418E5"/>
    <w:rsid w:val="00341DA5"/>
    <w:rsid w:val="0034268B"/>
    <w:rsid w:val="00342BB4"/>
    <w:rsid w:val="00342D12"/>
    <w:rsid w:val="00343364"/>
    <w:rsid w:val="003433D2"/>
    <w:rsid w:val="00343A28"/>
    <w:rsid w:val="00344144"/>
    <w:rsid w:val="003450C5"/>
    <w:rsid w:val="0034576C"/>
    <w:rsid w:val="00345DD1"/>
    <w:rsid w:val="00345E93"/>
    <w:rsid w:val="00345F62"/>
    <w:rsid w:val="0034620A"/>
    <w:rsid w:val="00346293"/>
    <w:rsid w:val="0034632D"/>
    <w:rsid w:val="003467B7"/>
    <w:rsid w:val="00346A21"/>
    <w:rsid w:val="0034759E"/>
    <w:rsid w:val="003511A2"/>
    <w:rsid w:val="00351456"/>
    <w:rsid w:val="00351AC5"/>
    <w:rsid w:val="00352669"/>
    <w:rsid w:val="00352DAF"/>
    <w:rsid w:val="00353730"/>
    <w:rsid w:val="00353F99"/>
    <w:rsid w:val="003540F9"/>
    <w:rsid w:val="00354114"/>
    <w:rsid w:val="00354A52"/>
    <w:rsid w:val="00354B41"/>
    <w:rsid w:val="00354C6D"/>
    <w:rsid w:val="0035562E"/>
    <w:rsid w:val="00355979"/>
    <w:rsid w:val="00355F42"/>
    <w:rsid w:val="003563C8"/>
    <w:rsid w:val="00356EC9"/>
    <w:rsid w:val="00357919"/>
    <w:rsid w:val="00360073"/>
    <w:rsid w:val="0036040F"/>
    <w:rsid w:val="00360BF1"/>
    <w:rsid w:val="00360DC3"/>
    <w:rsid w:val="00360F14"/>
    <w:rsid w:val="00361733"/>
    <w:rsid w:val="00361A89"/>
    <w:rsid w:val="00361AA8"/>
    <w:rsid w:val="0036209E"/>
    <w:rsid w:val="0036253D"/>
    <w:rsid w:val="00363487"/>
    <w:rsid w:val="0036391F"/>
    <w:rsid w:val="00363C80"/>
    <w:rsid w:val="003654CD"/>
    <w:rsid w:val="00366F3E"/>
    <w:rsid w:val="00366FD3"/>
    <w:rsid w:val="0036741E"/>
    <w:rsid w:val="003709F5"/>
    <w:rsid w:val="00370FCA"/>
    <w:rsid w:val="00371BF8"/>
    <w:rsid w:val="00371DDD"/>
    <w:rsid w:val="003720A3"/>
    <w:rsid w:val="00372872"/>
    <w:rsid w:val="00372DED"/>
    <w:rsid w:val="00372EA7"/>
    <w:rsid w:val="003742CD"/>
    <w:rsid w:val="00374349"/>
    <w:rsid w:val="00374874"/>
    <w:rsid w:val="00374C1B"/>
    <w:rsid w:val="00374EC1"/>
    <w:rsid w:val="003750A1"/>
    <w:rsid w:val="00375343"/>
    <w:rsid w:val="003753AB"/>
    <w:rsid w:val="003753B0"/>
    <w:rsid w:val="00375DF4"/>
    <w:rsid w:val="003767A6"/>
    <w:rsid w:val="00377A40"/>
    <w:rsid w:val="00380FFF"/>
    <w:rsid w:val="00381E7F"/>
    <w:rsid w:val="003824C4"/>
    <w:rsid w:val="003826D9"/>
    <w:rsid w:val="0038279D"/>
    <w:rsid w:val="0038318A"/>
    <w:rsid w:val="00383A42"/>
    <w:rsid w:val="0038437F"/>
    <w:rsid w:val="003843DF"/>
    <w:rsid w:val="00384E25"/>
    <w:rsid w:val="00385228"/>
    <w:rsid w:val="00385691"/>
    <w:rsid w:val="00385AA0"/>
    <w:rsid w:val="00386603"/>
    <w:rsid w:val="003868A8"/>
    <w:rsid w:val="00387F59"/>
    <w:rsid w:val="00390714"/>
    <w:rsid w:val="003909C0"/>
    <w:rsid w:val="00391225"/>
    <w:rsid w:val="003918EB"/>
    <w:rsid w:val="00391D81"/>
    <w:rsid w:val="00391DD4"/>
    <w:rsid w:val="003944DA"/>
    <w:rsid w:val="0039505F"/>
    <w:rsid w:val="00395BBC"/>
    <w:rsid w:val="00395BF1"/>
    <w:rsid w:val="00396AAF"/>
    <w:rsid w:val="00396CFF"/>
    <w:rsid w:val="003A083C"/>
    <w:rsid w:val="003A08A6"/>
    <w:rsid w:val="003A1313"/>
    <w:rsid w:val="003A1433"/>
    <w:rsid w:val="003A2BE8"/>
    <w:rsid w:val="003A2C8A"/>
    <w:rsid w:val="003A3401"/>
    <w:rsid w:val="003A3992"/>
    <w:rsid w:val="003A3BF1"/>
    <w:rsid w:val="003A502E"/>
    <w:rsid w:val="003A5358"/>
    <w:rsid w:val="003A54CC"/>
    <w:rsid w:val="003A7667"/>
    <w:rsid w:val="003A7B98"/>
    <w:rsid w:val="003B098E"/>
    <w:rsid w:val="003B0D3D"/>
    <w:rsid w:val="003B0FE0"/>
    <w:rsid w:val="003B207F"/>
    <w:rsid w:val="003B2084"/>
    <w:rsid w:val="003B2C76"/>
    <w:rsid w:val="003B3A15"/>
    <w:rsid w:val="003B42C4"/>
    <w:rsid w:val="003B53DB"/>
    <w:rsid w:val="003B55D1"/>
    <w:rsid w:val="003B5819"/>
    <w:rsid w:val="003B5DE7"/>
    <w:rsid w:val="003B5F42"/>
    <w:rsid w:val="003B6622"/>
    <w:rsid w:val="003B67D5"/>
    <w:rsid w:val="003B7298"/>
    <w:rsid w:val="003B72D8"/>
    <w:rsid w:val="003B781F"/>
    <w:rsid w:val="003B7BAE"/>
    <w:rsid w:val="003C021D"/>
    <w:rsid w:val="003C0480"/>
    <w:rsid w:val="003C12FC"/>
    <w:rsid w:val="003C1D2D"/>
    <w:rsid w:val="003C1D7F"/>
    <w:rsid w:val="003C20BB"/>
    <w:rsid w:val="003C2217"/>
    <w:rsid w:val="003C25E5"/>
    <w:rsid w:val="003C28AC"/>
    <w:rsid w:val="003C2AB9"/>
    <w:rsid w:val="003C31EC"/>
    <w:rsid w:val="003C32BD"/>
    <w:rsid w:val="003C34D6"/>
    <w:rsid w:val="003C35F5"/>
    <w:rsid w:val="003C3C50"/>
    <w:rsid w:val="003C3CF9"/>
    <w:rsid w:val="003C4C2D"/>
    <w:rsid w:val="003C4E2C"/>
    <w:rsid w:val="003C628F"/>
    <w:rsid w:val="003C6C68"/>
    <w:rsid w:val="003C70B4"/>
    <w:rsid w:val="003C78A4"/>
    <w:rsid w:val="003D1797"/>
    <w:rsid w:val="003D1C6B"/>
    <w:rsid w:val="003D42AE"/>
    <w:rsid w:val="003D4EA3"/>
    <w:rsid w:val="003D5370"/>
    <w:rsid w:val="003D6CD3"/>
    <w:rsid w:val="003D7532"/>
    <w:rsid w:val="003D7AD2"/>
    <w:rsid w:val="003D7BA0"/>
    <w:rsid w:val="003E0434"/>
    <w:rsid w:val="003E05FC"/>
    <w:rsid w:val="003E1470"/>
    <w:rsid w:val="003E237C"/>
    <w:rsid w:val="003E2FE7"/>
    <w:rsid w:val="003E3135"/>
    <w:rsid w:val="003E3668"/>
    <w:rsid w:val="003E4910"/>
    <w:rsid w:val="003E621A"/>
    <w:rsid w:val="003E6BD8"/>
    <w:rsid w:val="003E7DF2"/>
    <w:rsid w:val="003F00D9"/>
    <w:rsid w:val="003F0BB2"/>
    <w:rsid w:val="003F1921"/>
    <w:rsid w:val="003F1DC3"/>
    <w:rsid w:val="003F268B"/>
    <w:rsid w:val="003F2FFB"/>
    <w:rsid w:val="003F398D"/>
    <w:rsid w:val="003F3998"/>
    <w:rsid w:val="003F3CDD"/>
    <w:rsid w:val="003F40C5"/>
    <w:rsid w:val="003F490A"/>
    <w:rsid w:val="003F49FD"/>
    <w:rsid w:val="003F4F9B"/>
    <w:rsid w:val="003F58BC"/>
    <w:rsid w:val="003F594B"/>
    <w:rsid w:val="003F71A0"/>
    <w:rsid w:val="003F73E5"/>
    <w:rsid w:val="003F78D6"/>
    <w:rsid w:val="00400054"/>
    <w:rsid w:val="00401311"/>
    <w:rsid w:val="004020D0"/>
    <w:rsid w:val="00402949"/>
    <w:rsid w:val="00403435"/>
    <w:rsid w:val="00403B18"/>
    <w:rsid w:val="00404A50"/>
    <w:rsid w:val="00404C3D"/>
    <w:rsid w:val="00404EE6"/>
    <w:rsid w:val="00405708"/>
    <w:rsid w:val="004058AF"/>
    <w:rsid w:val="00405E02"/>
    <w:rsid w:val="0040668F"/>
    <w:rsid w:val="00406E9C"/>
    <w:rsid w:val="004070BE"/>
    <w:rsid w:val="00407BA2"/>
    <w:rsid w:val="00410558"/>
    <w:rsid w:val="00410798"/>
    <w:rsid w:val="00410ABC"/>
    <w:rsid w:val="00410E9E"/>
    <w:rsid w:val="004110F1"/>
    <w:rsid w:val="00411D30"/>
    <w:rsid w:val="004121A1"/>
    <w:rsid w:val="004123FA"/>
    <w:rsid w:val="004137F0"/>
    <w:rsid w:val="00413E7E"/>
    <w:rsid w:val="00414204"/>
    <w:rsid w:val="00414C06"/>
    <w:rsid w:val="00415AD8"/>
    <w:rsid w:val="00415C26"/>
    <w:rsid w:val="00416DD5"/>
    <w:rsid w:val="00421F85"/>
    <w:rsid w:val="00422022"/>
    <w:rsid w:val="00422493"/>
    <w:rsid w:val="00422CB2"/>
    <w:rsid w:val="00423232"/>
    <w:rsid w:val="004236CC"/>
    <w:rsid w:val="00423A8C"/>
    <w:rsid w:val="00426667"/>
    <w:rsid w:val="00426965"/>
    <w:rsid w:val="004273E6"/>
    <w:rsid w:val="00427735"/>
    <w:rsid w:val="00430A72"/>
    <w:rsid w:val="00432DB4"/>
    <w:rsid w:val="0043450B"/>
    <w:rsid w:val="004350D1"/>
    <w:rsid w:val="00435190"/>
    <w:rsid w:val="004353D9"/>
    <w:rsid w:val="00436FF6"/>
    <w:rsid w:val="0043773E"/>
    <w:rsid w:val="00440063"/>
    <w:rsid w:val="004404FC"/>
    <w:rsid w:val="004407F1"/>
    <w:rsid w:val="00441030"/>
    <w:rsid w:val="004416B8"/>
    <w:rsid w:val="004427BA"/>
    <w:rsid w:val="004428A4"/>
    <w:rsid w:val="00444332"/>
    <w:rsid w:val="0044559E"/>
    <w:rsid w:val="00445B75"/>
    <w:rsid w:val="00446B8D"/>
    <w:rsid w:val="00446EFC"/>
    <w:rsid w:val="00447DBD"/>
    <w:rsid w:val="00450181"/>
    <w:rsid w:val="004505F0"/>
    <w:rsid w:val="00450AF0"/>
    <w:rsid w:val="004514E7"/>
    <w:rsid w:val="0045152B"/>
    <w:rsid w:val="00451D0D"/>
    <w:rsid w:val="00451D10"/>
    <w:rsid w:val="00451DA7"/>
    <w:rsid w:val="00451FE5"/>
    <w:rsid w:val="004531BD"/>
    <w:rsid w:val="004534FC"/>
    <w:rsid w:val="00453AD1"/>
    <w:rsid w:val="00454282"/>
    <w:rsid w:val="004548EB"/>
    <w:rsid w:val="004557CB"/>
    <w:rsid w:val="00455CB4"/>
    <w:rsid w:val="00457E28"/>
    <w:rsid w:val="00460B1C"/>
    <w:rsid w:val="00461106"/>
    <w:rsid w:val="00461542"/>
    <w:rsid w:val="00461636"/>
    <w:rsid w:val="00461756"/>
    <w:rsid w:val="00461DB4"/>
    <w:rsid w:val="004620A9"/>
    <w:rsid w:val="0046304C"/>
    <w:rsid w:val="004639E1"/>
    <w:rsid w:val="00464E74"/>
    <w:rsid w:val="004668C9"/>
    <w:rsid w:val="00470274"/>
    <w:rsid w:val="00470987"/>
    <w:rsid w:val="0047168F"/>
    <w:rsid w:val="004716C7"/>
    <w:rsid w:val="004726CD"/>
    <w:rsid w:val="00472A3D"/>
    <w:rsid w:val="004741D3"/>
    <w:rsid w:val="0047605F"/>
    <w:rsid w:val="00476521"/>
    <w:rsid w:val="0047690E"/>
    <w:rsid w:val="004769B9"/>
    <w:rsid w:val="00477161"/>
    <w:rsid w:val="00477A42"/>
    <w:rsid w:val="004800BB"/>
    <w:rsid w:val="00480B6B"/>
    <w:rsid w:val="00481AC0"/>
    <w:rsid w:val="00481EB7"/>
    <w:rsid w:val="004828FA"/>
    <w:rsid w:val="00483578"/>
    <w:rsid w:val="0048567D"/>
    <w:rsid w:val="00486F08"/>
    <w:rsid w:val="00487852"/>
    <w:rsid w:val="00487EE5"/>
    <w:rsid w:val="0049020C"/>
    <w:rsid w:val="00490CA1"/>
    <w:rsid w:val="00490E9B"/>
    <w:rsid w:val="00490F3C"/>
    <w:rsid w:val="00491F2A"/>
    <w:rsid w:val="004927AC"/>
    <w:rsid w:val="00493516"/>
    <w:rsid w:val="00493592"/>
    <w:rsid w:val="00493A2A"/>
    <w:rsid w:val="00494636"/>
    <w:rsid w:val="004947A6"/>
    <w:rsid w:val="00494F9C"/>
    <w:rsid w:val="00495F26"/>
    <w:rsid w:val="004967F8"/>
    <w:rsid w:val="00496E4A"/>
    <w:rsid w:val="00496E69"/>
    <w:rsid w:val="00497117"/>
    <w:rsid w:val="00497A28"/>
    <w:rsid w:val="00497DB1"/>
    <w:rsid w:val="004A146C"/>
    <w:rsid w:val="004A1ABF"/>
    <w:rsid w:val="004A268E"/>
    <w:rsid w:val="004A2885"/>
    <w:rsid w:val="004A2A99"/>
    <w:rsid w:val="004A2D5D"/>
    <w:rsid w:val="004A336A"/>
    <w:rsid w:val="004A3915"/>
    <w:rsid w:val="004A4949"/>
    <w:rsid w:val="004A505F"/>
    <w:rsid w:val="004A57D1"/>
    <w:rsid w:val="004A5E20"/>
    <w:rsid w:val="004A72A3"/>
    <w:rsid w:val="004A7421"/>
    <w:rsid w:val="004A7635"/>
    <w:rsid w:val="004A7761"/>
    <w:rsid w:val="004A7FB3"/>
    <w:rsid w:val="004B020F"/>
    <w:rsid w:val="004B0F3B"/>
    <w:rsid w:val="004B254D"/>
    <w:rsid w:val="004B25B0"/>
    <w:rsid w:val="004B2AEA"/>
    <w:rsid w:val="004B3134"/>
    <w:rsid w:val="004B389F"/>
    <w:rsid w:val="004B4063"/>
    <w:rsid w:val="004B4D4C"/>
    <w:rsid w:val="004B567A"/>
    <w:rsid w:val="004B578C"/>
    <w:rsid w:val="004B57E7"/>
    <w:rsid w:val="004B7089"/>
    <w:rsid w:val="004B7C29"/>
    <w:rsid w:val="004C0556"/>
    <w:rsid w:val="004C0CFE"/>
    <w:rsid w:val="004C13EF"/>
    <w:rsid w:val="004C1E0A"/>
    <w:rsid w:val="004C218E"/>
    <w:rsid w:val="004C2661"/>
    <w:rsid w:val="004C2A00"/>
    <w:rsid w:val="004C2A76"/>
    <w:rsid w:val="004C2AF1"/>
    <w:rsid w:val="004C30A4"/>
    <w:rsid w:val="004C34BE"/>
    <w:rsid w:val="004C3C62"/>
    <w:rsid w:val="004C4420"/>
    <w:rsid w:val="004C4BF6"/>
    <w:rsid w:val="004C5D47"/>
    <w:rsid w:val="004C6B5E"/>
    <w:rsid w:val="004C6EC2"/>
    <w:rsid w:val="004C6F7D"/>
    <w:rsid w:val="004C7561"/>
    <w:rsid w:val="004D083B"/>
    <w:rsid w:val="004D22BE"/>
    <w:rsid w:val="004D29C0"/>
    <w:rsid w:val="004D2F59"/>
    <w:rsid w:val="004D30AB"/>
    <w:rsid w:val="004D4246"/>
    <w:rsid w:val="004D4F6D"/>
    <w:rsid w:val="004D63B4"/>
    <w:rsid w:val="004D7A3C"/>
    <w:rsid w:val="004D7BBF"/>
    <w:rsid w:val="004E0563"/>
    <w:rsid w:val="004E1C5F"/>
    <w:rsid w:val="004E2ECE"/>
    <w:rsid w:val="004E3180"/>
    <w:rsid w:val="004E3414"/>
    <w:rsid w:val="004E3E52"/>
    <w:rsid w:val="004E7ECA"/>
    <w:rsid w:val="004F04FF"/>
    <w:rsid w:val="004F2B65"/>
    <w:rsid w:val="004F41D0"/>
    <w:rsid w:val="004F4A74"/>
    <w:rsid w:val="004F4A90"/>
    <w:rsid w:val="004F4DAE"/>
    <w:rsid w:val="004F54D1"/>
    <w:rsid w:val="004F6023"/>
    <w:rsid w:val="004F6FBE"/>
    <w:rsid w:val="0050093B"/>
    <w:rsid w:val="00501218"/>
    <w:rsid w:val="00502A61"/>
    <w:rsid w:val="005031BA"/>
    <w:rsid w:val="005034A3"/>
    <w:rsid w:val="00504FCD"/>
    <w:rsid w:val="005057B9"/>
    <w:rsid w:val="00506C15"/>
    <w:rsid w:val="00507E20"/>
    <w:rsid w:val="00510395"/>
    <w:rsid w:val="005108DA"/>
    <w:rsid w:val="00510F60"/>
    <w:rsid w:val="005113A5"/>
    <w:rsid w:val="00511F59"/>
    <w:rsid w:val="005122C9"/>
    <w:rsid w:val="00512D99"/>
    <w:rsid w:val="00513E03"/>
    <w:rsid w:val="00514682"/>
    <w:rsid w:val="00514724"/>
    <w:rsid w:val="00514834"/>
    <w:rsid w:val="00514D81"/>
    <w:rsid w:val="00514E18"/>
    <w:rsid w:val="00515054"/>
    <w:rsid w:val="00515089"/>
    <w:rsid w:val="005153EB"/>
    <w:rsid w:val="00515526"/>
    <w:rsid w:val="00515587"/>
    <w:rsid w:val="00515997"/>
    <w:rsid w:val="00516736"/>
    <w:rsid w:val="00517909"/>
    <w:rsid w:val="00520D3B"/>
    <w:rsid w:val="00521D04"/>
    <w:rsid w:val="00522375"/>
    <w:rsid w:val="005228C5"/>
    <w:rsid w:val="0052326B"/>
    <w:rsid w:val="00523C1B"/>
    <w:rsid w:val="00524381"/>
    <w:rsid w:val="0052447D"/>
    <w:rsid w:val="005250D8"/>
    <w:rsid w:val="005258CB"/>
    <w:rsid w:val="005259A1"/>
    <w:rsid w:val="00525DF1"/>
    <w:rsid w:val="00526A45"/>
    <w:rsid w:val="00526CFE"/>
    <w:rsid w:val="00527842"/>
    <w:rsid w:val="00527B30"/>
    <w:rsid w:val="00527F32"/>
    <w:rsid w:val="005300F9"/>
    <w:rsid w:val="0053026E"/>
    <w:rsid w:val="00530E2A"/>
    <w:rsid w:val="00531517"/>
    <w:rsid w:val="00532A8F"/>
    <w:rsid w:val="00533BF8"/>
    <w:rsid w:val="00533E14"/>
    <w:rsid w:val="00534911"/>
    <w:rsid w:val="00535700"/>
    <w:rsid w:val="00535BC6"/>
    <w:rsid w:val="005375E6"/>
    <w:rsid w:val="005376E6"/>
    <w:rsid w:val="0053790A"/>
    <w:rsid w:val="00537969"/>
    <w:rsid w:val="005401D9"/>
    <w:rsid w:val="00540F89"/>
    <w:rsid w:val="00540FBB"/>
    <w:rsid w:val="005414FE"/>
    <w:rsid w:val="005415BE"/>
    <w:rsid w:val="00541BC5"/>
    <w:rsid w:val="005423E5"/>
    <w:rsid w:val="00543FE5"/>
    <w:rsid w:val="00545636"/>
    <w:rsid w:val="00546F4E"/>
    <w:rsid w:val="00551688"/>
    <w:rsid w:val="0055246D"/>
    <w:rsid w:val="0055297C"/>
    <w:rsid w:val="00552DC9"/>
    <w:rsid w:val="00552E92"/>
    <w:rsid w:val="005535E3"/>
    <w:rsid w:val="00553DEA"/>
    <w:rsid w:val="005541E7"/>
    <w:rsid w:val="005543F1"/>
    <w:rsid w:val="0055653F"/>
    <w:rsid w:val="00557959"/>
    <w:rsid w:val="00557AB8"/>
    <w:rsid w:val="00560B73"/>
    <w:rsid w:val="00560C6F"/>
    <w:rsid w:val="00560CA8"/>
    <w:rsid w:val="005613F7"/>
    <w:rsid w:val="00561FAD"/>
    <w:rsid w:val="005631E2"/>
    <w:rsid w:val="00563CB9"/>
    <w:rsid w:val="00563D22"/>
    <w:rsid w:val="00564184"/>
    <w:rsid w:val="005645D0"/>
    <w:rsid w:val="00565999"/>
    <w:rsid w:val="00565F89"/>
    <w:rsid w:val="005670F0"/>
    <w:rsid w:val="005706A2"/>
    <w:rsid w:val="005708F1"/>
    <w:rsid w:val="00570930"/>
    <w:rsid w:val="00570DAF"/>
    <w:rsid w:val="00570DD3"/>
    <w:rsid w:val="00572B5D"/>
    <w:rsid w:val="00572E3D"/>
    <w:rsid w:val="00572E6C"/>
    <w:rsid w:val="00573ECF"/>
    <w:rsid w:val="00574A5E"/>
    <w:rsid w:val="00574F8A"/>
    <w:rsid w:val="00575A84"/>
    <w:rsid w:val="00575DC8"/>
    <w:rsid w:val="0057664B"/>
    <w:rsid w:val="00577724"/>
    <w:rsid w:val="005778E5"/>
    <w:rsid w:val="0058127C"/>
    <w:rsid w:val="0058210A"/>
    <w:rsid w:val="00582984"/>
    <w:rsid w:val="00582DBE"/>
    <w:rsid w:val="00583AA5"/>
    <w:rsid w:val="00584C81"/>
    <w:rsid w:val="00584CBD"/>
    <w:rsid w:val="00585FCB"/>
    <w:rsid w:val="00586191"/>
    <w:rsid w:val="00587245"/>
    <w:rsid w:val="005872E9"/>
    <w:rsid w:val="00587F94"/>
    <w:rsid w:val="0059035A"/>
    <w:rsid w:val="0059385D"/>
    <w:rsid w:val="00594490"/>
    <w:rsid w:val="00594543"/>
    <w:rsid w:val="0059507A"/>
    <w:rsid w:val="00595339"/>
    <w:rsid w:val="00596E52"/>
    <w:rsid w:val="00597046"/>
    <w:rsid w:val="00597404"/>
    <w:rsid w:val="005A107C"/>
    <w:rsid w:val="005A1170"/>
    <w:rsid w:val="005A13D3"/>
    <w:rsid w:val="005A1650"/>
    <w:rsid w:val="005A181B"/>
    <w:rsid w:val="005A27FE"/>
    <w:rsid w:val="005A31FC"/>
    <w:rsid w:val="005A3ADF"/>
    <w:rsid w:val="005A40D3"/>
    <w:rsid w:val="005A4902"/>
    <w:rsid w:val="005A4C13"/>
    <w:rsid w:val="005A4EA5"/>
    <w:rsid w:val="005A5466"/>
    <w:rsid w:val="005A5E2F"/>
    <w:rsid w:val="005A6251"/>
    <w:rsid w:val="005A62F8"/>
    <w:rsid w:val="005A732F"/>
    <w:rsid w:val="005A76DC"/>
    <w:rsid w:val="005A788C"/>
    <w:rsid w:val="005B0297"/>
    <w:rsid w:val="005B19FF"/>
    <w:rsid w:val="005B2B78"/>
    <w:rsid w:val="005B38BC"/>
    <w:rsid w:val="005B4170"/>
    <w:rsid w:val="005B4B87"/>
    <w:rsid w:val="005B52AA"/>
    <w:rsid w:val="005B59B1"/>
    <w:rsid w:val="005B6A44"/>
    <w:rsid w:val="005B7CED"/>
    <w:rsid w:val="005B7D8E"/>
    <w:rsid w:val="005C0322"/>
    <w:rsid w:val="005C12B5"/>
    <w:rsid w:val="005C222A"/>
    <w:rsid w:val="005C2398"/>
    <w:rsid w:val="005C27A3"/>
    <w:rsid w:val="005C2B4D"/>
    <w:rsid w:val="005C3143"/>
    <w:rsid w:val="005C3C83"/>
    <w:rsid w:val="005C4125"/>
    <w:rsid w:val="005C41CD"/>
    <w:rsid w:val="005C5636"/>
    <w:rsid w:val="005C5733"/>
    <w:rsid w:val="005C5911"/>
    <w:rsid w:val="005C5C1C"/>
    <w:rsid w:val="005C6E36"/>
    <w:rsid w:val="005C78B2"/>
    <w:rsid w:val="005D0D9B"/>
    <w:rsid w:val="005D1911"/>
    <w:rsid w:val="005D1AED"/>
    <w:rsid w:val="005D1B68"/>
    <w:rsid w:val="005D3DFB"/>
    <w:rsid w:val="005D3F11"/>
    <w:rsid w:val="005D3FD7"/>
    <w:rsid w:val="005D50DE"/>
    <w:rsid w:val="005D527F"/>
    <w:rsid w:val="005D761A"/>
    <w:rsid w:val="005E187B"/>
    <w:rsid w:val="005E229A"/>
    <w:rsid w:val="005E23CF"/>
    <w:rsid w:val="005E3CE3"/>
    <w:rsid w:val="005E4876"/>
    <w:rsid w:val="005E5180"/>
    <w:rsid w:val="005E69D2"/>
    <w:rsid w:val="005E73A5"/>
    <w:rsid w:val="005F0530"/>
    <w:rsid w:val="005F07B7"/>
    <w:rsid w:val="005F13D5"/>
    <w:rsid w:val="005F1C5C"/>
    <w:rsid w:val="005F1E31"/>
    <w:rsid w:val="005F200A"/>
    <w:rsid w:val="005F26C0"/>
    <w:rsid w:val="005F3571"/>
    <w:rsid w:val="005F3728"/>
    <w:rsid w:val="005F4178"/>
    <w:rsid w:val="005F4350"/>
    <w:rsid w:val="005F46E8"/>
    <w:rsid w:val="005F4875"/>
    <w:rsid w:val="005F48FF"/>
    <w:rsid w:val="005F4B88"/>
    <w:rsid w:val="005F536D"/>
    <w:rsid w:val="005F75C9"/>
    <w:rsid w:val="005F762B"/>
    <w:rsid w:val="005F7E45"/>
    <w:rsid w:val="0060064B"/>
    <w:rsid w:val="00600821"/>
    <w:rsid w:val="00600C62"/>
    <w:rsid w:val="006018D1"/>
    <w:rsid w:val="00601D52"/>
    <w:rsid w:val="0060233B"/>
    <w:rsid w:val="00602B78"/>
    <w:rsid w:val="00602D7C"/>
    <w:rsid w:val="006042EF"/>
    <w:rsid w:val="00604661"/>
    <w:rsid w:val="00604C4F"/>
    <w:rsid w:val="00604E0B"/>
    <w:rsid w:val="006054C8"/>
    <w:rsid w:val="00605CDE"/>
    <w:rsid w:val="006063C7"/>
    <w:rsid w:val="00606FF9"/>
    <w:rsid w:val="00607358"/>
    <w:rsid w:val="006108AC"/>
    <w:rsid w:val="00610F20"/>
    <w:rsid w:val="00610FBD"/>
    <w:rsid w:val="006112CA"/>
    <w:rsid w:val="00611785"/>
    <w:rsid w:val="00611D73"/>
    <w:rsid w:val="006130BA"/>
    <w:rsid w:val="0061396F"/>
    <w:rsid w:val="00613DA6"/>
    <w:rsid w:val="00613E1C"/>
    <w:rsid w:val="006143E0"/>
    <w:rsid w:val="006145DF"/>
    <w:rsid w:val="00614793"/>
    <w:rsid w:val="00614991"/>
    <w:rsid w:val="006157E5"/>
    <w:rsid w:val="00615B04"/>
    <w:rsid w:val="00615B85"/>
    <w:rsid w:val="00616127"/>
    <w:rsid w:val="00616294"/>
    <w:rsid w:val="00617086"/>
    <w:rsid w:val="00617257"/>
    <w:rsid w:val="00617721"/>
    <w:rsid w:val="006209CF"/>
    <w:rsid w:val="00621877"/>
    <w:rsid w:val="00622518"/>
    <w:rsid w:val="00622A52"/>
    <w:rsid w:val="00623347"/>
    <w:rsid w:val="00624BED"/>
    <w:rsid w:val="006262FA"/>
    <w:rsid w:val="006274AA"/>
    <w:rsid w:val="00627710"/>
    <w:rsid w:val="006302B1"/>
    <w:rsid w:val="00630330"/>
    <w:rsid w:val="006324E4"/>
    <w:rsid w:val="00633450"/>
    <w:rsid w:val="006339D0"/>
    <w:rsid w:val="00634B81"/>
    <w:rsid w:val="00635053"/>
    <w:rsid w:val="00635160"/>
    <w:rsid w:val="0063597D"/>
    <w:rsid w:val="00635C48"/>
    <w:rsid w:val="00635EEB"/>
    <w:rsid w:val="00636A62"/>
    <w:rsid w:val="00636A80"/>
    <w:rsid w:val="00636B71"/>
    <w:rsid w:val="00637756"/>
    <w:rsid w:val="00637EF2"/>
    <w:rsid w:val="006408AC"/>
    <w:rsid w:val="00642BDE"/>
    <w:rsid w:val="0064313D"/>
    <w:rsid w:val="00643D27"/>
    <w:rsid w:val="00643DA1"/>
    <w:rsid w:val="00644687"/>
    <w:rsid w:val="006448A0"/>
    <w:rsid w:val="0064634C"/>
    <w:rsid w:val="00646E92"/>
    <w:rsid w:val="00647858"/>
    <w:rsid w:val="006505CA"/>
    <w:rsid w:val="00650871"/>
    <w:rsid w:val="0065115F"/>
    <w:rsid w:val="006513D3"/>
    <w:rsid w:val="00651B1C"/>
    <w:rsid w:val="0065203B"/>
    <w:rsid w:val="0065210E"/>
    <w:rsid w:val="0065220E"/>
    <w:rsid w:val="00652962"/>
    <w:rsid w:val="00652978"/>
    <w:rsid w:val="00652D0B"/>
    <w:rsid w:val="00652DA8"/>
    <w:rsid w:val="00653A32"/>
    <w:rsid w:val="0065554A"/>
    <w:rsid w:val="006557C6"/>
    <w:rsid w:val="00656174"/>
    <w:rsid w:val="0065625B"/>
    <w:rsid w:val="00656437"/>
    <w:rsid w:val="00656B90"/>
    <w:rsid w:val="0065781F"/>
    <w:rsid w:val="00660972"/>
    <w:rsid w:val="00660A45"/>
    <w:rsid w:val="00660C73"/>
    <w:rsid w:val="00661FB7"/>
    <w:rsid w:val="0066202C"/>
    <w:rsid w:val="0066260D"/>
    <w:rsid w:val="00662EA3"/>
    <w:rsid w:val="00663414"/>
    <w:rsid w:val="00665E40"/>
    <w:rsid w:val="00666FBD"/>
    <w:rsid w:val="00667122"/>
    <w:rsid w:val="006707BD"/>
    <w:rsid w:val="00670881"/>
    <w:rsid w:val="006710B2"/>
    <w:rsid w:val="006710D7"/>
    <w:rsid w:val="006723E5"/>
    <w:rsid w:val="00672401"/>
    <w:rsid w:val="006727E8"/>
    <w:rsid w:val="00672BEA"/>
    <w:rsid w:val="00672EF8"/>
    <w:rsid w:val="00674014"/>
    <w:rsid w:val="00675FAC"/>
    <w:rsid w:val="00676210"/>
    <w:rsid w:val="0067783E"/>
    <w:rsid w:val="00677F7D"/>
    <w:rsid w:val="00680996"/>
    <w:rsid w:val="00680A14"/>
    <w:rsid w:val="00680C25"/>
    <w:rsid w:val="006810D1"/>
    <w:rsid w:val="00681244"/>
    <w:rsid w:val="00682E14"/>
    <w:rsid w:val="0068303F"/>
    <w:rsid w:val="0068350B"/>
    <w:rsid w:val="0068353E"/>
    <w:rsid w:val="00683B14"/>
    <w:rsid w:val="00683C5B"/>
    <w:rsid w:val="006856FE"/>
    <w:rsid w:val="00685811"/>
    <w:rsid w:val="00685B31"/>
    <w:rsid w:val="006868F9"/>
    <w:rsid w:val="00686C06"/>
    <w:rsid w:val="00686E2C"/>
    <w:rsid w:val="00687B5B"/>
    <w:rsid w:val="00687D9C"/>
    <w:rsid w:val="00687FA3"/>
    <w:rsid w:val="00690FAF"/>
    <w:rsid w:val="00692DEE"/>
    <w:rsid w:val="0069343E"/>
    <w:rsid w:val="00693511"/>
    <w:rsid w:val="00693C6E"/>
    <w:rsid w:val="00693D64"/>
    <w:rsid w:val="006945A1"/>
    <w:rsid w:val="006947A2"/>
    <w:rsid w:val="00695946"/>
    <w:rsid w:val="00696123"/>
    <w:rsid w:val="0069620E"/>
    <w:rsid w:val="006968B8"/>
    <w:rsid w:val="00696B79"/>
    <w:rsid w:val="00697518"/>
    <w:rsid w:val="006A0251"/>
    <w:rsid w:val="006A044F"/>
    <w:rsid w:val="006A0748"/>
    <w:rsid w:val="006A0859"/>
    <w:rsid w:val="006A0FC3"/>
    <w:rsid w:val="006A0FD1"/>
    <w:rsid w:val="006A2894"/>
    <w:rsid w:val="006A3B68"/>
    <w:rsid w:val="006A4DF6"/>
    <w:rsid w:val="006A53BF"/>
    <w:rsid w:val="006A6248"/>
    <w:rsid w:val="006A681F"/>
    <w:rsid w:val="006A7122"/>
    <w:rsid w:val="006A761A"/>
    <w:rsid w:val="006A7C02"/>
    <w:rsid w:val="006B0CA6"/>
    <w:rsid w:val="006B1120"/>
    <w:rsid w:val="006B130D"/>
    <w:rsid w:val="006B1692"/>
    <w:rsid w:val="006B1E62"/>
    <w:rsid w:val="006B21F1"/>
    <w:rsid w:val="006B2EBD"/>
    <w:rsid w:val="006B311A"/>
    <w:rsid w:val="006B3375"/>
    <w:rsid w:val="006B5A99"/>
    <w:rsid w:val="006B5E20"/>
    <w:rsid w:val="006B5EA1"/>
    <w:rsid w:val="006B6685"/>
    <w:rsid w:val="006B7117"/>
    <w:rsid w:val="006C04BE"/>
    <w:rsid w:val="006C0DBB"/>
    <w:rsid w:val="006C0E08"/>
    <w:rsid w:val="006C1050"/>
    <w:rsid w:val="006C2414"/>
    <w:rsid w:val="006C296F"/>
    <w:rsid w:val="006C2FF2"/>
    <w:rsid w:val="006C347A"/>
    <w:rsid w:val="006C3F80"/>
    <w:rsid w:val="006C4A4E"/>
    <w:rsid w:val="006C5DD6"/>
    <w:rsid w:val="006C68C7"/>
    <w:rsid w:val="006C6A4C"/>
    <w:rsid w:val="006C722A"/>
    <w:rsid w:val="006D0102"/>
    <w:rsid w:val="006D0FD5"/>
    <w:rsid w:val="006D17F9"/>
    <w:rsid w:val="006D1BC1"/>
    <w:rsid w:val="006D2302"/>
    <w:rsid w:val="006D27B7"/>
    <w:rsid w:val="006D2ACC"/>
    <w:rsid w:val="006D3193"/>
    <w:rsid w:val="006D32BD"/>
    <w:rsid w:val="006D394D"/>
    <w:rsid w:val="006D3CB2"/>
    <w:rsid w:val="006D3E5C"/>
    <w:rsid w:val="006D3F54"/>
    <w:rsid w:val="006D4289"/>
    <w:rsid w:val="006D44F7"/>
    <w:rsid w:val="006D4844"/>
    <w:rsid w:val="006D4877"/>
    <w:rsid w:val="006D4A2F"/>
    <w:rsid w:val="006D531B"/>
    <w:rsid w:val="006D5859"/>
    <w:rsid w:val="006D5DDB"/>
    <w:rsid w:val="006D61D0"/>
    <w:rsid w:val="006D69FE"/>
    <w:rsid w:val="006D7104"/>
    <w:rsid w:val="006E05A3"/>
    <w:rsid w:val="006E05D3"/>
    <w:rsid w:val="006E112D"/>
    <w:rsid w:val="006E1908"/>
    <w:rsid w:val="006E1FEA"/>
    <w:rsid w:val="006E2035"/>
    <w:rsid w:val="006E26AE"/>
    <w:rsid w:val="006E3D1F"/>
    <w:rsid w:val="006E3DC2"/>
    <w:rsid w:val="006E4517"/>
    <w:rsid w:val="006E51DC"/>
    <w:rsid w:val="006E52DB"/>
    <w:rsid w:val="006E5B51"/>
    <w:rsid w:val="006E5B86"/>
    <w:rsid w:val="006E5CE2"/>
    <w:rsid w:val="006E5D80"/>
    <w:rsid w:val="006E5DB1"/>
    <w:rsid w:val="006E5F86"/>
    <w:rsid w:val="006E6C95"/>
    <w:rsid w:val="006E6EF8"/>
    <w:rsid w:val="006E7137"/>
    <w:rsid w:val="006E7281"/>
    <w:rsid w:val="006F08F4"/>
    <w:rsid w:val="006F0DC0"/>
    <w:rsid w:val="006F13F0"/>
    <w:rsid w:val="006F2720"/>
    <w:rsid w:val="006F29ED"/>
    <w:rsid w:val="006F3321"/>
    <w:rsid w:val="006F3438"/>
    <w:rsid w:val="006F3E5F"/>
    <w:rsid w:val="006F4707"/>
    <w:rsid w:val="006F5913"/>
    <w:rsid w:val="006F6031"/>
    <w:rsid w:val="006F6137"/>
    <w:rsid w:val="006F63CD"/>
    <w:rsid w:val="006F6950"/>
    <w:rsid w:val="006F6B65"/>
    <w:rsid w:val="006F7281"/>
    <w:rsid w:val="006F7561"/>
    <w:rsid w:val="007000FB"/>
    <w:rsid w:val="0070012F"/>
    <w:rsid w:val="00700918"/>
    <w:rsid w:val="00700B76"/>
    <w:rsid w:val="00700E26"/>
    <w:rsid w:val="00700EDF"/>
    <w:rsid w:val="0070198F"/>
    <w:rsid w:val="00701F6C"/>
    <w:rsid w:val="007022A8"/>
    <w:rsid w:val="00702CF3"/>
    <w:rsid w:val="007032C5"/>
    <w:rsid w:val="00705939"/>
    <w:rsid w:val="00706338"/>
    <w:rsid w:val="007065EA"/>
    <w:rsid w:val="00706D77"/>
    <w:rsid w:val="00707CD2"/>
    <w:rsid w:val="00710304"/>
    <w:rsid w:val="00712034"/>
    <w:rsid w:val="00712E46"/>
    <w:rsid w:val="00714928"/>
    <w:rsid w:val="00714D11"/>
    <w:rsid w:val="0071548B"/>
    <w:rsid w:val="00715F9B"/>
    <w:rsid w:val="00716039"/>
    <w:rsid w:val="007163AB"/>
    <w:rsid w:val="00716607"/>
    <w:rsid w:val="00716D8C"/>
    <w:rsid w:val="00717307"/>
    <w:rsid w:val="007201AC"/>
    <w:rsid w:val="0072036E"/>
    <w:rsid w:val="007209D8"/>
    <w:rsid w:val="00720FE7"/>
    <w:rsid w:val="0072146F"/>
    <w:rsid w:val="00721E9A"/>
    <w:rsid w:val="00721EA5"/>
    <w:rsid w:val="00721ED5"/>
    <w:rsid w:val="0072303F"/>
    <w:rsid w:val="007230F6"/>
    <w:rsid w:val="00723520"/>
    <w:rsid w:val="0072467A"/>
    <w:rsid w:val="007249F4"/>
    <w:rsid w:val="00724D30"/>
    <w:rsid w:val="0072505A"/>
    <w:rsid w:val="00725695"/>
    <w:rsid w:val="00725926"/>
    <w:rsid w:val="00726267"/>
    <w:rsid w:val="00727000"/>
    <w:rsid w:val="00727143"/>
    <w:rsid w:val="007274F0"/>
    <w:rsid w:val="0073081D"/>
    <w:rsid w:val="00730838"/>
    <w:rsid w:val="0073159E"/>
    <w:rsid w:val="0073200D"/>
    <w:rsid w:val="007321D3"/>
    <w:rsid w:val="00732BBD"/>
    <w:rsid w:val="00733101"/>
    <w:rsid w:val="00733178"/>
    <w:rsid w:val="00733C03"/>
    <w:rsid w:val="00733F37"/>
    <w:rsid w:val="00734E76"/>
    <w:rsid w:val="007353B5"/>
    <w:rsid w:val="00735950"/>
    <w:rsid w:val="00735DFD"/>
    <w:rsid w:val="00740180"/>
    <w:rsid w:val="0074192C"/>
    <w:rsid w:val="00743667"/>
    <w:rsid w:val="00744008"/>
    <w:rsid w:val="00745DE6"/>
    <w:rsid w:val="007468A8"/>
    <w:rsid w:val="00746B94"/>
    <w:rsid w:val="00746E51"/>
    <w:rsid w:val="007473F5"/>
    <w:rsid w:val="007476D6"/>
    <w:rsid w:val="00747DDE"/>
    <w:rsid w:val="00747FB6"/>
    <w:rsid w:val="00750F85"/>
    <w:rsid w:val="007511C9"/>
    <w:rsid w:val="007513D3"/>
    <w:rsid w:val="007516E4"/>
    <w:rsid w:val="00751F60"/>
    <w:rsid w:val="00751F7B"/>
    <w:rsid w:val="007522E7"/>
    <w:rsid w:val="007524BF"/>
    <w:rsid w:val="00753752"/>
    <w:rsid w:val="00753ADC"/>
    <w:rsid w:val="00754891"/>
    <w:rsid w:val="00754B96"/>
    <w:rsid w:val="00754F66"/>
    <w:rsid w:val="00755D8A"/>
    <w:rsid w:val="00755FFA"/>
    <w:rsid w:val="00756BAA"/>
    <w:rsid w:val="00756BF2"/>
    <w:rsid w:val="0075782F"/>
    <w:rsid w:val="00757947"/>
    <w:rsid w:val="00760F6C"/>
    <w:rsid w:val="00761461"/>
    <w:rsid w:val="0076159E"/>
    <w:rsid w:val="0076164D"/>
    <w:rsid w:val="00761CB2"/>
    <w:rsid w:val="00761D95"/>
    <w:rsid w:val="007632A4"/>
    <w:rsid w:val="007637B0"/>
    <w:rsid w:val="007644C2"/>
    <w:rsid w:val="00764AFA"/>
    <w:rsid w:val="00765A61"/>
    <w:rsid w:val="007664A0"/>
    <w:rsid w:val="00766755"/>
    <w:rsid w:val="0076784B"/>
    <w:rsid w:val="00767A32"/>
    <w:rsid w:val="007716B1"/>
    <w:rsid w:val="00771E47"/>
    <w:rsid w:val="0077206D"/>
    <w:rsid w:val="00773C59"/>
    <w:rsid w:val="007743C1"/>
    <w:rsid w:val="0077595F"/>
    <w:rsid w:val="00775C4A"/>
    <w:rsid w:val="00776A23"/>
    <w:rsid w:val="00777177"/>
    <w:rsid w:val="0077768E"/>
    <w:rsid w:val="007779DF"/>
    <w:rsid w:val="00777A77"/>
    <w:rsid w:val="00777DB1"/>
    <w:rsid w:val="007802F4"/>
    <w:rsid w:val="007805B3"/>
    <w:rsid w:val="007809B9"/>
    <w:rsid w:val="0078169B"/>
    <w:rsid w:val="00781CF3"/>
    <w:rsid w:val="00781E9B"/>
    <w:rsid w:val="00781EE4"/>
    <w:rsid w:val="00782F0D"/>
    <w:rsid w:val="0078411C"/>
    <w:rsid w:val="0078515D"/>
    <w:rsid w:val="007855FD"/>
    <w:rsid w:val="00785F06"/>
    <w:rsid w:val="0078640C"/>
    <w:rsid w:val="007869E8"/>
    <w:rsid w:val="00786BFC"/>
    <w:rsid w:val="0078715E"/>
    <w:rsid w:val="0078785B"/>
    <w:rsid w:val="00787AAE"/>
    <w:rsid w:val="0079069D"/>
    <w:rsid w:val="00790BEE"/>
    <w:rsid w:val="0079111D"/>
    <w:rsid w:val="0079146E"/>
    <w:rsid w:val="00791473"/>
    <w:rsid w:val="007918EA"/>
    <w:rsid w:val="00792129"/>
    <w:rsid w:val="0079292B"/>
    <w:rsid w:val="0079353F"/>
    <w:rsid w:val="00793E6A"/>
    <w:rsid w:val="00794713"/>
    <w:rsid w:val="007947D9"/>
    <w:rsid w:val="00794FA7"/>
    <w:rsid w:val="007A005E"/>
    <w:rsid w:val="007A0473"/>
    <w:rsid w:val="007A07C0"/>
    <w:rsid w:val="007A0E01"/>
    <w:rsid w:val="007A1FF4"/>
    <w:rsid w:val="007A29D9"/>
    <w:rsid w:val="007A3763"/>
    <w:rsid w:val="007A3FE7"/>
    <w:rsid w:val="007A4970"/>
    <w:rsid w:val="007A5065"/>
    <w:rsid w:val="007A682E"/>
    <w:rsid w:val="007A6AD6"/>
    <w:rsid w:val="007A727B"/>
    <w:rsid w:val="007A77E0"/>
    <w:rsid w:val="007B01A3"/>
    <w:rsid w:val="007B0B84"/>
    <w:rsid w:val="007B0C6F"/>
    <w:rsid w:val="007B126B"/>
    <w:rsid w:val="007B283F"/>
    <w:rsid w:val="007B2F25"/>
    <w:rsid w:val="007B318A"/>
    <w:rsid w:val="007B33C8"/>
    <w:rsid w:val="007B3AE2"/>
    <w:rsid w:val="007B3BD9"/>
    <w:rsid w:val="007B3C55"/>
    <w:rsid w:val="007B412D"/>
    <w:rsid w:val="007B4615"/>
    <w:rsid w:val="007B48B7"/>
    <w:rsid w:val="007B4C1E"/>
    <w:rsid w:val="007B5B6C"/>
    <w:rsid w:val="007B670A"/>
    <w:rsid w:val="007B6FC4"/>
    <w:rsid w:val="007B73F1"/>
    <w:rsid w:val="007B7BCB"/>
    <w:rsid w:val="007B7D31"/>
    <w:rsid w:val="007C1410"/>
    <w:rsid w:val="007C1435"/>
    <w:rsid w:val="007C15BC"/>
    <w:rsid w:val="007C1A54"/>
    <w:rsid w:val="007C235B"/>
    <w:rsid w:val="007C252A"/>
    <w:rsid w:val="007C3D6E"/>
    <w:rsid w:val="007C4263"/>
    <w:rsid w:val="007C5C4E"/>
    <w:rsid w:val="007C657E"/>
    <w:rsid w:val="007C67B6"/>
    <w:rsid w:val="007C682C"/>
    <w:rsid w:val="007C6968"/>
    <w:rsid w:val="007C7547"/>
    <w:rsid w:val="007C75E3"/>
    <w:rsid w:val="007C761C"/>
    <w:rsid w:val="007C7E97"/>
    <w:rsid w:val="007D0A4A"/>
    <w:rsid w:val="007D0E6F"/>
    <w:rsid w:val="007D0FDA"/>
    <w:rsid w:val="007D243A"/>
    <w:rsid w:val="007D256E"/>
    <w:rsid w:val="007D339B"/>
    <w:rsid w:val="007D5573"/>
    <w:rsid w:val="007D6117"/>
    <w:rsid w:val="007D6E83"/>
    <w:rsid w:val="007D7EFD"/>
    <w:rsid w:val="007E02B9"/>
    <w:rsid w:val="007E0449"/>
    <w:rsid w:val="007E0C97"/>
    <w:rsid w:val="007E198B"/>
    <w:rsid w:val="007E331C"/>
    <w:rsid w:val="007E33E7"/>
    <w:rsid w:val="007E36A4"/>
    <w:rsid w:val="007E374E"/>
    <w:rsid w:val="007E4653"/>
    <w:rsid w:val="007E4CCE"/>
    <w:rsid w:val="007E5B03"/>
    <w:rsid w:val="007E609F"/>
    <w:rsid w:val="007E7961"/>
    <w:rsid w:val="007F0408"/>
    <w:rsid w:val="007F0930"/>
    <w:rsid w:val="007F2517"/>
    <w:rsid w:val="007F2646"/>
    <w:rsid w:val="007F2D80"/>
    <w:rsid w:val="007F3C8C"/>
    <w:rsid w:val="007F451B"/>
    <w:rsid w:val="007F4D01"/>
    <w:rsid w:val="007F4DFE"/>
    <w:rsid w:val="007F4ED6"/>
    <w:rsid w:val="007F5793"/>
    <w:rsid w:val="007F6AB7"/>
    <w:rsid w:val="00800858"/>
    <w:rsid w:val="008008D0"/>
    <w:rsid w:val="00801229"/>
    <w:rsid w:val="008017D9"/>
    <w:rsid w:val="008017E3"/>
    <w:rsid w:val="00802383"/>
    <w:rsid w:val="00802886"/>
    <w:rsid w:val="0080291B"/>
    <w:rsid w:val="00802AFA"/>
    <w:rsid w:val="00802DEF"/>
    <w:rsid w:val="008034F6"/>
    <w:rsid w:val="00807127"/>
    <w:rsid w:val="008071AD"/>
    <w:rsid w:val="00807270"/>
    <w:rsid w:val="008072FB"/>
    <w:rsid w:val="0081027C"/>
    <w:rsid w:val="0081034A"/>
    <w:rsid w:val="0081058D"/>
    <w:rsid w:val="008107E3"/>
    <w:rsid w:val="00811697"/>
    <w:rsid w:val="00811711"/>
    <w:rsid w:val="008120EA"/>
    <w:rsid w:val="00812D81"/>
    <w:rsid w:val="00812E33"/>
    <w:rsid w:val="00812F01"/>
    <w:rsid w:val="00813A9C"/>
    <w:rsid w:val="00814653"/>
    <w:rsid w:val="00814B5B"/>
    <w:rsid w:val="008152C8"/>
    <w:rsid w:val="0081554B"/>
    <w:rsid w:val="0081610F"/>
    <w:rsid w:val="00816399"/>
    <w:rsid w:val="008164DE"/>
    <w:rsid w:val="00816FFA"/>
    <w:rsid w:val="00817315"/>
    <w:rsid w:val="00817AC0"/>
    <w:rsid w:val="00817FAF"/>
    <w:rsid w:val="00820684"/>
    <w:rsid w:val="008207C5"/>
    <w:rsid w:val="0082176B"/>
    <w:rsid w:val="008247AF"/>
    <w:rsid w:val="0082480E"/>
    <w:rsid w:val="00824A41"/>
    <w:rsid w:val="00824D3E"/>
    <w:rsid w:val="00824D83"/>
    <w:rsid w:val="00824FDB"/>
    <w:rsid w:val="008253E5"/>
    <w:rsid w:val="008258D4"/>
    <w:rsid w:val="00825F95"/>
    <w:rsid w:val="00827373"/>
    <w:rsid w:val="00827D51"/>
    <w:rsid w:val="00832957"/>
    <w:rsid w:val="00832AAE"/>
    <w:rsid w:val="00832B29"/>
    <w:rsid w:val="00832FCE"/>
    <w:rsid w:val="008336F3"/>
    <w:rsid w:val="00833773"/>
    <w:rsid w:val="00833AC1"/>
    <w:rsid w:val="00833F18"/>
    <w:rsid w:val="00833FDB"/>
    <w:rsid w:val="00834209"/>
    <w:rsid w:val="00834262"/>
    <w:rsid w:val="00835BC2"/>
    <w:rsid w:val="00836738"/>
    <w:rsid w:val="00836DF6"/>
    <w:rsid w:val="00837837"/>
    <w:rsid w:val="00837B5C"/>
    <w:rsid w:val="00837E6C"/>
    <w:rsid w:val="008408E9"/>
    <w:rsid w:val="00840960"/>
    <w:rsid w:val="008409AE"/>
    <w:rsid w:val="0084103C"/>
    <w:rsid w:val="00842382"/>
    <w:rsid w:val="008423CC"/>
    <w:rsid w:val="008433B3"/>
    <w:rsid w:val="0084371F"/>
    <w:rsid w:val="008445F4"/>
    <w:rsid w:val="00845373"/>
    <w:rsid w:val="00845B07"/>
    <w:rsid w:val="0084683A"/>
    <w:rsid w:val="008468AA"/>
    <w:rsid w:val="008468BD"/>
    <w:rsid w:val="00846C5E"/>
    <w:rsid w:val="00846F7B"/>
    <w:rsid w:val="00846FDC"/>
    <w:rsid w:val="00847773"/>
    <w:rsid w:val="00847EFA"/>
    <w:rsid w:val="008509FD"/>
    <w:rsid w:val="0085120A"/>
    <w:rsid w:val="0085132E"/>
    <w:rsid w:val="008521FF"/>
    <w:rsid w:val="008529F1"/>
    <w:rsid w:val="0085369A"/>
    <w:rsid w:val="00853F5C"/>
    <w:rsid w:val="00854BDA"/>
    <w:rsid w:val="00855308"/>
    <w:rsid w:val="00855854"/>
    <w:rsid w:val="0085718F"/>
    <w:rsid w:val="008601BD"/>
    <w:rsid w:val="00860762"/>
    <w:rsid w:val="008607BC"/>
    <w:rsid w:val="0086081F"/>
    <w:rsid w:val="00860B6A"/>
    <w:rsid w:val="0086289D"/>
    <w:rsid w:val="00862963"/>
    <w:rsid w:val="00864278"/>
    <w:rsid w:val="0086568C"/>
    <w:rsid w:val="0086668D"/>
    <w:rsid w:val="00866E21"/>
    <w:rsid w:val="008677D8"/>
    <w:rsid w:val="0087025A"/>
    <w:rsid w:val="00870464"/>
    <w:rsid w:val="00870D1D"/>
    <w:rsid w:val="008720E4"/>
    <w:rsid w:val="00872A1C"/>
    <w:rsid w:val="00872E74"/>
    <w:rsid w:val="00873D30"/>
    <w:rsid w:val="00873D6B"/>
    <w:rsid w:val="0087423B"/>
    <w:rsid w:val="00874FB9"/>
    <w:rsid w:val="0087524B"/>
    <w:rsid w:val="008752DE"/>
    <w:rsid w:val="008755B6"/>
    <w:rsid w:val="00875FAA"/>
    <w:rsid w:val="008760A6"/>
    <w:rsid w:val="0087663C"/>
    <w:rsid w:val="008771E6"/>
    <w:rsid w:val="008773A5"/>
    <w:rsid w:val="00880B09"/>
    <w:rsid w:val="00880B54"/>
    <w:rsid w:val="0088215D"/>
    <w:rsid w:val="00882D43"/>
    <w:rsid w:val="00882DEB"/>
    <w:rsid w:val="0088368C"/>
    <w:rsid w:val="008838D9"/>
    <w:rsid w:val="00884387"/>
    <w:rsid w:val="00884535"/>
    <w:rsid w:val="0088663F"/>
    <w:rsid w:val="00886C19"/>
    <w:rsid w:val="00886DF5"/>
    <w:rsid w:val="008872B6"/>
    <w:rsid w:val="0089389F"/>
    <w:rsid w:val="00893BF7"/>
    <w:rsid w:val="008945D1"/>
    <w:rsid w:val="0089475B"/>
    <w:rsid w:val="008954A4"/>
    <w:rsid w:val="008975AB"/>
    <w:rsid w:val="008978FF"/>
    <w:rsid w:val="00897E7A"/>
    <w:rsid w:val="008A0B9F"/>
    <w:rsid w:val="008A0F98"/>
    <w:rsid w:val="008A16E9"/>
    <w:rsid w:val="008A1852"/>
    <w:rsid w:val="008A2468"/>
    <w:rsid w:val="008A2594"/>
    <w:rsid w:val="008A2677"/>
    <w:rsid w:val="008A4EA8"/>
    <w:rsid w:val="008A584A"/>
    <w:rsid w:val="008A6E40"/>
    <w:rsid w:val="008A731E"/>
    <w:rsid w:val="008A7790"/>
    <w:rsid w:val="008B00E2"/>
    <w:rsid w:val="008B032A"/>
    <w:rsid w:val="008B09E4"/>
    <w:rsid w:val="008B09EA"/>
    <w:rsid w:val="008B11D1"/>
    <w:rsid w:val="008B17DA"/>
    <w:rsid w:val="008B18AC"/>
    <w:rsid w:val="008B1E12"/>
    <w:rsid w:val="008B1E51"/>
    <w:rsid w:val="008B2185"/>
    <w:rsid w:val="008B3DC9"/>
    <w:rsid w:val="008B485B"/>
    <w:rsid w:val="008B646B"/>
    <w:rsid w:val="008B6F1D"/>
    <w:rsid w:val="008B723C"/>
    <w:rsid w:val="008B7783"/>
    <w:rsid w:val="008C0D6E"/>
    <w:rsid w:val="008C10C6"/>
    <w:rsid w:val="008C2AB1"/>
    <w:rsid w:val="008C3CA4"/>
    <w:rsid w:val="008C3D09"/>
    <w:rsid w:val="008C44EF"/>
    <w:rsid w:val="008C471E"/>
    <w:rsid w:val="008C4ACB"/>
    <w:rsid w:val="008C4F23"/>
    <w:rsid w:val="008C5C2F"/>
    <w:rsid w:val="008C63A5"/>
    <w:rsid w:val="008C65BA"/>
    <w:rsid w:val="008D1BA9"/>
    <w:rsid w:val="008D2EFA"/>
    <w:rsid w:val="008D3565"/>
    <w:rsid w:val="008D3B91"/>
    <w:rsid w:val="008D402F"/>
    <w:rsid w:val="008D42D2"/>
    <w:rsid w:val="008D48FE"/>
    <w:rsid w:val="008D4934"/>
    <w:rsid w:val="008D4AEE"/>
    <w:rsid w:val="008D4BD7"/>
    <w:rsid w:val="008D4CFA"/>
    <w:rsid w:val="008D680D"/>
    <w:rsid w:val="008D68AC"/>
    <w:rsid w:val="008D6F1C"/>
    <w:rsid w:val="008D7136"/>
    <w:rsid w:val="008D7701"/>
    <w:rsid w:val="008E04F2"/>
    <w:rsid w:val="008E166C"/>
    <w:rsid w:val="008E1E93"/>
    <w:rsid w:val="008E275D"/>
    <w:rsid w:val="008E2FD4"/>
    <w:rsid w:val="008E325F"/>
    <w:rsid w:val="008E32EC"/>
    <w:rsid w:val="008E36A6"/>
    <w:rsid w:val="008E39E2"/>
    <w:rsid w:val="008E48A9"/>
    <w:rsid w:val="008E5380"/>
    <w:rsid w:val="008E545B"/>
    <w:rsid w:val="008E6E5F"/>
    <w:rsid w:val="008E6F5D"/>
    <w:rsid w:val="008E7B87"/>
    <w:rsid w:val="008F0549"/>
    <w:rsid w:val="008F081D"/>
    <w:rsid w:val="008F0EA5"/>
    <w:rsid w:val="008F17A8"/>
    <w:rsid w:val="008F1F0E"/>
    <w:rsid w:val="008F21B7"/>
    <w:rsid w:val="008F2744"/>
    <w:rsid w:val="008F3153"/>
    <w:rsid w:val="008F3806"/>
    <w:rsid w:val="008F4EE2"/>
    <w:rsid w:val="008F5D0E"/>
    <w:rsid w:val="008F6386"/>
    <w:rsid w:val="008F6C43"/>
    <w:rsid w:val="008F6E23"/>
    <w:rsid w:val="008F7313"/>
    <w:rsid w:val="0090042E"/>
    <w:rsid w:val="00900FDA"/>
    <w:rsid w:val="00901D6F"/>
    <w:rsid w:val="009024BC"/>
    <w:rsid w:val="00902C58"/>
    <w:rsid w:val="009033FB"/>
    <w:rsid w:val="009034BB"/>
    <w:rsid w:val="00904B21"/>
    <w:rsid w:val="00904FD9"/>
    <w:rsid w:val="00905370"/>
    <w:rsid w:val="0090736E"/>
    <w:rsid w:val="009100BF"/>
    <w:rsid w:val="0091027B"/>
    <w:rsid w:val="00910F65"/>
    <w:rsid w:val="00911A3D"/>
    <w:rsid w:val="009135F5"/>
    <w:rsid w:val="00913C23"/>
    <w:rsid w:val="0091562D"/>
    <w:rsid w:val="0091595A"/>
    <w:rsid w:val="00916196"/>
    <w:rsid w:val="009161C2"/>
    <w:rsid w:val="00916348"/>
    <w:rsid w:val="00921426"/>
    <w:rsid w:val="00921A0F"/>
    <w:rsid w:val="0092214D"/>
    <w:rsid w:val="00922292"/>
    <w:rsid w:val="0092259D"/>
    <w:rsid w:val="0092296B"/>
    <w:rsid w:val="00923BDE"/>
    <w:rsid w:val="00924714"/>
    <w:rsid w:val="009249A0"/>
    <w:rsid w:val="0092516B"/>
    <w:rsid w:val="009251B7"/>
    <w:rsid w:val="0092543C"/>
    <w:rsid w:val="009262AC"/>
    <w:rsid w:val="009264E5"/>
    <w:rsid w:val="00926CC5"/>
    <w:rsid w:val="00927D7D"/>
    <w:rsid w:val="009302E5"/>
    <w:rsid w:val="009306F7"/>
    <w:rsid w:val="00930DB0"/>
    <w:rsid w:val="00930ED9"/>
    <w:rsid w:val="009313B8"/>
    <w:rsid w:val="0093255A"/>
    <w:rsid w:val="0093277E"/>
    <w:rsid w:val="00932902"/>
    <w:rsid w:val="009331BB"/>
    <w:rsid w:val="00933E5F"/>
    <w:rsid w:val="009342A2"/>
    <w:rsid w:val="00934A4C"/>
    <w:rsid w:val="00935C1F"/>
    <w:rsid w:val="00935F7F"/>
    <w:rsid w:val="00937102"/>
    <w:rsid w:val="0093714C"/>
    <w:rsid w:val="00937252"/>
    <w:rsid w:val="0093760E"/>
    <w:rsid w:val="00937A3C"/>
    <w:rsid w:val="00940506"/>
    <w:rsid w:val="009407DA"/>
    <w:rsid w:val="00941D04"/>
    <w:rsid w:val="009420CA"/>
    <w:rsid w:val="00942423"/>
    <w:rsid w:val="009425F5"/>
    <w:rsid w:val="00942763"/>
    <w:rsid w:val="0094291A"/>
    <w:rsid w:val="00942C0D"/>
    <w:rsid w:val="00943311"/>
    <w:rsid w:val="00943391"/>
    <w:rsid w:val="0094364C"/>
    <w:rsid w:val="009438F1"/>
    <w:rsid w:val="00943972"/>
    <w:rsid w:val="00944434"/>
    <w:rsid w:val="009453C6"/>
    <w:rsid w:val="00945A5D"/>
    <w:rsid w:val="0094648E"/>
    <w:rsid w:val="009464D9"/>
    <w:rsid w:val="009467F2"/>
    <w:rsid w:val="00946E42"/>
    <w:rsid w:val="009473E8"/>
    <w:rsid w:val="00950EFE"/>
    <w:rsid w:val="00951C77"/>
    <w:rsid w:val="00951E2D"/>
    <w:rsid w:val="00952111"/>
    <w:rsid w:val="00953061"/>
    <w:rsid w:val="009533A5"/>
    <w:rsid w:val="009543EC"/>
    <w:rsid w:val="00955FAB"/>
    <w:rsid w:val="00956004"/>
    <w:rsid w:val="009560C9"/>
    <w:rsid w:val="009564FF"/>
    <w:rsid w:val="00956DD5"/>
    <w:rsid w:val="00956E51"/>
    <w:rsid w:val="009570C3"/>
    <w:rsid w:val="00957484"/>
    <w:rsid w:val="00957FA8"/>
    <w:rsid w:val="0096041A"/>
    <w:rsid w:val="00960D86"/>
    <w:rsid w:val="00961AC8"/>
    <w:rsid w:val="00961AF3"/>
    <w:rsid w:val="0096231E"/>
    <w:rsid w:val="00962969"/>
    <w:rsid w:val="009650E8"/>
    <w:rsid w:val="00965A24"/>
    <w:rsid w:val="00965E6F"/>
    <w:rsid w:val="00966487"/>
    <w:rsid w:val="00966646"/>
    <w:rsid w:val="00966B28"/>
    <w:rsid w:val="00966E83"/>
    <w:rsid w:val="00967078"/>
    <w:rsid w:val="0096722B"/>
    <w:rsid w:val="00967443"/>
    <w:rsid w:val="0097058B"/>
    <w:rsid w:val="0097210A"/>
    <w:rsid w:val="0097213F"/>
    <w:rsid w:val="009722CB"/>
    <w:rsid w:val="00972C86"/>
    <w:rsid w:val="00972F4B"/>
    <w:rsid w:val="00973432"/>
    <w:rsid w:val="009744C1"/>
    <w:rsid w:val="00974F93"/>
    <w:rsid w:val="00975A19"/>
    <w:rsid w:val="00975B22"/>
    <w:rsid w:val="00975BB1"/>
    <w:rsid w:val="00975E01"/>
    <w:rsid w:val="00975FF2"/>
    <w:rsid w:val="0097634F"/>
    <w:rsid w:val="00976736"/>
    <w:rsid w:val="00976F93"/>
    <w:rsid w:val="00980A9C"/>
    <w:rsid w:val="00980D92"/>
    <w:rsid w:val="00980FA8"/>
    <w:rsid w:val="00982366"/>
    <w:rsid w:val="009827A8"/>
    <w:rsid w:val="00983616"/>
    <w:rsid w:val="0098366C"/>
    <w:rsid w:val="00983C7D"/>
    <w:rsid w:val="00984310"/>
    <w:rsid w:val="00984B3B"/>
    <w:rsid w:val="00984E0F"/>
    <w:rsid w:val="009850D8"/>
    <w:rsid w:val="00985F8B"/>
    <w:rsid w:val="00987BB7"/>
    <w:rsid w:val="00990BB5"/>
    <w:rsid w:val="00991A3C"/>
    <w:rsid w:val="0099323C"/>
    <w:rsid w:val="009934F8"/>
    <w:rsid w:val="0099384D"/>
    <w:rsid w:val="0099433A"/>
    <w:rsid w:val="00994506"/>
    <w:rsid w:val="00994EF5"/>
    <w:rsid w:val="009953C2"/>
    <w:rsid w:val="00995BE5"/>
    <w:rsid w:val="00995D1E"/>
    <w:rsid w:val="00997607"/>
    <w:rsid w:val="00997E9D"/>
    <w:rsid w:val="009A13BE"/>
    <w:rsid w:val="009A1AF9"/>
    <w:rsid w:val="009A23D6"/>
    <w:rsid w:val="009A278E"/>
    <w:rsid w:val="009A3105"/>
    <w:rsid w:val="009A3D0C"/>
    <w:rsid w:val="009A3F21"/>
    <w:rsid w:val="009A47CB"/>
    <w:rsid w:val="009A49C2"/>
    <w:rsid w:val="009A6B80"/>
    <w:rsid w:val="009A7573"/>
    <w:rsid w:val="009B063D"/>
    <w:rsid w:val="009B0CC1"/>
    <w:rsid w:val="009B1752"/>
    <w:rsid w:val="009B2CFA"/>
    <w:rsid w:val="009B30EA"/>
    <w:rsid w:val="009B33B9"/>
    <w:rsid w:val="009B3CF5"/>
    <w:rsid w:val="009B47E1"/>
    <w:rsid w:val="009B6E1A"/>
    <w:rsid w:val="009B7285"/>
    <w:rsid w:val="009B7C4B"/>
    <w:rsid w:val="009C0776"/>
    <w:rsid w:val="009C2105"/>
    <w:rsid w:val="009C2A73"/>
    <w:rsid w:val="009C3EC5"/>
    <w:rsid w:val="009C43DC"/>
    <w:rsid w:val="009C43F7"/>
    <w:rsid w:val="009C4DBE"/>
    <w:rsid w:val="009C531A"/>
    <w:rsid w:val="009C6254"/>
    <w:rsid w:val="009C654A"/>
    <w:rsid w:val="009C71A8"/>
    <w:rsid w:val="009C78C5"/>
    <w:rsid w:val="009D0B45"/>
    <w:rsid w:val="009D1585"/>
    <w:rsid w:val="009D18A5"/>
    <w:rsid w:val="009D18FE"/>
    <w:rsid w:val="009D1FD2"/>
    <w:rsid w:val="009D2DAC"/>
    <w:rsid w:val="009D2E9A"/>
    <w:rsid w:val="009D3445"/>
    <w:rsid w:val="009D4645"/>
    <w:rsid w:val="009D4BC5"/>
    <w:rsid w:val="009D50F9"/>
    <w:rsid w:val="009D5186"/>
    <w:rsid w:val="009D541D"/>
    <w:rsid w:val="009D6395"/>
    <w:rsid w:val="009D743B"/>
    <w:rsid w:val="009D7748"/>
    <w:rsid w:val="009D790F"/>
    <w:rsid w:val="009D7E10"/>
    <w:rsid w:val="009E00E2"/>
    <w:rsid w:val="009E01A4"/>
    <w:rsid w:val="009E078C"/>
    <w:rsid w:val="009E118F"/>
    <w:rsid w:val="009E184A"/>
    <w:rsid w:val="009E1C5A"/>
    <w:rsid w:val="009E1D23"/>
    <w:rsid w:val="009E2462"/>
    <w:rsid w:val="009E3569"/>
    <w:rsid w:val="009E358B"/>
    <w:rsid w:val="009E3C5E"/>
    <w:rsid w:val="009E3CC5"/>
    <w:rsid w:val="009E3E96"/>
    <w:rsid w:val="009E4DA2"/>
    <w:rsid w:val="009E4DE6"/>
    <w:rsid w:val="009E4EDC"/>
    <w:rsid w:val="009E4EE4"/>
    <w:rsid w:val="009E583C"/>
    <w:rsid w:val="009E64A5"/>
    <w:rsid w:val="009E66E2"/>
    <w:rsid w:val="009F0FB2"/>
    <w:rsid w:val="009F22A9"/>
    <w:rsid w:val="009F260C"/>
    <w:rsid w:val="009F3902"/>
    <w:rsid w:val="009F405E"/>
    <w:rsid w:val="009F4E97"/>
    <w:rsid w:val="009F59B4"/>
    <w:rsid w:val="009F6233"/>
    <w:rsid w:val="009F63F4"/>
    <w:rsid w:val="009F645E"/>
    <w:rsid w:val="009F6D1A"/>
    <w:rsid w:val="009F71A9"/>
    <w:rsid w:val="009F7490"/>
    <w:rsid w:val="009F7AC7"/>
    <w:rsid w:val="009F7E87"/>
    <w:rsid w:val="00A008A1"/>
    <w:rsid w:val="00A01640"/>
    <w:rsid w:val="00A0229A"/>
    <w:rsid w:val="00A02847"/>
    <w:rsid w:val="00A032EC"/>
    <w:rsid w:val="00A0389D"/>
    <w:rsid w:val="00A03F24"/>
    <w:rsid w:val="00A0575B"/>
    <w:rsid w:val="00A06533"/>
    <w:rsid w:val="00A06A61"/>
    <w:rsid w:val="00A07220"/>
    <w:rsid w:val="00A073BB"/>
    <w:rsid w:val="00A1008F"/>
    <w:rsid w:val="00A102AB"/>
    <w:rsid w:val="00A1035B"/>
    <w:rsid w:val="00A12B56"/>
    <w:rsid w:val="00A13367"/>
    <w:rsid w:val="00A13DA3"/>
    <w:rsid w:val="00A13EDF"/>
    <w:rsid w:val="00A14258"/>
    <w:rsid w:val="00A147F0"/>
    <w:rsid w:val="00A1490D"/>
    <w:rsid w:val="00A14C63"/>
    <w:rsid w:val="00A14D27"/>
    <w:rsid w:val="00A15B56"/>
    <w:rsid w:val="00A15E29"/>
    <w:rsid w:val="00A168EF"/>
    <w:rsid w:val="00A16997"/>
    <w:rsid w:val="00A16F81"/>
    <w:rsid w:val="00A175C9"/>
    <w:rsid w:val="00A17C5A"/>
    <w:rsid w:val="00A20196"/>
    <w:rsid w:val="00A22236"/>
    <w:rsid w:val="00A22457"/>
    <w:rsid w:val="00A2263E"/>
    <w:rsid w:val="00A232AA"/>
    <w:rsid w:val="00A234A5"/>
    <w:rsid w:val="00A23B4C"/>
    <w:rsid w:val="00A24535"/>
    <w:rsid w:val="00A24C9A"/>
    <w:rsid w:val="00A25168"/>
    <w:rsid w:val="00A251E0"/>
    <w:rsid w:val="00A2580A"/>
    <w:rsid w:val="00A25EF0"/>
    <w:rsid w:val="00A26A40"/>
    <w:rsid w:val="00A26E3A"/>
    <w:rsid w:val="00A270CB"/>
    <w:rsid w:val="00A27889"/>
    <w:rsid w:val="00A27B16"/>
    <w:rsid w:val="00A30753"/>
    <w:rsid w:val="00A30FB6"/>
    <w:rsid w:val="00A31E89"/>
    <w:rsid w:val="00A322A5"/>
    <w:rsid w:val="00A32961"/>
    <w:rsid w:val="00A33A65"/>
    <w:rsid w:val="00A34383"/>
    <w:rsid w:val="00A349E8"/>
    <w:rsid w:val="00A34EA8"/>
    <w:rsid w:val="00A35358"/>
    <w:rsid w:val="00A35742"/>
    <w:rsid w:val="00A3717A"/>
    <w:rsid w:val="00A37300"/>
    <w:rsid w:val="00A40297"/>
    <w:rsid w:val="00A4097D"/>
    <w:rsid w:val="00A417BB"/>
    <w:rsid w:val="00A41995"/>
    <w:rsid w:val="00A41B4E"/>
    <w:rsid w:val="00A41BF4"/>
    <w:rsid w:val="00A42CC7"/>
    <w:rsid w:val="00A43153"/>
    <w:rsid w:val="00A43156"/>
    <w:rsid w:val="00A43E36"/>
    <w:rsid w:val="00A43F20"/>
    <w:rsid w:val="00A4446E"/>
    <w:rsid w:val="00A44ACC"/>
    <w:rsid w:val="00A44C62"/>
    <w:rsid w:val="00A45CE5"/>
    <w:rsid w:val="00A4621D"/>
    <w:rsid w:val="00A467E0"/>
    <w:rsid w:val="00A46826"/>
    <w:rsid w:val="00A46B2C"/>
    <w:rsid w:val="00A471D4"/>
    <w:rsid w:val="00A474F0"/>
    <w:rsid w:val="00A47915"/>
    <w:rsid w:val="00A47E2C"/>
    <w:rsid w:val="00A524E1"/>
    <w:rsid w:val="00A5332F"/>
    <w:rsid w:val="00A53CEF"/>
    <w:rsid w:val="00A54AFC"/>
    <w:rsid w:val="00A55724"/>
    <w:rsid w:val="00A55A46"/>
    <w:rsid w:val="00A55CC5"/>
    <w:rsid w:val="00A56323"/>
    <w:rsid w:val="00A56825"/>
    <w:rsid w:val="00A56964"/>
    <w:rsid w:val="00A57B65"/>
    <w:rsid w:val="00A57F7B"/>
    <w:rsid w:val="00A60719"/>
    <w:rsid w:val="00A617C5"/>
    <w:rsid w:val="00A61F42"/>
    <w:rsid w:val="00A621ED"/>
    <w:rsid w:val="00A6232E"/>
    <w:rsid w:val="00A62969"/>
    <w:rsid w:val="00A62F19"/>
    <w:rsid w:val="00A6403D"/>
    <w:rsid w:val="00A651BD"/>
    <w:rsid w:val="00A659A0"/>
    <w:rsid w:val="00A65A6D"/>
    <w:rsid w:val="00A66E4F"/>
    <w:rsid w:val="00A67C44"/>
    <w:rsid w:val="00A70FD9"/>
    <w:rsid w:val="00A7173C"/>
    <w:rsid w:val="00A71D9C"/>
    <w:rsid w:val="00A732D2"/>
    <w:rsid w:val="00A73F62"/>
    <w:rsid w:val="00A74EC4"/>
    <w:rsid w:val="00A74F6C"/>
    <w:rsid w:val="00A753C6"/>
    <w:rsid w:val="00A75D0D"/>
    <w:rsid w:val="00A768D5"/>
    <w:rsid w:val="00A76CEE"/>
    <w:rsid w:val="00A76D74"/>
    <w:rsid w:val="00A81A75"/>
    <w:rsid w:val="00A82E5E"/>
    <w:rsid w:val="00A83D45"/>
    <w:rsid w:val="00A83D4B"/>
    <w:rsid w:val="00A840D6"/>
    <w:rsid w:val="00A84E92"/>
    <w:rsid w:val="00A85E15"/>
    <w:rsid w:val="00A860F3"/>
    <w:rsid w:val="00A86F67"/>
    <w:rsid w:val="00A90216"/>
    <w:rsid w:val="00A90A6F"/>
    <w:rsid w:val="00A91627"/>
    <w:rsid w:val="00A9198D"/>
    <w:rsid w:val="00A91AF1"/>
    <w:rsid w:val="00A922D2"/>
    <w:rsid w:val="00A92611"/>
    <w:rsid w:val="00A9272A"/>
    <w:rsid w:val="00A92767"/>
    <w:rsid w:val="00A939EA"/>
    <w:rsid w:val="00A93F8E"/>
    <w:rsid w:val="00A95D8D"/>
    <w:rsid w:val="00A95E27"/>
    <w:rsid w:val="00A96963"/>
    <w:rsid w:val="00A96F33"/>
    <w:rsid w:val="00AA0584"/>
    <w:rsid w:val="00AA068E"/>
    <w:rsid w:val="00AA0802"/>
    <w:rsid w:val="00AA0CBA"/>
    <w:rsid w:val="00AA1068"/>
    <w:rsid w:val="00AA1CA9"/>
    <w:rsid w:val="00AA2715"/>
    <w:rsid w:val="00AA295C"/>
    <w:rsid w:val="00AA3547"/>
    <w:rsid w:val="00AA3E11"/>
    <w:rsid w:val="00AA4688"/>
    <w:rsid w:val="00AA56B0"/>
    <w:rsid w:val="00AA59E1"/>
    <w:rsid w:val="00AA682D"/>
    <w:rsid w:val="00AB062B"/>
    <w:rsid w:val="00AB0E42"/>
    <w:rsid w:val="00AB0FE7"/>
    <w:rsid w:val="00AB372B"/>
    <w:rsid w:val="00AB4150"/>
    <w:rsid w:val="00AB43DA"/>
    <w:rsid w:val="00AB4620"/>
    <w:rsid w:val="00AB5897"/>
    <w:rsid w:val="00AB6875"/>
    <w:rsid w:val="00AB7A76"/>
    <w:rsid w:val="00AB7BAD"/>
    <w:rsid w:val="00AC0664"/>
    <w:rsid w:val="00AC0D29"/>
    <w:rsid w:val="00AC35B0"/>
    <w:rsid w:val="00AC4A21"/>
    <w:rsid w:val="00AC4E70"/>
    <w:rsid w:val="00AC5574"/>
    <w:rsid w:val="00AC55FE"/>
    <w:rsid w:val="00AC5FE0"/>
    <w:rsid w:val="00AD0065"/>
    <w:rsid w:val="00AD18D1"/>
    <w:rsid w:val="00AD1A6D"/>
    <w:rsid w:val="00AD1BA9"/>
    <w:rsid w:val="00AD2496"/>
    <w:rsid w:val="00AD337C"/>
    <w:rsid w:val="00AD385B"/>
    <w:rsid w:val="00AD3B17"/>
    <w:rsid w:val="00AD5198"/>
    <w:rsid w:val="00AD715F"/>
    <w:rsid w:val="00AD7380"/>
    <w:rsid w:val="00AE1A2B"/>
    <w:rsid w:val="00AE349B"/>
    <w:rsid w:val="00AE34DA"/>
    <w:rsid w:val="00AE36C0"/>
    <w:rsid w:val="00AE43F8"/>
    <w:rsid w:val="00AE5BE8"/>
    <w:rsid w:val="00AE7260"/>
    <w:rsid w:val="00AF05FD"/>
    <w:rsid w:val="00AF1CE7"/>
    <w:rsid w:val="00AF2190"/>
    <w:rsid w:val="00AF23C5"/>
    <w:rsid w:val="00AF2A24"/>
    <w:rsid w:val="00AF2EF2"/>
    <w:rsid w:val="00AF3808"/>
    <w:rsid w:val="00AF4846"/>
    <w:rsid w:val="00AF4BE9"/>
    <w:rsid w:val="00AF5513"/>
    <w:rsid w:val="00AF5D8C"/>
    <w:rsid w:val="00AF5DE9"/>
    <w:rsid w:val="00AF5E14"/>
    <w:rsid w:val="00AF5F56"/>
    <w:rsid w:val="00AF710D"/>
    <w:rsid w:val="00AF7916"/>
    <w:rsid w:val="00AF7AAC"/>
    <w:rsid w:val="00B0012D"/>
    <w:rsid w:val="00B01195"/>
    <w:rsid w:val="00B01849"/>
    <w:rsid w:val="00B01D17"/>
    <w:rsid w:val="00B020ED"/>
    <w:rsid w:val="00B02586"/>
    <w:rsid w:val="00B025C5"/>
    <w:rsid w:val="00B02814"/>
    <w:rsid w:val="00B0282D"/>
    <w:rsid w:val="00B029CE"/>
    <w:rsid w:val="00B032FD"/>
    <w:rsid w:val="00B035B8"/>
    <w:rsid w:val="00B04157"/>
    <w:rsid w:val="00B0416F"/>
    <w:rsid w:val="00B041E7"/>
    <w:rsid w:val="00B042EB"/>
    <w:rsid w:val="00B04B2F"/>
    <w:rsid w:val="00B05824"/>
    <w:rsid w:val="00B0586D"/>
    <w:rsid w:val="00B05FAE"/>
    <w:rsid w:val="00B061FA"/>
    <w:rsid w:val="00B06786"/>
    <w:rsid w:val="00B0733C"/>
    <w:rsid w:val="00B074FB"/>
    <w:rsid w:val="00B079C4"/>
    <w:rsid w:val="00B07AFA"/>
    <w:rsid w:val="00B10605"/>
    <w:rsid w:val="00B10E6B"/>
    <w:rsid w:val="00B1168B"/>
    <w:rsid w:val="00B11EE1"/>
    <w:rsid w:val="00B123BD"/>
    <w:rsid w:val="00B12422"/>
    <w:rsid w:val="00B12EB7"/>
    <w:rsid w:val="00B13F01"/>
    <w:rsid w:val="00B14CBD"/>
    <w:rsid w:val="00B157FF"/>
    <w:rsid w:val="00B172CB"/>
    <w:rsid w:val="00B20235"/>
    <w:rsid w:val="00B20256"/>
    <w:rsid w:val="00B20271"/>
    <w:rsid w:val="00B20851"/>
    <w:rsid w:val="00B20AA1"/>
    <w:rsid w:val="00B20B96"/>
    <w:rsid w:val="00B23BDF"/>
    <w:rsid w:val="00B24741"/>
    <w:rsid w:val="00B24EB1"/>
    <w:rsid w:val="00B24F10"/>
    <w:rsid w:val="00B250DB"/>
    <w:rsid w:val="00B25423"/>
    <w:rsid w:val="00B258A5"/>
    <w:rsid w:val="00B26022"/>
    <w:rsid w:val="00B2677D"/>
    <w:rsid w:val="00B26E3D"/>
    <w:rsid w:val="00B272A6"/>
    <w:rsid w:val="00B27B49"/>
    <w:rsid w:val="00B27E3F"/>
    <w:rsid w:val="00B32178"/>
    <w:rsid w:val="00B32508"/>
    <w:rsid w:val="00B32932"/>
    <w:rsid w:val="00B330F8"/>
    <w:rsid w:val="00B33CFD"/>
    <w:rsid w:val="00B33E52"/>
    <w:rsid w:val="00B34CE9"/>
    <w:rsid w:val="00B35A49"/>
    <w:rsid w:val="00B35A95"/>
    <w:rsid w:val="00B36BC7"/>
    <w:rsid w:val="00B37BA3"/>
    <w:rsid w:val="00B37D5F"/>
    <w:rsid w:val="00B37EA5"/>
    <w:rsid w:val="00B4067F"/>
    <w:rsid w:val="00B41F80"/>
    <w:rsid w:val="00B42921"/>
    <w:rsid w:val="00B4324D"/>
    <w:rsid w:val="00B43821"/>
    <w:rsid w:val="00B440A9"/>
    <w:rsid w:val="00B4455D"/>
    <w:rsid w:val="00B445D7"/>
    <w:rsid w:val="00B4487E"/>
    <w:rsid w:val="00B44CBB"/>
    <w:rsid w:val="00B45DEA"/>
    <w:rsid w:val="00B46890"/>
    <w:rsid w:val="00B46C8F"/>
    <w:rsid w:val="00B47145"/>
    <w:rsid w:val="00B47400"/>
    <w:rsid w:val="00B47879"/>
    <w:rsid w:val="00B47AA5"/>
    <w:rsid w:val="00B507B5"/>
    <w:rsid w:val="00B5231C"/>
    <w:rsid w:val="00B527F0"/>
    <w:rsid w:val="00B53075"/>
    <w:rsid w:val="00B532C9"/>
    <w:rsid w:val="00B53520"/>
    <w:rsid w:val="00B5381B"/>
    <w:rsid w:val="00B5400D"/>
    <w:rsid w:val="00B54229"/>
    <w:rsid w:val="00B5429F"/>
    <w:rsid w:val="00B555DC"/>
    <w:rsid w:val="00B56063"/>
    <w:rsid w:val="00B56D3F"/>
    <w:rsid w:val="00B56DD8"/>
    <w:rsid w:val="00B57298"/>
    <w:rsid w:val="00B57936"/>
    <w:rsid w:val="00B60F98"/>
    <w:rsid w:val="00B612DA"/>
    <w:rsid w:val="00B61BB8"/>
    <w:rsid w:val="00B62520"/>
    <w:rsid w:val="00B63358"/>
    <w:rsid w:val="00B636A0"/>
    <w:rsid w:val="00B64695"/>
    <w:rsid w:val="00B64E66"/>
    <w:rsid w:val="00B655C3"/>
    <w:rsid w:val="00B663CB"/>
    <w:rsid w:val="00B66428"/>
    <w:rsid w:val="00B67037"/>
    <w:rsid w:val="00B674BE"/>
    <w:rsid w:val="00B7081A"/>
    <w:rsid w:val="00B71D8C"/>
    <w:rsid w:val="00B71F01"/>
    <w:rsid w:val="00B733DB"/>
    <w:rsid w:val="00B73438"/>
    <w:rsid w:val="00B73891"/>
    <w:rsid w:val="00B73F06"/>
    <w:rsid w:val="00B74EDE"/>
    <w:rsid w:val="00B75D45"/>
    <w:rsid w:val="00B75DA2"/>
    <w:rsid w:val="00B76A36"/>
    <w:rsid w:val="00B76CAD"/>
    <w:rsid w:val="00B813AA"/>
    <w:rsid w:val="00B816C2"/>
    <w:rsid w:val="00B82AFB"/>
    <w:rsid w:val="00B82D7B"/>
    <w:rsid w:val="00B830BA"/>
    <w:rsid w:val="00B84076"/>
    <w:rsid w:val="00B84BB2"/>
    <w:rsid w:val="00B85A48"/>
    <w:rsid w:val="00B86940"/>
    <w:rsid w:val="00B87377"/>
    <w:rsid w:val="00B87FAF"/>
    <w:rsid w:val="00B9023F"/>
    <w:rsid w:val="00B907D3"/>
    <w:rsid w:val="00B90E25"/>
    <w:rsid w:val="00B911D1"/>
    <w:rsid w:val="00B91E53"/>
    <w:rsid w:val="00B920C9"/>
    <w:rsid w:val="00B93149"/>
    <w:rsid w:val="00B93EC2"/>
    <w:rsid w:val="00B94228"/>
    <w:rsid w:val="00B943E9"/>
    <w:rsid w:val="00B944C1"/>
    <w:rsid w:val="00B9480A"/>
    <w:rsid w:val="00B960E0"/>
    <w:rsid w:val="00B96425"/>
    <w:rsid w:val="00B96B72"/>
    <w:rsid w:val="00B9773F"/>
    <w:rsid w:val="00BA039A"/>
    <w:rsid w:val="00BA09DC"/>
    <w:rsid w:val="00BA1698"/>
    <w:rsid w:val="00BA208C"/>
    <w:rsid w:val="00BA2A24"/>
    <w:rsid w:val="00BA2E73"/>
    <w:rsid w:val="00BA2F30"/>
    <w:rsid w:val="00BA3C6C"/>
    <w:rsid w:val="00BA4F72"/>
    <w:rsid w:val="00BA66FD"/>
    <w:rsid w:val="00BA6818"/>
    <w:rsid w:val="00BA6CD1"/>
    <w:rsid w:val="00BA6EA3"/>
    <w:rsid w:val="00BA7C7C"/>
    <w:rsid w:val="00BB0C21"/>
    <w:rsid w:val="00BB23A3"/>
    <w:rsid w:val="00BB3388"/>
    <w:rsid w:val="00BB44F0"/>
    <w:rsid w:val="00BB4B2E"/>
    <w:rsid w:val="00BB5013"/>
    <w:rsid w:val="00BB5799"/>
    <w:rsid w:val="00BB5D9D"/>
    <w:rsid w:val="00BB64EE"/>
    <w:rsid w:val="00BB76E3"/>
    <w:rsid w:val="00BC0247"/>
    <w:rsid w:val="00BC09F1"/>
    <w:rsid w:val="00BC0FB0"/>
    <w:rsid w:val="00BC172A"/>
    <w:rsid w:val="00BC1A57"/>
    <w:rsid w:val="00BC1A97"/>
    <w:rsid w:val="00BC22FF"/>
    <w:rsid w:val="00BC243A"/>
    <w:rsid w:val="00BC258A"/>
    <w:rsid w:val="00BC2DF4"/>
    <w:rsid w:val="00BC3268"/>
    <w:rsid w:val="00BC39BF"/>
    <w:rsid w:val="00BC4CE9"/>
    <w:rsid w:val="00BC5591"/>
    <w:rsid w:val="00BC5BD8"/>
    <w:rsid w:val="00BC6801"/>
    <w:rsid w:val="00BC6DD2"/>
    <w:rsid w:val="00BD0271"/>
    <w:rsid w:val="00BD07E7"/>
    <w:rsid w:val="00BD11A2"/>
    <w:rsid w:val="00BD1380"/>
    <w:rsid w:val="00BD1AB2"/>
    <w:rsid w:val="00BD1D62"/>
    <w:rsid w:val="00BD2BDF"/>
    <w:rsid w:val="00BD3103"/>
    <w:rsid w:val="00BD3618"/>
    <w:rsid w:val="00BD3A3C"/>
    <w:rsid w:val="00BD3D3C"/>
    <w:rsid w:val="00BD3FEA"/>
    <w:rsid w:val="00BD4580"/>
    <w:rsid w:val="00BD62B9"/>
    <w:rsid w:val="00BD6ADD"/>
    <w:rsid w:val="00BD7528"/>
    <w:rsid w:val="00BD798D"/>
    <w:rsid w:val="00BE0096"/>
    <w:rsid w:val="00BE10D2"/>
    <w:rsid w:val="00BE4345"/>
    <w:rsid w:val="00BE45D0"/>
    <w:rsid w:val="00BE46BD"/>
    <w:rsid w:val="00BE621C"/>
    <w:rsid w:val="00BE6ADD"/>
    <w:rsid w:val="00BE71A3"/>
    <w:rsid w:val="00BE76F5"/>
    <w:rsid w:val="00BE7D76"/>
    <w:rsid w:val="00BF0853"/>
    <w:rsid w:val="00BF222E"/>
    <w:rsid w:val="00BF2789"/>
    <w:rsid w:val="00BF2920"/>
    <w:rsid w:val="00BF2D9F"/>
    <w:rsid w:val="00BF3FAA"/>
    <w:rsid w:val="00BF4607"/>
    <w:rsid w:val="00BF5D29"/>
    <w:rsid w:val="00BF6061"/>
    <w:rsid w:val="00BF6C9A"/>
    <w:rsid w:val="00BF7906"/>
    <w:rsid w:val="00BF7E6B"/>
    <w:rsid w:val="00C004F9"/>
    <w:rsid w:val="00C00656"/>
    <w:rsid w:val="00C00D87"/>
    <w:rsid w:val="00C01074"/>
    <w:rsid w:val="00C03349"/>
    <w:rsid w:val="00C03681"/>
    <w:rsid w:val="00C03FAC"/>
    <w:rsid w:val="00C04124"/>
    <w:rsid w:val="00C0413C"/>
    <w:rsid w:val="00C05FAF"/>
    <w:rsid w:val="00C0603D"/>
    <w:rsid w:val="00C061DA"/>
    <w:rsid w:val="00C0645B"/>
    <w:rsid w:val="00C0666C"/>
    <w:rsid w:val="00C06BDD"/>
    <w:rsid w:val="00C070FE"/>
    <w:rsid w:val="00C07198"/>
    <w:rsid w:val="00C07929"/>
    <w:rsid w:val="00C07FE3"/>
    <w:rsid w:val="00C10537"/>
    <w:rsid w:val="00C108A4"/>
    <w:rsid w:val="00C10DD1"/>
    <w:rsid w:val="00C11001"/>
    <w:rsid w:val="00C11793"/>
    <w:rsid w:val="00C12333"/>
    <w:rsid w:val="00C12A03"/>
    <w:rsid w:val="00C12AD7"/>
    <w:rsid w:val="00C13632"/>
    <w:rsid w:val="00C145F7"/>
    <w:rsid w:val="00C14FF6"/>
    <w:rsid w:val="00C1599A"/>
    <w:rsid w:val="00C1609C"/>
    <w:rsid w:val="00C17570"/>
    <w:rsid w:val="00C2118D"/>
    <w:rsid w:val="00C21C32"/>
    <w:rsid w:val="00C21C48"/>
    <w:rsid w:val="00C21E00"/>
    <w:rsid w:val="00C2208F"/>
    <w:rsid w:val="00C222F5"/>
    <w:rsid w:val="00C226FE"/>
    <w:rsid w:val="00C22A2D"/>
    <w:rsid w:val="00C22CE1"/>
    <w:rsid w:val="00C22D00"/>
    <w:rsid w:val="00C233E9"/>
    <w:rsid w:val="00C24A39"/>
    <w:rsid w:val="00C24C73"/>
    <w:rsid w:val="00C266A2"/>
    <w:rsid w:val="00C31AB2"/>
    <w:rsid w:val="00C322ED"/>
    <w:rsid w:val="00C327B8"/>
    <w:rsid w:val="00C33441"/>
    <w:rsid w:val="00C334CB"/>
    <w:rsid w:val="00C33CF0"/>
    <w:rsid w:val="00C348D7"/>
    <w:rsid w:val="00C35CF5"/>
    <w:rsid w:val="00C36E21"/>
    <w:rsid w:val="00C37B96"/>
    <w:rsid w:val="00C403A9"/>
    <w:rsid w:val="00C40645"/>
    <w:rsid w:val="00C40E3F"/>
    <w:rsid w:val="00C41C80"/>
    <w:rsid w:val="00C42628"/>
    <w:rsid w:val="00C42EA0"/>
    <w:rsid w:val="00C43DD4"/>
    <w:rsid w:val="00C455E7"/>
    <w:rsid w:val="00C45E61"/>
    <w:rsid w:val="00C461E5"/>
    <w:rsid w:val="00C46C88"/>
    <w:rsid w:val="00C47F50"/>
    <w:rsid w:val="00C50345"/>
    <w:rsid w:val="00C50C7D"/>
    <w:rsid w:val="00C51835"/>
    <w:rsid w:val="00C52971"/>
    <w:rsid w:val="00C53DAE"/>
    <w:rsid w:val="00C53F88"/>
    <w:rsid w:val="00C549F7"/>
    <w:rsid w:val="00C55180"/>
    <w:rsid w:val="00C55615"/>
    <w:rsid w:val="00C556AC"/>
    <w:rsid w:val="00C5699F"/>
    <w:rsid w:val="00C56B83"/>
    <w:rsid w:val="00C56E9B"/>
    <w:rsid w:val="00C5784B"/>
    <w:rsid w:val="00C57CC0"/>
    <w:rsid w:val="00C609FB"/>
    <w:rsid w:val="00C617E7"/>
    <w:rsid w:val="00C6296E"/>
    <w:rsid w:val="00C645B5"/>
    <w:rsid w:val="00C658AE"/>
    <w:rsid w:val="00C65AD4"/>
    <w:rsid w:val="00C67FB9"/>
    <w:rsid w:val="00C707FD"/>
    <w:rsid w:val="00C71F0D"/>
    <w:rsid w:val="00C71FE6"/>
    <w:rsid w:val="00C726F5"/>
    <w:rsid w:val="00C7274E"/>
    <w:rsid w:val="00C728D2"/>
    <w:rsid w:val="00C7380E"/>
    <w:rsid w:val="00C73E64"/>
    <w:rsid w:val="00C7441F"/>
    <w:rsid w:val="00C74916"/>
    <w:rsid w:val="00C75132"/>
    <w:rsid w:val="00C75143"/>
    <w:rsid w:val="00C7531B"/>
    <w:rsid w:val="00C75921"/>
    <w:rsid w:val="00C75D2D"/>
    <w:rsid w:val="00C76160"/>
    <w:rsid w:val="00C764C9"/>
    <w:rsid w:val="00C800C9"/>
    <w:rsid w:val="00C80587"/>
    <w:rsid w:val="00C811AC"/>
    <w:rsid w:val="00C81201"/>
    <w:rsid w:val="00C81F8B"/>
    <w:rsid w:val="00C827E2"/>
    <w:rsid w:val="00C8371D"/>
    <w:rsid w:val="00C83C16"/>
    <w:rsid w:val="00C83CF0"/>
    <w:rsid w:val="00C83E96"/>
    <w:rsid w:val="00C845C4"/>
    <w:rsid w:val="00C846C4"/>
    <w:rsid w:val="00C8575B"/>
    <w:rsid w:val="00C8596E"/>
    <w:rsid w:val="00C86095"/>
    <w:rsid w:val="00C865BB"/>
    <w:rsid w:val="00C868C9"/>
    <w:rsid w:val="00C86F2A"/>
    <w:rsid w:val="00C87C53"/>
    <w:rsid w:val="00C910D4"/>
    <w:rsid w:val="00C91443"/>
    <w:rsid w:val="00C92380"/>
    <w:rsid w:val="00C9287C"/>
    <w:rsid w:val="00C92AD2"/>
    <w:rsid w:val="00C93183"/>
    <w:rsid w:val="00C937AD"/>
    <w:rsid w:val="00C93E32"/>
    <w:rsid w:val="00C94B11"/>
    <w:rsid w:val="00C94F3F"/>
    <w:rsid w:val="00C94FC5"/>
    <w:rsid w:val="00C958DF"/>
    <w:rsid w:val="00C95A30"/>
    <w:rsid w:val="00C960B9"/>
    <w:rsid w:val="00C966E6"/>
    <w:rsid w:val="00C96E47"/>
    <w:rsid w:val="00C976A2"/>
    <w:rsid w:val="00C97B9A"/>
    <w:rsid w:val="00CA02C2"/>
    <w:rsid w:val="00CA0BDF"/>
    <w:rsid w:val="00CA1496"/>
    <w:rsid w:val="00CA1BCD"/>
    <w:rsid w:val="00CA27EE"/>
    <w:rsid w:val="00CA2F6C"/>
    <w:rsid w:val="00CA3070"/>
    <w:rsid w:val="00CA3882"/>
    <w:rsid w:val="00CA3CA9"/>
    <w:rsid w:val="00CA3FF8"/>
    <w:rsid w:val="00CA442D"/>
    <w:rsid w:val="00CA467D"/>
    <w:rsid w:val="00CA495C"/>
    <w:rsid w:val="00CA4C1A"/>
    <w:rsid w:val="00CA61BD"/>
    <w:rsid w:val="00CA778F"/>
    <w:rsid w:val="00CB05FF"/>
    <w:rsid w:val="00CB0CF7"/>
    <w:rsid w:val="00CB0D22"/>
    <w:rsid w:val="00CB129D"/>
    <w:rsid w:val="00CB1485"/>
    <w:rsid w:val="00CB1ACE"/>
    <w:rsid w:val="00CB3FC2"/>
    <w:rsid w:val="00CB41A8"/>
    <w:rsid w:val="00CB4332"/>
    <w:rsid w:val="00CB49F6"/>
    <w:rsid w:val="00CB4DA7"/>
    <w:rsid w:val="00CB5099"/>
    <w:rsid w:val="00CB5682"/>
    <w:rsid w:val="00CB5856"/>
    <w:rsid w:val="00CB696F"/>
    <w:rsid w:val="00CB6B0F"/>
    <w:rsid w:val="00CB6DBF"/>
    <w:rsid w:val="00CC0280"/>
    <w:rsid w:val="00CC0707"/>
    <w:rsid w:val="00CC0E93"/>
    <w:rsid w:val="00CC1569"/>
    <w:rsid w:val="00CC1679"/>
    <w:rsid w:val="00CC185D"/>
    <w:rsid w:val="00CC2FB2"/>
    <w:rsid w:val="00CC3159"/>
    <w:rsid w:val="00CC3357"/>
    <w:rsid w:val="00CC354C"/>
    <w:rsid w:val="00CC362F"/>
    <w:rsid w:val="00CC4E37"/>
    <w:rsid w:val="00CC51D9"/>
    <w:rsid w:val="00CC534A"/>
    <w:rsid w:val="00CC5D00"/>
    <w:rsid w:val="00CC5F05"/>
    <w:rsid w:val="00CC788E"/>
    <w:rsid w:val="00CD03B1"/>
    <w:rsid w:val="00CD0475"/>
    <w:rsid w:val="00CD1A7E"/>
    <w:rsid w:val="00CD2329"/>
    <w:rsid w:val="00CD26AD"/>
    <w:rsid w:val="00CD2820"/>
    <w:rsid w:val="00CD2C3A"/>
    <w:rsid w:val="00CD3269"/>
    <w:rsid w:val="00CD402E"/>
    <w:rsid w:val="00CD4689"/>
    <w:rsid w:val="00CD4C68"/>
    <w:rsid w:val="00CD560B"/>
    <w:rsid w:val="00CD56EA"/>
    <w:rsid w:val="00CD5801"/>
    <w:rsid w:val="00CD59BA"/>
    <w:rsid w:val="00CD6010"/>
    <w:rsid w:val="00CD628D"/>
    <w:rsid w:val="00CD6615"/>
    <w:rsid w:val="00CD79DF"/>
    <w:rsid w:val="00CE023D"/>
    <w:rsid w:val="00CE0F5C"/>
    <w:rsid w:val="00CE147C"/>
    <w:rsid w:val="00CE1613"/>
    <w:rsid w:val="00CE1701"/>
    <w:rsid w:val="00CE1C5C"/>
    <w:rsid w:val="00CE1F4A"/>
    <w:rsid w:val="00CE2790"/>
    <w:rsid w:val="00CE2913"/>
    <w:rsid w:val="00CE2A39"/>
    <w:rsid w:val="00CE385D"/>
    <w:rsid w:val="00CE38E7"/>
    <w:rsid w:val="00CE40E4"/>
    <w:rsid w:val="00CE495C"/>
    <w:rsid w:val="00CE4CE1"/>
    <w:rsid w:val="00CE51A8"/>
    <w:rsid w:val="00CE55CD"/>
    <w:rsid w:val="00CE6169"/>
    <w:rsid w:val="00CE63C4"/>
    <w:rsid w:val="00CE7267"/>
    <w:rsid w:val="00CE7E5B"/>
    <w:rsid w:val="00CF027C"/>
    <w:rsid w:val="00CF114B"/>
    <w:rsid w:val="00CF12AE"/>
    <w:rsid w:val="00CF1B5F"/>
    <w:rsid w:val="00CF1BB5"/>
    <w:rsid w:val="00CF1D18"/>
    <w:rsid w:val="00CF1E0D"/>
    <w:rsid w:val="00CF211D"/>
    <w:rsid w:val="00CF2121"/>
    <w:rsid w:val="00CF24C9"/>
    <w:rsid w:val="00CF24D8"/>
    <w:rsid w:val="00CF2629"/>
    <w:rsid w:val="00CF2904"/>
    <w:rsid w:val="00CF318B"/>
    <w:rsid w:val="00CF3691"/>
    <w:rsid w:val="00CF3E4B"/>
    <w:rsid w:val="00CF443A"/>
    <w:rsid w:val="00CF4B7A"/>
    <w:rsid w:val="00CF4C46"/>
    <w:rsid w:val="00CF70E0"/>
    <w:rsid w:val="00D00BE5"/>
    <w:rsid w:val="00D0226E"/>
    <w:rsid w:val="00D02FD3"/>
    <w:rsid w:val="00D0384A"/>
    <w:rsid w:val="00D042DF"/>
    <w:rsid w:val="00D04A04"/>
    <w:rsid w:val="00D057FE"/>
    <w:rsid w:val="00D05E14"/>
    <w:rsid w:val="00D05E75"/>
    <w:rsid w:val="00D06696"/>
    <w:rsid w:val="00D104F0"/>
    <w:rsid w:val="00D1076D"/>
    <w:rsid w:val="00D10F1C"/>
    <w:rsid w:val="00D11693"/>
    <w:rsid w:val="00D1184A"/>
    <w:rsid w:val="00D1263C"/>
    <w:rsid w:val="00D12B6E"/>
    <w:rsid w:val="00D12CBB"/>
    <w:rsid w:val="00D134D8"/>
    <w:rsid w:val="00D13E24"/>
    <w:rsid w:val="00D15251"/>
    <w:rsid w:val="00D1701C"/>
    <w:rsid w:val="00D2057E"/>
    <w:rsid w:val="00D20F32"/>
    <w:rsid w:val="00D20F9C"/>
    <w:rsid w:val="00D2184F"/>
    <w:rsid w:val="00D21BF9"/>
    <w:rsid w:val="00D223EE"/>
    <w:rsid w:val="00D22A7E"/>
    <w:rsid w:val="00D23309"/>
    <w:rsid w:val="00D2340F"/>
    <w:rsid w:val="00D240F8"/>
    <w:rsid w:val="00D24FB8"/>
    <w:rsid w:val="00D24FF4"/>
    <w:rsid w:val="00D25325"/>
    <w:rsid w:val="00D26A76"/>
    <w:rsid w:val="00D26CC8"/>
    <w:rsid w:val="00D27261"/>
    <w:rsid w:val="00D273A2"/>
    <w:rsid w:val="00D2748C"/>
    <w:rsid w:val="00D27824"/>
    <w:rsid w:val="00D279EA"/>
    <w:rsid w:val="00D30DDD"/>
    <w:rsid w:val="00D3144F"/>
    <w:rsid w:val="00D31545"/>
    <w:rsid w:val="00D31617"/>
    <w:rsid w:val="00D3185D"/>
    <w:rsid w:val="00D33227"/>
    <w:rsid w:val="00D33318"/>
    <w:rsid w:val="00D338CD"/>
    <w:rsid w:val="00D34257"/>
    <w:rsid w:val="00D34416"/>
    <w:rsid w:val="00D35EF6"/>
    <w:rsid w:val="00D36150"/>
    <w:rsid w:val="00D3643B"/>
    <w:rsid w:val="00D37304"/>
    <w:rsid w:val="00D379C7"/>
    <w:rsid w:val="00D37E18"/>
    <w:rsid w:val="00D40DE9"/>
    <w:rsid w:val="00D40F41"/>
    <w:rsid w:val="00D41DAC"/>
    <w:rsid w:val="00D42041"/>
    <w:rsid w:val="00D42360"/>
    <w:rsid w:val="00D424E7"/>
    <w:rsid w:val="00D43CBD"/>
    <w:rsid w:val="00D44018"/>
    <w:rsid w:val="00D444FE"/>
    <w:rsid w:val="00D446FA"/>
    <w:rsid w:val="00D449FC"/>
    <w:rsid w:val="00D44A32"/>
    <w:rsid w:val="00D44A3B"/>
    <w:rsid w:val="00D44C14"/>
    <w:rsid w:val="00D454B7"/>
    <w:rsid w:val="00D45BB8"/>
    <w:rsid w:val="00D463E4"/>
    <w:rsid w:val="00D467C5"/>
    <w:rsid w:val="00D47EB9"/>
    <w:rsid w:val="00D52210"/>
    <w:rsid w:val="00D532CA"/>
    <w:rsid w:val="00D53BFA"/>
    <w:rsid w:val="00D53D01"/>
    <w:rsid w:val="00D54A24"/>
    <w:rsid w:val="00D54FD6"/>
    <w:rsid w:val="00D55836"/>
    <w:rsid w:val="00D55859"/>
    <w:rsid w:val="00D56243"/>
    <w:rsid w:val="00D56585"/>
    <w:rsid w:val="00D567E7"/>
    <w:rsid w:val="00D57215"/>
    <w:rsid w:val="00D6055B"/>
    <w:rsid w:val="00D609FD"/>
    <w:rsid w:val="00D61737"/>
    <w:rsid w:val="00D619D6"/>
    <w:rsid w:val="00D62947"/>
    <w:rsid w:val="00D62C25"/>
    <w:rsid w:val="00D62FCB"/>
    <w:rsid w:val="00D63635"/>
    <w:rsid w:val="00D63A0F"/>
    <w:rsid w:val="00D63B3D"/>
    <w:rsid w:val="00D64513"/>
    <w:rsid w:val="00D64DBD"/>
    <w:rsid w:val="00D65284"/>
    <w:rsid w:val="00D65FEA"/>
    <w:rsid w:val="00D66262"/>
    <w:rsid w:val="00D67EFC"/>
    <w:rsid w:val="00D67FD9"/>
    <w:rsid w:val="00D700AC"/>
    <w:rsid w:val="00D71798"/>
    <w:rsid w:val="00D729DB"/>
    <w:rsid w:val="00D73F73"/>
    <w:rsid w:val="00D74199"/>
    <w:rsid w:val="00D74237"/>
    <w:rsid w:val="00D746DF"/>
    <w:rsid w:val="00D75514"/>
    <w:rsid w:val="00D75737"/>
    <w:rsid w:val="00D75A6B"/>
    <w:rsid w:val="00D75B10"/>
    <w:rsid w:val="00D75E1D"/>
    <w:rsid w:val="00D75E3F"/>
    <w:rsid w:val="00D7645F"/>
    <w:rsid w:val="00D76944"/>
    <w:rsid w:val="00D76A70"/>
    <w:rsid w:val="00D7704E"/>
    <w:rsid w:val="00D774CD"/>
    <w:rsid w:val="00D77BF1"/>
    <w:rsid w:val="00D810C3"/>
    <w:rsid w:val="00D810C9"/>
    <w:rsid w:val="00D8229F"/>
    <w:rsid w:val="00D82758"/>
    <w:rsid w:val="00D82CFD"/>
    <w:rsid w:val="00D83513"/>
    <w:rsid w:val="00D83C34"/>
    <w:rsid w:val="00D84205"/>
    <w:rsid w:val="00D863C4"/>
    <w:rsid w:val="00D90217"/>
    <w:rsid w:val="00D913CA"/>
    <w:rsid w:val="00D91E3C"/>
    <w:rsid w:val="00D9246A"/>
    <w:rsid w:val="00D925C4"/>
    <w:rsid w:val="00D92932"/>
    <w:rsid w:val="00D92B95"/>
    <w:rsid w:val="00D92E20"/>
    <w:rsid w:val="00D92E45"/>
    <w:rsid w:val="00D94914"/>
    <w:rsid w:val="00D94B06"/>
    <w:rsid w:val="00D96682"/>
    <w:rsid w:val="00D97979"/>
    <w:rsid w:val="00D97C8E"/>
    <w:rsid w:val="00D97D3C"/>
    <w:rsid w:val="00DA0317"/>
    <w:rsid w:val="00DA05EC"/>
    <w:rsid w:val="00DA0B10"/>
    <w:rsid w:val="00DA0CA2"/>
    <w:rsid w:val="00DA1866"/>
    <w:rsid w:val="00DA258D"/>
    <w:rsid w:val="00DA2DBC"/>
    <w:rsid w:val="00DA2E59"/>
    <w:rsid w:val="00DA329B"/>
    <w:rsid w:val="00DA3AF8"/>
    <w:rsid w:val="00DA3D34"/>
    <w:rsid w:val="00DA452C"/>
    <w:rsid w:val="00DA5137"/>
    <w:rsid w:val="00DA59B0"/>
    <w:rsid w:val="00DA5BDF"/>
    <w:rsid w:val="00DA603C"/>
    <w:rsid w:val="00DA7006"/>
    <w:rsid w:val="00DB018E"/>
    <w:rsid w:val="00DB0847"/>
    <w:rsid w:val="00DB2627"/>
    <w:rsid w:val="00DB3357"/>
    <w:rsid w:val="00DB3497"/>
    <w:rsid w:val="00DB3BB1"/>
    <w:rsid w:val="00DB47DD"/>
    <w:rsid w:val="00DB4F69"/>
    <w:rsid w:val="00DB5746"/>
    <w:rsid w:val="00DB60BA"/>
    <w:rsid w:val="00DB6602"/>
    <w:rsid w:val="00DB757C"/>
    <w:rsid w:val="00DB7906"/>
    <w:rsid w:val="00DB7FB9"/>
    <w:rsid w:val="00DC0275"/>
    <w:rsid w:val="00DC1438"/>
    <w:rsid w:val="00DC1BB0"/>
    <w:rsid w:val="00DC2B26"/>
    <w:rsid w:val="00DC2E59"/>
    <w:rsid w:val="00DC3979"/>
    <w:rsid w:val="00DC3C04"/>
    <w:rsid w:val="00DC3F5C"/>
    <w:rsid w:val="00DC41EF"/>
    <w:rsid w:val="00DC47D4"/>
    <w:rsid w:val="00DC4A3C"/>
    <w:rsid w:val="00DC4B53"/>
    <w:rsid w:val="00DC5222"/>
    <w:rsid w:val="00DC5C48"/>
    <w:rsid w:val="00DC6803"/>
    <w:rsid w:val="00DC6F34"/>
    <w:rsid w:val="00DC7749"/>
    <w:rsid w:val="00DC786C"/>
    <w:rsid w:val="00DD1910"/>
    <w:rsid w:val="00DD1943"/>
    <w:rsid w:val="00DD3C80"/>
    <w:rsid w:val="00DD3D3E"/>
    <w:rsid w:val="00DD4588"/>
    <w:rsid w:val="00DD5271"/>
    <w:rsid w:val="00DD53E8"/>
    <w:rsid w:val="00DD59B7"/>
    <w:rsid w:val="00DD6025"/>
    <w:rsid w:val="00DD6372"/>
    <w:rsid w:val="00DD69D0"/>
    <w:rsid w:val="00DD7728"/>
    <w:rsid w:val="00DD7D8B"/>
    <w:rsid w:val="00DE034F"/>
    <w:rsid w:val="00DE0B9D"/>
    <w:rsid w:val="00DE0D0C"/>
    <w:rsid w:val="00DE0FCF"/>
    <w:rsid w:val="00DE1548"/>
    <w:rsid w:val="00DE19A5"/>
    <w:rsid w:val="00DE2899"/>
    <w:rsid w:val="00DE29B8"/>
    <w:rsid w:val="00DE3716"/>
    <w:rsid w:val="00DE4067"/>
    <w:rsid w:val="00DE443F"/>
    <w:rsid w:val="00DE4D8A"/>
    <w:rsid w:val="00DE53EA"/>
    <w:rsid w:val="00DE69AF"/>
    <w:rsid w:val="00DE7317"/>
    <w:rsid w:val="00DE733C"/>
    <w:rsid w:val="00DE736A"/>
    <w:rsid w:val="00DE7839"/>
    <w:rsid w:val="00DE7B4D"/>
    <w:rsid w:val="00DF0C8B"/>
    <w:rsid w:val="00DF1203"/>
    <w:rsid w:val="00DF2E9D"/>
    <w:rsid w:val="00DF31EA"/>
    <w:rsid w:val="00DF3864"/>
    <w:rsid w:val="00DF4140"/>
    <w:rsid w:val="00DF49DD"/>
    <w:rsid w:val="00DF53CA"/>
    <w:rsid w:val="00DF5B66"/>
    <w:rsid w:val="00DF79CA"/>
    <w:rsid w:val="00E00012"/>
    <w:rsid w:val="00E0044E"/>
    <w:rsid w:val="00E00714"/>
    <w:rsid w:val="00E0098E"/>
    <w:rsid w:val="00E00D83"/>
    <w:rsid w:val="00E00FB9"/>
    <w:rsid w:val="00E01210"/>
    <w:rsid w:val="00E01D94"/>
    <w:rsid w:val="00E022E2"/>
    <w:rsid w:val="00E0246E"/>
    <w:rsid w:val="00E02692"/>
    <w:rsid w:val="00E03109"/>
    <w:rsid w:val="00E035FB"/>
    <w:rsid w:val="00E04E06"/>
    <w:rsid w:val="00E050BE"/>
    <w:rsid w:val="00E0511B"/>
    <w:rsid w:val="00E05546"/>
    <w:rsid w:val="00E05A2A"/>
    <w:rsid w:val="00E07CE0"/>
    <w:rsid w:val="00E101EA"/>
    <w:rsid w:val="00E102A9"/>
    <w:rsid w:val="00E10355"/>
    <w:rsid w:val="00E106AB"/>
    <w:rsid w:val="00E10799"/>
    <w:rsid w:val="00E10C44"/>
    <w:rsid w:val="00E10FD2"/>
    <w:rsid w:val="00E116F5"/>
    <w:rsid w:val="00E1197F"/>
    <w:rsid w:val="00E12850"/>
    <w:rsid w:val="00E12C57"/>
    <w:rsid w:val="00E137E8"/>
    <w:rsid w:val="00E13CD5"/>
    <w:rsid w:val="00E13E7C"/>
    <w:rsid w:val="00E14056"/>
    <w:rsid w:val="00E14DA3"/>
    <w:rsid w:val="00E1525E"/>
    <w:rsid w:val="00E152AE"/>
    <w:rsid w:val="00E161F0"/>
    <w:rsid w:val="00E16860"/>
    <w:rsid w:val="00E17117"/>
    <w:rsid w:val="00E173F3"/>
    <w:rsid w:val="00E17A0E"/>
    <w:rsid w:val="00E17B3F"/>
    <w:rsid w:val="00E17BF1"/>
    <w:rsid w:val="00E17CAA"/>
    <w:rsid w:val="00E204C1"/>
    <w:rsid w:val="00E20DD4"/>
    <w:rsid w:val="00E215D4"/>
    <w:rsid w:val="00E21BE0"/>
    <w:rsid w:val="00E21CBA"/>
    <w:rsid w:val="00E2257C"/>
    <w:rsid w:val="00E232E6"/>
    <w:rsid w:val="00E2336D"/>
    <w:rsid w:val="00E234C9"/>
    <w:rsid w:val="00E23B6E"/>
    <w:rsid w:val="00E23E96"/>
    <w:rsid w:val="00E23FD2"/>
    <w:rsid w:val="00E2413A"/>
    <w:rsid w:val="00E2501B"/>
    <w:rsid w:val="00E255CB"/>
    <w:rsid w:val="00E25F5B"/>
    <w:rsid w:val="00E26FD6"/>
    <w:rsid w:val="00E276A0"/>
    <w:rsid w:val="00E27704"/>
    <w:rsid w:val="00E32358"/>
    <w:rsid w:val="00E333DD"/>
    <w:rsid w:val="00E336BD"/>
    <w:rsid w:val="00E33DA1"/>
    <w:rsid w:val="00E34D0F"/>
    <w:rsid w:val="00E354C3"/>
    <w:rsid w:val="00E35791"/>
    <w:rsid w:val="00E35F4C"/>
    <w:rsid w:val="00E37008"/>
    <w:rsid w:val="00E37269"/>
    <w:rsid w:val="00E37451"/>
    <w:rsid w:val="00E376C1"/>
    <w:rsid w:val="00E376EF"/>
    <w:rsid w:val="00E37F96"/>
    <w:rsid w:val="00E40369"/>
    <w:rsid w:val="00E411FC"/>
    <w:rsid w:val="00E415D0"/>
    <w:rsid w:val="00E41A9B"/>
    <w:rsid w:val="00E42E49"/>
    <w:rsid w:val="00E430C2"/>
    <w:rsid w:val="00E45063"/>
    <w:rsid w:val="00E45B33"/>
    <w:rsid w:val="00E4753A"/>
    <w:rsid w:val="00E47F3E"/>
    <w:rsid w:val="00E509BA"/>
    <w:rsid w:val="00E50D40"/>
    <w:rsid w:val="00E50FD3"/>
    <w:rsid w:val="00E52059"/>
    <w:rsid w:val="00E52166"/>
    <w:rsid w:val="00E529E4"/>
    <w:rsid w:val="00E54F4C"/>
    <w:rsid w:val="00E54FCE"/>
    <w:rsid w:val="00E55A47"/>
    <w:rsid w:val="00E56C1E"/>
    <w:rsid w:val="00E60F81"/>
    <w:rsid w:val="00E61424"/>
    <w:rsid w:val="00E623A5"/>
    <w:rsid w:val="00E62801"/>
    <w:rsid w:val="00E62B2C"/>
    <w:rsid w:val="00E6325E"/>
    <w:rsid w:val="00E632DD"/>
    <w:rsid w:val="00E64144"/>
    <w:rsid w:val="00E653F6"/>
    <w:rsid w:val="00E653FA"/>
    <w:rsid w:val="00E65534"/>
    <w:rsid w:val="00E65C63"/>
    <w:rsid w:val="00E66585"/>
    <w:rsid w:val="00E67C6C"/>
    <w:rsid w:val="00E7000C"/>
    <w:rsid w:val="00E70144"/>
    <w:rsid w:val="00E70543"/>
    <w:rsid w:val="00E708A1"/>
    <w:rsid w:val="00E71B15"/>
    <w:rsid w:val="00E72224"/>
    <w:rsid w:val="00E72489"/>
    <w:rsid w:val="00E72C04"/>
    <w:rsid w:val="00E74554"/>
    <w:rsid w:val="00E75472"/>
    <w:rsid w:val="00E75BD9"/>
    <w:rsid w:val="00E75C35"/>
    <w:rsid w:val="00E75D2C"/>
    <w:rsid w:val="00E76582"/>
    <w:rsid w:val="00E779A1"/>
    <w:rsid w:val="00E80044"/>
    <w:rsid w:val="00E8152E"/>
    <w:rsid w:val="00E81598"/>
    <w:rsid w:val="00E81C31"/>
    <w:rsid w:val="00E827AF"/>
    <w:rsid w:val="00E82A50"/>
    <w:rsid w:val="00E83025"/>
    <w:rsid w:val="00E836B5"/>
    <w:rsid w:val="00E841E6"/>
    <w:rsid w:val="00E8649D"/>
    <w:rsid w:val="00E876D5"/>
    <w:rsid w:val="00E908B0"/>
    <w:rsid w:val="00E9182C"/>
    <w:rsid w:val="00E92A8B"/>
    <w:rsid w:val="00E92C24"/>
    <w:rsid w:val="00E93D6D"/>
    <w:rsid w:val="00E949E6"/>
    <w:rsid w:val="00E94D35"/>
    <w:rsid w:val="00E95BE4"/>
    <w:rsid w:val="00E95E94"/>
    <w:rsid w:val="00E9603F"/>
    <w:rsid w:val="00E9607C"/>
    <w:rsid w:val="00E974C3"/>
    <w:rsid w:val="00EA06AD"/>
    <w:rsid w:val="00EA0A10"/>
    <w:rsid w:val="00EA0DDF"/>
    <w:rsid w:val="00EA1991"/>
    <w:rsid w:val="00EA30D1"/>
    <w:rsid w:val="00EA3467"/>
    <w:rsid w:val="00EA3FDC"/>
    <w:rsid w:val="00EA4DE5"/>
    <w:rsid w:val="00EA6C80"/>
    <w:rsid w:val="00EA70AC"/>
    <w:rsid w:val="00EA7265"/>
    <w:rsid w:val="00EA7C8B"/>
    <w:rsid w:val="00EB0808"/>
    <w:rsid w:val="00EB11DC"/>
    <w:rsid w:val="00EB1F91"/>
    <w:rsid w:val="00EB2DB9"/>
    <w:rsid w:val="00EB37B2"/>
    <w:rsid w:val="00EB38EA"/>
    <w:rsid w:val="00EB3D3D"/>
    <w:rsid w:val="00EB549E"/>
    <w:rsid w:val="00EB5898"/>
    <w:rsid w:val="00EB592E"/>
    <w:rsid w:val="00EB6347"/>
    <w:rsid w:val="00EB68AF"/>
    <w:rsid w:val="00EB72E0"/>
    <w:rsid w:val="00EC001F"/>
    <w:rsid w:val="00EC04CC"/>
    <w:rsid w:val="00EC0FB0"/>
    <w:rsid w:val="00EC1AF9"/>
    <w:rsid w:val="00EC1CA9"/>
    <w:rsid w:val="00EC1DB8"/>
    <w:rsid w:val="00EC2C8C"/>
    <w:rsid w:val="00EC463B"/>
    <w:rsid w:val="00EC4989"/>
    <w:rsid w:val="00EC4B8B"/>
    <w:rsid w:val="00EC5126"/>
    <w:rsid w:val="00EC5AF1"/>
    <w:rsid w:val="00EC6D45"/>
    <w:rsid w:val="00EC7172"/>
    <w:rsid w:val="00EC7351"/>
    <w:rsid w:val="00EC7706"/>
    <w:rsid w:val="00EC79E5"/>
    <w:rsid w:val="00EC7B77"/>
    <w:rsid w:val="00ED0074"/>
    <w:rsid w:val="00ED03A5"/>
    <w:rsid w:val="00ED07AB"/>
    <w:rsid w:val="00ED12B9"/>
    <w:rsid w:val="00ED17FA"/>
    <w:rsid w:val="00ED21A7"/>
    <w:rsid w:val="00ED23AE"/>
    <w:rsid w:val="00ED2906"/>
    <w:rsid w:val="00ED3167"/>
    <w:rsid w:val="00ED3377"/>
    <w:rsid w:val="00ED3F98"/>
    <w:rsid w:val="00ED5037"/>
    <w:rsid w:val="00ED5589"/>
    <w:rsid w:val="00ED5FE4"/>
    <w:rsid w:val="00ED64CB"/>
    <w:rsid w:val="00ED65AB"/>
    <w:rsid w:val="00ED6612"/>
    <w:rsid w:val="00ED68C5"/>
    <w:rsid w:val="00ED7324"/>
    <w:rsid w:val="00EE0234"/>
    <w:rsid w:val="00EE0338"/>
    <w:rsid w:val="00EE1767"/>
    <w:rsid w:val="00EE179E"/>
    <w:rsid w:val="00EE28DB"/>
    <w:rsid w:val="00EE2956"/>
    <w:rsid w:val="00EE3235"/>
    <w:rsid w:val="00EE3380"/>
    <w:rsid w:val="00EE3A45"/>
    <w:rsid w:val="00EE3CE0"/>
    <w:rsid w:val="00EE4012"/>
    <w:rsid w:val="00EE4AF4"/>
    <w:rsid w:val="00EE4E61"/>
    <w:rsid w:val="00EE4FBB"/>
    <w:rsid w:val="00EE510D"/>
    <w:rsid w:val="00EE5926"/>
    <w:rsid w:val="00EE5971"/>
    <w:rsid w:val="00EE6389"/>
    <w:rsid w:val="00EE6B05"/>
    <w:rsid w:val="00EE6DCF"/>
    <w:rsid w:val="00EE712A"/>
    <w:rsid w:val="00EE7524"/>
    <w:rsid w:val="00EF03A7"/>
    <w:rsid w:val="00EF1982"/>
    <w:rsid w:val="00EF2403"/>
    <w:rsid w:val="00EF30FB"/>
    <w:rsid w:val="00EF3522"/>
    <w:rsid w:val="00EF39B9"/>
    <w:rsid w:val="00EF3C9F"/>
    <w:rsid w:val="00EF407E"/>
    <w:rsid w:val="00EF4CC0"/>
    <w:rsid w:val="00EF5289"/>
    <w:rsid w:val="00EF67C8"/>
    <w:rsid w:val="00EF696E"/>
    <w:rsid w:val="00EF6A6F"/>
    <w:rsid w:val="00EF6E6E"/>
    <w:rsid w:val="00EF70A5"/>
    <w:rsid w:val="00EF7847"/>
    <w:rsid w:val="00F008AA"/>
    <w:rsid w:val="00F01040"/>
    <w:rsid w:val="00F02837"/>
    <w:rsid w:val="00F02B48"/>
    <w:rsid w:val="00F03D01"/>
    <w:rsid w:val="00F047FD"/>
    <w:rsid w:val="00F05082"/>
    <w:rsid w:val="00F057A5"/>
    <w:rsid w:val="00F066EE"/>
    <w:rsid w:val="00F071B5"/>
    <w:rsid w:val="00F07477"/>
    <w:rsid w:val="00F116A2"/>
    <w:rsid w:val="00F11BE0"/>
    <w:rsid w:val="00F11D01"/>
    <w:rsid w:val="00F11F5B"/>
    <w:rsid w:val="00F13878"/>
    <w:rsid w:val="00F146B2"/>
    <w:rsid w:val="00F14D66"/>
    <w:rsid w:val="00F14F7C"/>
    <w:rsid w:val="00F15026"/>
    <w:rsid w:val="00F15244"/>
    <w:rsid w:val="00F157C9"/>
    <w:rsid w:val="00F15A40"/>
    <w:rsid w:val="00F15AE5"/>
    <w:rsid w:val="00F17840"/>
    <w:rsid w:val="00F179DC"/>
    <w:rsid w:val="00F17AA1"/>
    <w:rsid w:val="00F2164B"/>
    <w:rsid w:val="00F21BAD"/>
    <w:rsid w:val="00F226EE"/>
    <w:rsid w:val="00F238F1"/>
    <w:rsid w:val="00F23EFD"/>
    <w:rsid w:val="00F245AA"/>
    <w:rsid w:val="00F24808"/>
    <w:rsid w:val="00F254BE"/>
    <w:rsid w:val="00F25EA9"/>
    <w:rsid w:val="00F27520"/>
    <w:rsid w:val="00F27830"/>
    <w:rsid w:val="00F27ED9"/>
    <w:rsid w:val="00F309F6"/>
    <w:rsid w:val="00F337D2"/>
    <w:rsid w:val="00F337E0"/>
    <w:rsid w:val="00F3382B"/>
    <w:rsid w:val="00F338B3"/>
    <w:rsid w:val="00F33AC4"/>
    <w:rsid w:val="00F33AFD"/>
    <w:rsid w:val="00F340E4"/>
    <w:rsid w:val="00F345DB"/>
    <w:rsid w:val="00F34FBE"/>
    <w:rsid w:val="00F351D7"/>
    <w:rsid w:val="00F3550E"/>
    <w:rsid w:val="00F355BB"/>
    <w:rsid w:val="00F36109"/>
    <w:rsid w:val="00F37976"/>
    <w:rsid w:val="00F37E74"/>
    <w:rsid w:val="00F40451"/>
    <w:rsid w:val="00F41809"/>
    <w:rsid w:val="00F42139"/>
    <w:rsid w:val="00F42258"/>
    <w:rsid w:val="00F42BD7"/>
    <w:rsid w:val="00F4339C"/>
    <w:rsid w:val="00F43800"/>
    <w:rsid w:val="00F43995"/>
    <w:rsid w:val="00F44039"/>
    <w:rsid w:val="00F44305"/>
    <w:rsid w:val="00F448A5"/>
    <w:rsid w:val="00F44EDD"/>
    <w:rsid w:val="00F4595B"/>
    <w:rsid w:val="00F45F13"/>
    <w:rsid w:val="00F476CC"/>
    <w:rsid w:val="00F47C0F"/>
    <w:rsid w:val="00F50B44"/>
    <w:rsid w:val="00F50DED"/>
    <w:rsid w:val="00F51924"/>
    <w:rsid w:val="00F51B85"/>
    <w:rsid w:val="00F51EC5"/>
    <w:rsid w:val="00F52059"/>
    <w:rsid w:val="00F52209"/>
    <w:rsid w:val="00F52652"/>
    <w:rsid w:val="00F53528"/>
    <w:rsid w:val="00F53B4F"/>
    <w:rsid w:val="00F53C45"/>
    <w:rsid w:val="00F53DF1"/>
    <w:rsid w:val="00F55B40"/>
    <w:rsid w:val="00F560FD"/>
    <w:rsid w:val="00F56140"/>
    <w:rsid w:val="00F570D8"/>
    <w:rsid w:val="00F5735A"/>
    <w:rsid w:val="00F61164"/>
    <w:rsid w:val="00F62355"/>
    <w:rsid w:val="00F62AF0"/>
    <w:rsid w:val="00F645A1"/>
    <w:rsid w:val="00F645C6"/>
    <w:rsid w:val="00F64652"/>
    <w:rsid w:val="00F656A8"/>
    <w:rsid w:val="00F659EA"/>
    <w:rsid w:val="00F6622B"/>
    <w:rsid w:val="00F674F4"/>
    <w:rsid w:val="00F67A4E"/>
    <w:rsid w:val="00F70672"/>
    <w:rsid w:val="00F70907"/>
    <w:rsid w:val="00F709BD"/>
    <w:rsid w:val="00F70ED3"/>
    <w:rsid w:val="00F71798"/>
    <w:rsid w:val="00F71DDA"/>
    <w:rsid w:val="00F71E84"/>
    <w:rsid w:val="00F72E35"/>
    <w:rsid w:val="00F7460A"/>
    <w:rsid w:val="00F752DC"/>
    <w:rsid w:val="00F7720E"/>
    <w:rsid w:val="00F77989"/>
    <w:rsid w:val="00F804DB"/>
    <w:rsid w:val="00F80BDA"/>
    <w:rsid w:val="00F81908"/>
    <w:rsid w:val="00F8223A"/>
    <w:rsid w:val="00F82471"/>
    <w:rsid w:val="00F825CA"/>
    <w:rsid w:val="00F825E2"/>
    <w:rsid w:val="00F84208"/>
    <w:rsid w:val="00F849AA"/>
    <w:rsid w:val="00F84A55"/>
    <w:rsid w:val="00F850DB"/>
    <w:rsid w:val="00F85188"/>
    <w:rsid w:val="00F85551"/>
    <w:rsid w:val="00F8561D"/>
    <w:rsid w:val="00F85D70"/>
    <w:rsid w:val="00F86407"/>
    <w:rsid w:val="00F86494"/>
    <w:rsid w:val="00F868C5"/>
    <w:rsid w:val="00F869E6"/>
    <w:rsid w:val="00F87A6E"/>
    <w:rsid w:val="00F90468"/>
    <w:rsid w:val="00F9075D"/>
    <w:rsid w:val="00F91368"/>
    <w:rsid w:val="00F91A82"/>
    <w:rsid w:val="00F92438"/>
    <w:rsid w:val="00F92550"/>
    <w:rsid w:val="00F937CC"/>
    <w:rsid w:val="00F93835"/>
    <w:rsid w:val="00F93C2D"/>
    <w:rsid w:val="00F93ECF"/>
    <w:rsid w:val="00F95E41"/>
    <w:rsid w:val="00F97640"/>
    <w:rsid w:val="00F97CAB"/>
    <w:rsid w:val="00FA01A2"/>
    <w:rsid w:val="00FA01ED"/>
    <w:rsid w:val="00FA04EF"/>
    <w:rsid w:val="00FA077F"/>
    <w:rsid w:val="00FA1638"/>
    <w:rsid w:val="00FA1FDF"/>
    <w:rsid w:val="00FA21DF"/>
    <w:rsid w:val="00FA309F"/>
    <w:rsid w:val="00FA431D"/>
    <w:rsid w:val="00FA4EE2"/>
    <w:rsid w:val="00FA51E0"/>
    <w:rsid w:val="00FA6219"/>
    <w:rsid w:val="00FA679D"/>
    <w:rsid w:val="00FA7407"/>
    <w:rsid w:val="00FA76F5"/>
    <w:rsid w:val="00FA7F2E"/>
    <w:rsid w:val="00FB0086"/>
    <w:rsid w:val="00FB181F"/>
    <w:rsid w:val="00FB25A3"/>
    <w:rsid w:val="00FB3578"/>
    <w:rsid w:val="00FB467C"/>
    <w:rsid w:val="00FB4BE0"/>
    <w:rsid w:val="00FB5076"/>
    <w:rsid w:val="00FB56AC"/>
    <w:rsid w:val="00FB5B67"/>
    <w:rsid w:val="00FB697E"/>
    <w:rsid w:val="00FB6BA5"/>
    <w:rsid w:val="00FB7C4A"/>
    <w:rsid w:val="00FC0A47"/>
    <w:rsid w:val="00FC1610"/>
    <w:rsid w:val="00FC1BA8"/>
    <w:rsid w:val="00FC1C6A"/>
    <w:rsid w:val="00FC336C"/>
    <w:rsid w:val="00FC3F95"/>
    <w:rsid w:val="00FC52DB"/>
    <w:rsid w:val="00FC531B"/>
    <w:rsid w:val="00FC6402"/>
    <w:rsid w:val="00FC6851"/>
    <w:rsid w:val="00FC74D5"/>
    <w:rsid w:val="00FC7F2B"/>
    <w:rsid w:val="00FD025B"/>
    <w:rsid w:val="00FD05BC"/>
    <w:rsid w:val="00FD13DE"/>
    <w:rsid w:val="00FD1567"/>
    <w:rsid w:val="00FD2C74"/>
    <w:rsid w:val="00FD311B"/>
    <w:rsid w:val="00FD31A2"/>
    <w:rsid w:val="00FD3CAF"/>
    <w:rsid w:val="00FD455C"/>
    <w:rsid w:val="00FD5069"/>
    <w:rsid w:val="00FD5B62"/>
    <w:rsid w:val="00FD64B7"/>
    <w:rsid w:val="00FD6C3F"/>
    <w:rsid w:val="00FD7015"/>
    <w:rsid w:val="00FD726C"/>
    <w:rsid w:val="00FE0211"/>
    <w:rsid w:val="00FE075B"/>
    <w:rsid w:val="00FE0989"/>
    <w:rsid w:val="00FE0A94"/>
    <w:rsid w:val="00FE1008"/>
    <w:rsid w:val="00FE11BF"/>
    <w:rsid w:val="00FE259D"/>
    <w:rsid w:val="00FE2A23"/>
    <w:rsid w:val="00FE3496"/>
    <w:rsid w:val="00FE355D"/>
    <w:rsid w:val="00FE3983"/>
    <w:rsid w:val="00FE3D9E"/>
    <w:rsid w:val="00FE4E02"/>
    <w:rsid w:val="00FE558F"/>
    <w:rsid w:val="00FE5C86"/>
    <w:rsid w:val="00FE5F05"/>
    <w:rsid w:val="00FE609B"/>
    <w:rsid w:val="00FE7D1D"/>
    <w:rsid w:val="00FF0195"/>
    <w:rsid w:val="00FF0E5C"/>
    <w:rsid w:val="00FF1E86"/>
    <w:rsid w:val="00FF2AE6"/>
    <w:rsid w:val="00FF2B5A"/>
    <w:rsid w:val="00FF2D76"/>
    <w:rsid w:val="00FF2E9F"/>
    <w:rsid w:val="00FF3232"/>
    <w:rsid w:val="00FF4E12"/>
    <w:rsid w:val="00FF5AA0"/>
    <w:rsid w:val="00FF68A1"/>
    <w:rsid w:val="00FF6EE8"/>
    <w:rsid w:val="012353A9"/>
    <w:rsid w:val="01311097"/>
    <w:rsid w:val="0148141D"/>
    <w:rsid w:val="017E412B"/>
    <w:rsid w:val="0192761F"/>
    <w:rsid w:val="020E4D55"/>
    <w:rsid w:val="0223164C"/>
    <w:rsid w:val="02450121"/>
    <w:rsid w:val="029D3DDA"/>
    <w:rsid w:val="03874FFB"/>
    <w:rsid w:val="039419B1"/>
    <w:rsid w:val="03F32A56"/>
    <w:rsid w:val="0453739A"/>
    <w:rsid w:val="046A2DE2"/>
    <w:rsid w:val="04961C17"/>
    <w:rsid w:val="05355B4E"/>
    <w:rsid w:val="054E6A55"/>
    <w:rsid w:val="065D71F4"/>
    <w:rsid w:val="06602B46"/>
    <w:rsid w:val="06B34160"/>
    <w:rsid w:val="07254311"/>
    <w:rsid w:val="072A2B75"/>
    <w:rsid w:val="074C75F5"/>
    <w:rsid w:val="07612A84"/>
    <w:rsid w:val="076900AD"/>
    <w:rsid w:val="07750296"/>
    <w:rsid w:val="07A65C8D"/>
    <w:rsid w:val="08F85B47"/>
    <w:rsid w:val="094371E7"/>
    <w:rsid w:val="0A2210B2"/>
    <w:rsid w:val="0A335534"/>
    <w:rsid w:val="0A581346"/>
    <w:rsid w:val="0A8A01D5"/>
    <w:rsid w:val="0B361AC5"/>
    <w:rsid w:val="0B7F244E"/>
    <w:rsid w:val="0B804468"/>
    <w:rsid w:val="0BAD0DE8"/>
    <w:rsid w:val="0CC31B56"/>
    <w:rsid w:val="0D4A4A95"/>
    <w:rsid w:val="0D6300B3"/>
    <w:rsid w:val="0DBA6299"/>
    <w:rsid w:val="0DF3106B"/>
    <w:rsid w:val="0E5D7010"/>
    <w:rsid w:val="0E5E7923"/>
    <w:rsid w:val="0E604225"/>
    <w:rsid w:val="0E876C42"/>
    <w:rsid w:val="0F913EA6"/>
    <w:rsid w:val="0FAA2163"/>
    <w:rsid w:val="0FB84B1D"/>
    <w:rsid w:val="0FBA73F7"/>
    <w:rsid w:val="0FD2199F"/>
    <w:rsid w:val="10475562"/>
    <w:rsid w:val="104E2B51"/>
    <w:rsid w:val="10BD06BB"/>
    <w:rsid w:val="110F2985"/>
    <w:rsid w:val="11566A99"/>
    <w:rsid w:val="11C96E72"/>
    <w:rsid w:val="121A7C56"/>
    <w:rsid w:val="12843C71"/>
    <w:rsid w:val="12B35F82"/>
    <w:rsid w:val="13085373"/>
    <w:rsid w:val="133976A7"/>
    <w:rsid w:val="14273683"/>
    <w:rsid w:val="147958F9"/>
    <w:rsid w:val="14AE756F"/>
    <w:rsid w:val="155447D4"/>
    <w:rsid w:val="159E12F8"/>
    <w:rsid w:val="1622147E"/>
    <w:rsid w:val="16E86453"/>
    <w:rsid w:val="176B4A9F"/>
    <w:rsid w:val="177F40E6"/>
    <w:rsid w:val="18047FDB"/>
    <w:rsid w:val="180A183B"/>
    <w:rsid w:val="180E24D2"/>
    <w:rsid w:val="188E06E4"/>
    <w:rsid w:val="18970A2B"/>
    <w:rsid w:val="18AC4201"/>
    <w:rsid w:val="18DF760B"/>
    <w:rsid w:val="190B4489"/>
    <w:rsid w:val="19103338"/>
    <w:rsid w:val="1941515D"/>
    <w:rsid w:val="19F4184B"/>
    <w:rsid w:val="1A127581"/>
    <w:rsid w:val="1A996745"/>
    <w:rsid w:val="1B011E78"/>
    <w:rsid w:val="1B38034F"/>
    <w:rsid w:val="1B7745F1"/>
    <w:rsid w:val="1B974A06"/>
    <w:rsid w:val="1B986997"/>
    <w:rsid w:val="1BD61285"/>
    <w:rsid w:val="1C1F0A0E"/>
    <w:rsid w:val="1C232558"/>
    <w:rsid w:val="1D405F75"/>
    <w:rsid w:val="1D5C1404"/>
    <w:rsid w:val="1DC06FEA"/>
    <w:rsid w:val="1E7E38DD"/>
    <w:rsid w:val="1E846DB8"/>
    <w:rsid w:val="1EBC3DB4"/>
    <w:rsid w:val="20707BF0"/>
    <w:rsid w:val="20B836DD"/>
    <w:rsid w:val="20BE361C"/>
    <w:rsid w:val="212B0215"/>
    <w:rsid w:val="213A29D8"/>
    <w:rsid w:val="21A93E4F"/>
    <w:rsid w:val="21C335A1"/>
    <w:rsid w:val="225E628C"/>
    <w:rsid w:val="22717D6E"/>
    <w:rsid w:val="22786916"/>
    <w:rsid w:val="232E3EB1"/>
    <w:rsid w:val="233A3B47"/>
    <w:rsid w:val="23A81FA8"/>
    <w:rsid w:val="24013373"/>
    <w:rsid w:val="244A25CD"/>
    <w:rsid w:val="24F53A28"/>
    <w:rsid w:val="24FD7BC2"/>
    <w:rsid w:val="255E64A7"/>
    <w:rsid w:val="261D611A"/>
    <w:rsid w:val="262008E0"/>
    <w:rsid w:val="263905C9"/>
    <w:rsid w:val="26615C92"/>
    <w:rsid w:val="26EF337F"/>
    <w:rsid w:val="278163A9"/>
    <w:rsid w:val="284C17EE"/>
    <w:rsid w:val="28781AD8"/>
    <w:rsid w:val="28BB67ED"/>
    <w:rsid w:val="29801A05"/>
    <w:rsid w:val="29C43BC5"/>
    <w:rsid w:val="2A0B2B23"/>
    <w:rsid w:val="2A1D7B31"/>
    <w:rsid w:val="2A653115"/>
    <w:rsid w:val="2A8758D2"/>
    <w:rsid w:val="2AC87A2E"/>
    <w:rsid w:val="2B0637B6"/>
    <w:rsid w:val="2B4858CF"/>
    <w:rsid w:val="2B5B4932"/>
    <w:rsid w:val="2B7663F5"/>
    <w:rsid w:val="2B886F38"/>
    <w:rsid w:val="2C504B62"/>
    <w:rsid w:val="2D2D6F87"/>
    <w:rsid w:val="2D3042B4"/>
    <w:rsid w:val="2D3F3827"/>
    <w:rsid w:val="2D747624"/>
    <w:rsid w:val="2DEA0443"/>
    <w:rsid w:val="2E2E2FB7"/>
    <w:rsid w:val="2EB44FAC"/>
    <w:rsid w:val="2F51019B"/>
    <w:rsid w:val="30F60A9B"/>
    <w:rsid w:val="31043FB7"/>
    <w:rsid w:val="3160284B"/>
    <w:rsid w:val="31AB2F25"/>
    <w:rsid w:val="32DE26D7"/>
    <w:rsid w:val="33610E4D"/>
    <w:rsid w:val="33CB716F"/>
    <w:rsid w:val="3433693E"/>
    <w:rsid w:val="34DC4F46"/>
    <w:rsid w:val="35857FEF"/>
    <w:rsid w:val="35E04FB6"/>
    <w:rsid w:val="366303B4"/>
    <w:rsid w:val="37880673"/>
    <w:rsid w:val="37AD6911"/>
    <w:rsid w:val="37C17B7C"/>
    <w:rsid w:val="37C936D5"/>
    <w:rsid w:val="382D3456"/>
    <w:rsid w:val="38771196"/>
    <w:rsid w:val="39C7511C"/>
    <w:rsid w:val="39FA54B1"/>
    <w:rsid w:val="3A9C5061"/>
    <w:rsid w:val="3AC7370F"/>
    <w:rsid w:val="3B830696"/>
    <w:rsid w:val="3B863B8A"/>
    <w:rsid w:val="3BF12ECB"/>
    <w:rsid w:val="3CCA32F5"/>
    <w:rsid w:val="3D343AB6"/>
    <w:rsid w:val="3D6A5352"/>
    <w:rsid w:val="3D8D62DF"/>
    <w:rsid w:val="3E0C3426"/>
    <w:rsid w:val="3EC41E67"/>
    <w:rsid w:val="3F9A3215"/>
    <w:rsid w:val="402350F5"/>
    <w:rsid w:val="4047336A"/>
    <w:rsid w:val="40AF10E4"/>
    <w:rsid w:val="41411E43"/>
    <w:rsid w:val="417B1B7C"/>
    <w:rsid w:val="419627A7"/>
    <w:rsid w:val="425A3D43"/>
    <w:rsid w:val="42CB4C15"/>
    <w:rsid w:val="43064144"/>
    <w:rsid w:val="43C8673D"/>
    <w:rsid w:val="44103E84"/>
    <w:rsid w:val="447B67C0"/>
    <w:rsid w:val="451A7522"/>
    <w:rsid w:val="454F2068"/>
    <w:rsid w:val="45CC653F"/>
    <w:rsid w:val="46536FD3"/>
    <w:rsid w:val="46B22B3E"/>
    <w:rsid w:val="46D15DB2"/>
    <w:rsid w:val="46EE5BA2"/>
    <w:rsid w:val="46F245CD"/>
    <w:rsid w:val="4710356B"/>
    <w:rsid w:val="47B3369F"/>
    <w:rsid w:val="47DB33DC"/>
    <w:rsid w:val="48282612"/>
    <w:rsid w:val="484A1ED7"/>
    <w:rsid w:val="48E01D1C"/>
    <w:rsid w:val="491B2648"/>
    <w:rsid w:val="49E040D2"/>
    <w:rsid w:val="4A105385"/>
    <w:rsid w:val="4A190031"/>
    <w:rsid w:val="4A4D6FB0"/>
    <w:rsid w:val="4A6C2693"/>
    <w:rsid w:val="4A701B2D"/>
    <w:rsid w:val="4AF77AC4"/>
    <w:rsid w:val="4B480376"/>
    <w:rsid w:val="4BB05FFF"/>
    <w:rsid w:val="4C104087"/>
    <w:rsid w:val="4CE22C60"/>
    <w:rsid w:val="4CFC15E4"/>
    <w:rsid w:val="4D0349B5"/>
    <w:rsid w:val="4D6745A4"/>
    <w:rsid w:val="4D937CC1"/>
    <w:rsid w:val="4DCE5468"/>
    <w:rsid w:val="4DF63991"/>
    <w:rsid w:val="4E071685"/>
    <w:rsid w:val="4E412DB4"/>
    <w:rsid w:val="4E5B23D3"/>
    <w:rsid w:val="4E5F66FE"/>
    <w:rsid w:val="4E6529EA"/>
    <w:rsid w:val="4E7F01B1"/>
    <w:rsid w:val="4EA24276"/>
    <w:rsid w:val="4EC5306C"/>
    <w:rsid w:val="504E5BFB"/>
    <w:rsid w:val="50A540D0"/>
    <w:rsid w:val="50D27279"/>
    <w:rsid w:val="50E61171"/>
    <w:rsid w:val="51275918"/>
    <w:rsid w:val="51513770"/>
    <w:rsid w:val="52A16A56"/>
    <w:rsid w:val="52C8441F"/>
    <w:rsid w:val="53283BC9"/>
    <w:rsid w:val="53AB0E20"/>
    <w:rsid w:val="53D13D3D"/>
    <w:rsid w:val="53EB5A2E"/>
    <w:rsid w:val="54425511"/>
    <w:rsid w:val="54576AF1"/>
    <w:rsid w:val="54CD2C7A"/>
    <w:rsid w:val="550560D5"/>
    <w:rsid w:val="551951EB"/>
    <w:rsid w:val="553B64CC"/>
    <w:rsid w:val="55525617"/>
    <w:rsid w:val="55646F77"/>
    <w:rsid w:val="57301415"/>
    <w:rsid w:val="573D64CB"/>
    <w:rsid w:val="57563C81"/>
    <w:rsid w:val="577C285B"/>
    <w:rsid w:val="57FB28B2"/>
    <w:rsid w:val="58355FAC"/>
    <w:rsid w:val="58C26D88"/>
    <w:rsid w:val="593E017F"/>
    <w:rsid w:val="593F69BB"/>
    <w:rsid w:val="59594ADC"/>
    <w:rsid w:val="597743B4"/>
    <w:rsid w:val="5A6558F0"/>
    <w:rsid w:val="5AFA05C2"/>
    <w:rsid w:val="5B3C40B5"/>
    <w:rsid w:val="5B842881"/>
    <w:rsid w:val="5BDE1692"/>
    <w:rsid w:val="5BE924D2"/>
    <w:rsid w:val="5C841E70"/>
    <w:rsid w:val="5CB84852"/>
    <w:rsid w:val="5CC23BDB"/>
    <w:rsid w:val="5D0401E3"/>
    <w:rsid w:val="5D26561D"/>
    <w:rsid w:val="5D527FE0"/>
    <w:rsid w:val="5D8A6DCA"/>
    <w:rsid w:val="5DEF3169"/>
    <w:rsid w:val="5E2D5303"/>
    <w:rsid w:val="5E5C0F3C"/>
    <w:rsid w:val="5E861186"/>
    <w:rsid w:val="5EDA4082"/>
    <w:rsid w:val="5EFA466C"/>
    <w:rsid w:val="60336A76"/>
    <w:rsid w:val="60422444"/>
    <w:rsid w:val="60B65094"/>
    <w:rsid w:val="60D25143"/>
    <w:rsid w:val="611512F4"/>
    <w:rsid w:val="614F390A"/>
    <w:rsid w:val="616C6D0D"/>
    <w:rsid w:val="61724050"/>
    <w:rsid w:val="61AF3DF9"/>
    <w:rsid w:val="61FC5C3A"/>
    <w:rsid w:val="6225242C"/>
    <w:rsid w:val="62BD2750"/>
    <w:rsid w:val="631A1D6A"/>
    <w:rsid w:val="63286FEF"/>
    <w:rsid w:val="633735F0"/>
    <w:rsid w:val="63462587"/>
    <w:rsid w:val="63475475"/>
    <w:rsid w:val="63777021"/>
    <w:rsid w:val="63843B43"/>
    <w:rsid w:val="638776A6"/>
    <w:rsid w:val="64447EF9"/>
    <w:rsid w:val="647B7FFD"/>
    <w:rsid w:val="64802A70"/>
    <w:rsid w:val="65554662"/>
    <w:rsid w:val="65665673"/>
    <w:rsid w:val="65804ACE"/>
    <w:rsid w:val="659D5FBA"/>
    <w:rsid w:val="660D0D83"/>
    <w:rsid w:val="665723A3"/>
    <w:rsid w:val="668A5FF6"/>
    <w:rsid w:val="668E1D08"/>
    <w:rsid w:val="668F3CB5"/>
    <w:rsid w:val="67372BA2"/>
    <w:rsid w:val="67591F26"/>
    <w:rsid w:val="67816EB9"/>
    <w:rsid w:val="67B37D99"/>
    <w:rsid w:val="67C670AC"/>
    <w:rsid w:val="67F81964"/>
    <w:rsid w:val="680063DC"/>
    <w:rsid w:val="68A86DCA"/>
    <w:rsid w:val="69186104"/>
    <w:rsid w:val="696A5A8C"/>
    <w:rsid w:val="697624D0"/>
    <w:rsid w:val="69DE132C"/>
    <w:rsid w:val="6A063B9A"/>
    <w:rsid w:val="6BCA65C0"/>
    <w:rsid w:val="6C0C7C38"/>
    <w:rsid w:val="6C2D79D7"/>
    <w:rsid w:val="6C4C3C4E"/>
    <w:rsid w:val="6CC73B2F"/>
    <w:rsid w:val="6D093CFA"/>
    <w:rsid w:val="6D143A9E"/>
    <w:rsid w:val="6DD338F1"/>
    <w:rsid w:val="6DF26E33"/>
    <w:rsid w:val="6E033B62"/>
    <w:rsid w:val="6E51436D"/>
    <w:rsid w:val="6E520C11"/>
    <w:rsid w:val="6E966F5C"/>
    <w:rsid w:val="6E9A5523"/>
    <w:rsid w:val="6EE01A2C"/>
    <w:rsid w:val="6F282BCD"/>
    <w:rsid w:val="704D5DCD"/>
    <w:rsid w:val="708749B4"/>
    <w:rsid w:val="708F6EB1"/>
    <w:rsid w:val="7122216F"/>
    <w:rsid w:val="725C5F19"/>
    <w:rsid w:val="731F51CA"/>
    <w:rsid w:val="747D718D"/>
    <w:rsid w:val="74A964C0"/>
    <w:rsid w:val="74FF4D2B"/>
    <w:rsid w:val="75570399"/>
    <w:rsid w:val="75B94407"/>
    <w:rsid w:val="75C54A93"/>
    <w:rsid w:val="762426A6"/>
    <w:rsid w:val="76A50F09"/>
    <w:rsid w:val="76A67C58"/>
    <w:rsid w:val="76DA3B52"/>
    <w:rsid w:val="774B21E8"/>
    <w:rsid w:val="77BA7F09"/>
    <w:rsid w:val="77CE5DF8"/>
    <w:rsid w:val="77D65DAD"/>
    <w:rsid w:val="781343A6"/>
    <w:rsid w:val="78792D08"/>
    <w:rsid w:val="789B3485"/>
    <w:rsid w:val="78DE47BE"/>
    <w:rsid w:val="795878B1"/>
    <w:rsid w:val="79A4778C"/>
    <w:rsid w:val="7B477AA6"/>
    <w:rsid w:val="7C753CA5"/>
    <w:rsid w:val="7CA7176A"/>
    <w:rsid w:val="7CC354E7"/>
    <w:rsid w:val="7CC854A5"/>
    <w:rsid w:val="7DA05FD7"/>
    <w:rsid w:val="7DE136A8"/>
    <w:rsid w:val="7EAB7B9F"/>
    <w:rsid w:val="7EBA751C"/>
    <w:rsid w:val="7F006B88"/>
    <w:rsid w:val="7F385076"/>
    <w:rsid w:val="7F474E4C"/>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9"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iPriority="99" w:name="index 2"/>
    <w:lsdException w:qFormat="1" w:uiPriority="0" w:semiHidden="0" w:name="index 3"/>
    <w:lsdException w:qFormat="1" w:uiPriority="0" w:semiHidden="0" w:name="index 4"/>
    <w:lsdException w:qFormat="1" w:uiPriority="0" w:semiHidden="0" w:name="index 5"/>
    <w:lsdException w:uiPriority="99" w:name="index 6"/>
    <w:lsdException w:qFormat="1" w:uiPriority="0" w:semiHidden="0" w:name="index 7"/>
    <w:lsdException w:qFormat="1" w:uiPriority="0" w:semiHidden="0" w:name="index 8"/>
    <w:lsdException w:qFormat="1" w:uiPriority="0" w:semiHidden="0" w:name="index 9"/>
    <w:lsdException w:qFormat="1" w:uiPriority="39" w:semiHidden="0" w:name="toc 1"/>
    <w:lsdException w:qFormat="1" w:unhideWhenUsed="0" w:uiPriority="39" w:semiHidden="0" w:name="toc 2"/>
    <w:lsdException w:qFormat="1"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iPriority="0" w:semiHidden="0" w:name="Normal Indent"/>
    <w:lsdException w:qFormat="1" w:unhideWhenUsed="0" w:uiPriority="0" w:semiHidden="0"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qFormat="1" w:unhideWhenUsed="0" w:uiPriority="0" w:semiHidden="0" w:name="envelope return"/>
    <w:lsdException w:qFormat="1" w:unhideWhenUsed="0" w:uiPriority="0" w:semiHidden="0" w:name="footnote reference"/>
    <w:lsdException w:qFormat="1" w:uiPriority="99" w:semiHidden="0" w:name="annotation reference"/>
    <w:lsdException w:uiPriority="99" w:name="line number"/>
    <w:lsdException w:qFormat="1" w:unhideWhenUsed="0" w:uiPriority="0" w:semiHidden="0" w:name="page number"/>
    <w:lsdException w:qFormat="1" w:unhideWhenUsed="0" w:uiPriority="0" w:semiHidden="0" w:name="endnote reference"/>
    <w:lsdException w:qFormat="1" w:unhideWhenUsed="0" w:uiPriority="0" w:semiHidden="0" w:name="endnote text"/>
    <w:lsdException w:uiPriority="99" w:name="table of authorities"/>
    <w:lsdException w:uiPriority="99" w:name="macro"/>
    <w:lsdException w:qFormat="1" w:unhideWhenUsed="0" w:uiPriority="0" w:semiHidden="0" w:name="toa heading"/>
    <w:lsdException w:qFormat="1" w:unhideWhenUsed="0" w:uiPriority="0" w:semiHidden="0" w:name="List"/>
    <w:lsdException w:qFormat="1" w:unhideWhenUsed="0" w:uiPriority="0" w:semiHidden="0" w:name="List Bullet"/>
    <w:lsdException w:qFormat="1" w:unhideWhenUsed="0" w:uiPriority="0" w:semiHidden="0" w:name="List Number"/>
    <w:lsdException w:qFormat="1" w:uiPriority="0" w:semiHidden="0" w:name="List 2"/>
    <w:lsdException w:uiPriority="99" w:name="List 3"/>
    <w:lsdException w:uiPriority="99" w:name="List 4"/>
    <w:lsdException w:uiPriority="99" w:name="List 5"/>
    <w:lsdException w:qFormat="1" w:unhideWhenUsed="0" w:uiPriority="0" w:semiHidden="0" w:name="List Bullet 2"/>
    <w:lsdException w:qFormat="1" w:unhideWhenUsed="0" w:uiPriority="0" w:semiHidden="0" w:name="List Bullet 3"/>
    <w:lsdException w:qFormat="1" w:unhideWhenUsed="0" w:uiPriority="0" w:semiHidden="0" w:name="List Bullet 4"/>
    <w:lsdException w:qFormat="1" w:unhideWhenUsed="0" w:uiPriority="0" w:semiHidden="0"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iPriority="99" w:semiHidden="0" w:name="Hyperlink"/>
    <w:lsdException w:qFormat="1" w:uiPriority="99" w:semiHidden="0" w:name="FollowedHyperlink"/>
    <w:lsdException w:qFormat="1" w:unhideWhenUsed="0" w:uiPriority="0" w:semiHidden="0" w:name="Strong"/>
    <w:lsdException w:qFormat="1" w:unhideWhenUsed="0" w:uiPriority="0" w:semiHidden="0" w:name="Emphasis"/>
    <w:lsdException w:qFormat="1" w:uiPriority="0" w:semiHidden="0"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qFormat="1" w:uiPriority="99" w:semiHidden="0" w:name="HTML Code"/>
    <w:lsdException w:uiPriority="99" w:name="HTML Definition"/>
    <w:lsdException w:qFormat="1" w:uiPriority="99" w:semiHidden="0" w:name="HTML Keyboard"/>
    <w:lsdException w:qFormat="1" w:unhideWhenUsed="0" w:uiPriority="0" w:semiHidden="0" w:name="HTML Preformatted"/>
    <w:lsdException w:qFormat="1" w:uiPriority="99" w:semiHidden="0" w:name="HTML Sample"/>
    <w:lsdException w:uiPriority="99" w:name="HTML Typewriter"/>
    <w:lsdException w:uiPriority="99" w:name="HTML Variable"/>
    <w:lsdException w:qFormat="1" w:uiPriority="99" w:name="Normal Table"/>
    <w:lsdException w:qFormat="1" w:uiPriority="0" w:semiHidden="0" w:name="annotation subject"/>
    <w:lsdException w:uiPriority="99" w:name="Table Simple 1"/>
    <w:lsdException w:uiPriority="99" w:name="Table Simple 2"/>
    <w:lsdException w:uiPriority="99" w:name="Table Simple 3"/>
    <w:lsdException w:qFormat="1" w:uiPriority="0" w:name="Table Classic 1"/>
    <w:lsdException w:qFormat="1" w:uiPriority="0" w:name="Table Classic 2"/>
    <w:lsdException w:qFormat="1" w:uiPriority="0" w:name="Table Classic 3"/>
    <w:lsdException w:qFormat="1" w:uiPriority="0" w:name="Table Classic 4"/>
    <w:lsdException w:qFormat="1" w:uiPriority="0" w:name="Table Colorful 1"/>
    <w:lsdException w:qFormat="1" w:uiPriority="0" w:name="Table Colorful 2"/>
    <w:lsdException w:qFormat="1" w:uiPriority="0" w:name="Table Colorful 3"/>
    <w:lsdException w:qFormat="1" w:uiPriority="0" w:name="Table Columns 1"/>
    <w:lsdException w:qFormat="1" w:uiPriority="0" w:name="Table Columns 2"/>
    <w:lsdException w:qFormat="1" w:uiPriority="0" w:name="Table Columns 3"/>
    <w:lsdException w:qFormat="1" w:uiPriority="0" w:name="Table Columns 4"/>
    <w:lsdException w:qFormat="1" w:uiPriority="0" w:name="Table Columns 5"/>
    <w:lsdException w:qFormat="1" w:uiPriority="0" w:name="Table Grid 1"/>
    <w:lsdException w:qFormat="1" w:uiPriority="0" w:name="Table Grid 2"/>
    <w:lsdException w:qFormat="1" w:uiPriority="0" w:name="Table Grid 3"/>
    <w:lsdException w:qFormat="1" w:uiPriority="0" w:name="Table Grid 4"/>
    <w:lsdException w:qFormat="1" w:uiPriority="0" w:name="Table Grid 5"/>
    <w:lsdException w:qFormat="1" w:uiPriority="0" w:name="Table Grid 6"/>
    <w:lsdException w:qFormat="1" w:uiPriority="0"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qFormat="1" w:uiPriority="0"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99" w:semiHidden="0" w:name="Table Grid"/>
    <w:lsdException w:qFormat="1" w:uiPriority="0" w:name="Table Theme"/>
    <w:lsdException w:qFormat="1" w:unhideWhenUsed="0" w:uiPriority="0" w:semiHidden="0"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spacing w:line="360" w:lineRule="auto"/>
      <w:ind w:firstLine="0" w:firstLineChars="0"/>
      <w:jc w:val="left"/>
    </w:pPr>
    <w:rPr>
      <w:rFonts w:ascii="Calibri" w:hAnsi="Calibri" w:eastAsia="宋体" w:cs="Times New Roman"/>
      <w:kern w:val="2"/>
      <w:sz w:val="24"/>
      <w:lang w:val="en-US" w:eastAsia="zh-CN" w:bidi="ar-SA"/>
    </w:rPr>
  </w:style>
  <w:style w:type="paragraph" w:styleId="3">
    <w:name w:val="heading 1"/>
    <w:basedOn w:val="1"/>
    <w:next w:val="1"/>
    <w:link w:val="83"/>
    <w:autoRedefine/>
    <w:qFormat/>
    <w:uiPriority w:val="0"/>
    <w:pPr>
      <w:keepNext/>
      <w:keepLines/>
      <w:spacing w:before="340" w:after="330" w:line="578" w:lineRule="auto"/>
      <w:outlineLvl w:val="0"/>
    </w:pPr>
    <w:rPr>
      <w:b/>
      <w:bCs/>
      <w:kern w:val="44"/>
      <w:sz w:val="44"/>
      <w:szCs w:val="44"/>
    </w:rPr>
  </w:style>
  <w:style w:type="paragraph" w:styleId="4">
    <w:name w:val="heading 2"/>
    <w:basedOn w:val="1"/>
    <w:next w:val="1"/>
    <w:link w:val="84"/>
    <w:autoRedefine/>
    <w:qFormat/>
    <w:uiPriority w:val="0"/>
    <w:pPr>
      <w:keepNext/>
      <w:keepLines/>
      <w:spacing w:before="260" w:after="260" w:line="416" w:lineRule="auto"/>
      <w:outlineLvl w:val="1"/>
    </w:pPr>
    <w:rPr>
      <w:rFonts w:ascii="Arial" w:hAnsi="Arial" w:eastAsia="黑体"/>
      <w:b/>
      <w:bCs/>
      <w:sz w:val="32"/>
      <w:szCs w:val="32"/>
    </w:rPr>
  </w:style>
  <w:style w:type="paragraph" w:styleId="5">
    <w:name w:val="heading 3"/>
    <w:basedOn w:val="1"/>
    <w:next w:val="1"/>
    <w:link w:val="85"/>
    <w:autoRedefine/>
    <w:qFormat/>
    <w:uiPriority w:val="0"/>
    <w:pPr>
      <w:spacing w:beforeLines="50" w:afterLines="50" w:line="360" w:lineRule="auto"/>
      <w:outlineLvl w:val="2"/>
    </w:pPr>
    <w:rPr>
      <w:rFonts w:eastAsia="黑体"/>
      <w:bCs/>
      <w:sz w:val="24"/>
      <w:szCs w:val="32"/>
    </w:rPr>
  </w:style>
  <w:style w:type="paragraph" w:styleId="2">
    <w:name w:val="heading 4"/>
    <w:basedOn w:val="1"/>
    <w:next w:val="1"/>
    <w:link w:val="86"/>
    <w:autoRedefine/>
    <w:qFormat/>
    <w:uiPriority w:val="9"/>
    <w:pPr>
      <w:keepNext/>
      <w:keepLines/>
      <w:spacing w:before="280" w:after="290" w:line="376" w:lineRule="auto"/>
      <w:ind w:firstLine="200" w:firstLineChars="200"/>
      <w:outlineLvl w:val="3"/>
    </w:pPr>
    <w:rPr>
      <w:rFonts w:ascii="Arial" w:hAnsi="Arial" w:eastAsia="黑体"/>
      <w:b/>
      <w:bCs/>
      <w:szCs w:val="28"/>
    </w:rPr>
  </w:style>
  <w:style w:type="paragraph" w:styleId="6">
    <w:name w:val="heading 5"/>
    <w:basedOn w:val="1"/>
    <w:next w:val="1"/>
    <w:link w:val="87"/>
    <w:autoRedefine/>
    <w:qFormat/>
    <w:uiPriority w:val="0"/>
    <w:pPr>
      <w:keepNext/>
      <w:keepLines/>
      <w:adjustRightInd w:val="0"/>
      <w:snapToGrid w:val="0"/>
      <w:spacing w:line="360" w:lineRule="auto"/>
      <w:ind w:left="1008" w:hanging="432" w:firstLineChars="200"/>
      <w:outlineLvl w:val="4"/>
    </w:pPr>
    <w:rPr>
      <w:rFonts w:eastAsia="宋体"/>
      <w:b/>
      <w:bCs/>
      <w:sz w:val="24"/>
      <w:szCs w:val="28"/>
    </w:rPr>
  </w:style>
  <w:style w:type="paragraph" w:styleId="7">
    <w:name w:val="heading 6"/>
    <w:basedOn w:val="1"/>
    <w:next w:val="1"/>
    <w:link w:val="88"/>
    <w:autoRedefine/>
    <w:qFormat/>
    <w:uiPriority w:val="0"/>
    <w:pPr>
      <w:keepNext/>
      <w:keepLines/>
      <w:adjustRightInd w:val="0"/>
      <w:snapToGrid w:val="0"/>
      <w:spacing w:before="240" w:after="64" w:line="320" w:lineRule="auto"/>
      <w:ind w:left="1152" w:hanging="432" w:firstLineChars="200"/>
      <w:outlineLvl w:val="5"/>
    </w:pPr>
    <w:rPr>
      <w:rFonts w:ascii="Arial" w:hAnsi="Arial" w:eastAsia="黑体"/>
      <w:b/>
      <w:sz w:val="24"/>
      <w:szCs w:val="22"/>
    </w:rPr>
  </w:style>
  <w:style w:type="paragraph" w:styleId="8">
    <w:name w:val="heading 7"/>
    <w:basedOn w:val="1"/>
    <w:next w:val="1"/>
    <w:link w:val="89"/>
    <w:autoRedefine/>
    <w:qFormat/>
    <w:uiPriority w:val="0"/>
    <w:pPr>
      <w:keepNext/>
      <w:keepLines/>
      <w:adjustRightInd w:val="0"/>
      <w:snapToGrid w:val="0"/>
      <w:spacing w:before="240" w:after="64" w:line="320" w:lineRule="atLeast"/>
      <w:ind w:left="1296" w:hanging="288" w:firstLineChars="200"/>
      <w:textAlignment w:val="baseline"/>
      <w:outlineLvl w:val="6"/>
    </w:pPr>
    <w:rPr>
      <w:rFonts w:ascii="宋体" w:hAnsi="华文楷体" w:eastAsia="宋体"/>
      <w:b/>
      <w:sz w:val="24"/>
      <w:szCs w:val="22"/>
    </w:rPr>
  </w:style>
  <w:style w:type="paragraph" w:styleId="9">
    <w:name w:val="heading 8"/>
    <w:basedOn w:val="1"/>
    <w:next w:val="1"/>
    <w:link w:val="90"/>
    <w:autoRedefine/>
    <w:qFormat/>
    <w:uiPriority w:val="0"/>
    <w:pPr>
      <w:keepNext/>
      <w:keepLines/>
      <w:adjustRightInd w:val="0"/>
      <w:snapToGrid w:val="0"/>
      <w:spacing w:before="240" w:after="64" w:line="320" w:lineRule="atLeast"/>
      <w:ind w:left="1440" w:hanging="432" w:firstLineChars="200"/>
      <w:textAlignment w:val="baseline"/>
      <w:outlineLvl w:val="7"/>
    </w:pPr>
    <w:rPr>
      <w:rFonts w:ascii="Arial" w:hAnsi="Arial" w:eastAsia="黑体"/>
      <w:sz w:val="24"/>
      <w:szCs w:val="22"/>
    </w:rPr>
  </w:style>
  <w:style w:type="paragraph" w:styleId="10">
    <w:name w:val="heading 9"/>
    <w:basedOn w:val="1"/>
    <w:next w:val="1"/>
    <w:link w:val="91"/>
    <w:autoRedefine/>
    <w:qFormat/>
    <w:uiPriority w:val="0"/>
    <w:pPr>
      <w:keepNext/>
      <w:keepLines/>
      <w:adjustRightInd w:val="0"/>
      <w:snapToGrid w:val="0"/>
      <w:spacing w:before="240" w:after="64" w:line="320" w:lineRule="atLeast"/>
      <w:ind w:left="1584" w:hanging="144" w:firstLineChars="200"/>
      <w:textAlignment w:val="baseline"/>
      <w:outlineLvl w:val="8"/>
    </w:pPr>
    <w:rPr>
      <w:rFonts w:ascii="Arial" w:hAnsi="Arial" w:eastAsia="黑体"/>
      <w:sz w:val="24"/>
      <w:szCs w:val="22"/>
    </w:rPr>
  </w:style>
  <w:style w:type="character" w:default="1" w:styleId="66">
    <w:name w:val="Default Paragraph Font"/>
    <w:autoRedefine/>
    <w:semiHidden/>
    <w:unhideWhenUsed/>
    <w:qFormat/>
    <w:uiPriority w:val="1"/>
  </w:style>
  <w:style w:type="table" w:default="1" w:styleId="64">
    <w:name w:val="Normal Table"/>
    <w:autoRedefin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11">
    <w:name w:val="toc 7"/>
    <w:basedOn w:val="1"/>
    <w:next w:val="1"/>
    <w:autoRedefine/>
    <w:qFormat/>
    <w:uiPriority w:val="39"/>
    <w:pPr>
      <w:adjustRightInd w:val="0"/>
      <w:snapToGrid w:val="0"/>
      <w:spacing w:line="360" w:lineRule="auto"/>
      <w:ind w:left="2520" w:leftChars="1200" w:firstLine="200" w:firstLineChars="200"/>
    </w:pPr>
    <w:rPr>
      <w:rFonts w:eastAsia="宋体"/>
      <w:sz w:val="24"/>
      <w:szCs w:val="24"/>
    </w:rPr>
  </w:style>
  <w:style w:type="paragraph" w:styleId="12">
    <w:name w:val="Note Heading"/>
    <w:basedOn w:val="1"/>
    <w:next w:val="1"/>
    <w:link w:val="1546"/>
    <w:autoRedefine/>
    <w:qFormat/>
    <w:uiPriority w:val="0"/>
    <w:pPr>
      <w:adjustRightInd w:val="0"/>
      <w:snapToGrid w:val="0"/>
      <w:spacing w:line="360" w:lineRule="auto"/>
      <w:ind w:firstLine="200" w:firstLineChars="200"/>
      <w:jc w:val="center"/>
    </w:pPr>
    <w:rPr>
      <w:rFonts w:eastAsia="宋体"/>
      <w:sz w:val="24"/>
    </w:rPr>
  </w:style>
  <w:style w:type="paragraph" w:styleId="13">
    <w:name w:val="List Bullet 4"/>
    <w:basedOn w:val="1"/>
    <w:autoRedefine/>
    <w:qFormat/>
    <w:uiPriority w:val="0"/>
    <w:pPr>
      <w:widowControl/>
      <w:tabs>
        <w:tab w:val="left" w:pos="1620"/>
      </w:tabs>
      <w:adjustRightInd w:val="0"/>
      <w:snapToGrid w:val="0"/>
      <w:spacing w:line="360" w:lineRule="auto"/>
      <w:ind w:left="1620" w:hanging="360" w:firstLineChars="200"/>
      <w:jc w:val="left"/>
    </w:pPr>
    <w:rPr>
      <w:rFonts w:ascii="宋体" w:hAnsi="宋体" w:eastAsia="宋体" w:cs="宋体"/>
      <w:kern w:val="0"/>
      <w:sz w:val="24"/>
      <w:szCs w:val="24"/>
    </w:rPr>
  </w:style>
  <w:style w:type="paragraph" w:styleId="14">
    <w:name w:val="index 8"/>
    <w:basedOn w:val="1"/>
    <w:next w:val="1"/>
    <w:autoRedefine/>
    <w:unhideWhenUsed/>
    <w:qFormat/>
    <w:uiPriority w:val="0"/>
    <w:pPr>
      <w:adjustRightInd w:val="0"/>
      <w:snapToGrid w:val="0"/>
      <w:spacing w:line="360" w:lineRule="auto"/>
      <w:ind w:left="1400" w:leftChars="1400" w:firstLine="200" w:firstLineChars="200"/>
    </w:pPr>
    <w:rPr>
      <w:rFonts w:eastAsia="宋体"/>
      <w:sz w:val="24"/>
      <w:szCs w:val="24"/>
    </w:rPr>
  </w:style>
  <w:style w:type="paragraph" w:styleId="15">
    <w:name w:val="List Number"/>
    <w:basedOn w:val="1"/>
    <w:autoRedefine/>
    <w:qFormat/>
    <w:uiPriority w:val="0"/>
    <w:pPr>
      <w:widowControl/>
      <w:tabs>
        <w:tab w:val="left" w:pos="360"/>
      </w:tabs>
      <w:adjustRightInd w:val="0"/>
      <w:snapToGrid w:val="0"/>
      <w:spacing w:line="360" w:lineRule="auto"/>
      <w:ind w:left="360" w:hanging="360" w:firstLineChars="200"/>
      <w:jc w:val="left"/>
    </w:pPr>
    <w:rPr>
      <w:rFonts w:ascii="楷体_GB2312" w:hAnsi="宋体" w:eastAsia="楷体_GB2312" w:cs="宋体"/>
      <w:kern w:val="0"/>
      <w:sz w:val="24"/>
      <w:szCs w:val="24"/>
    </w:rPr>
  </w:style>
  <w:style w:type="paragraph" w:styleId="16">
    <w:name w:val="Normal Indent"/>
    <w:basedOn w:val="1"/>
    <w:link w:val="94"/>
    <w:autoRedefine/>
    <w:unhideWhenUsed/>
    <w:qFormat/>
    <w:uiPriority w:val="0"/>
    <w:pPr>
      <w:ind w:firstLine="420" w:firstLineChars="200"/>
    </w:pPr>
  </w:style>
  <w:style w:type="paragraph" w:styleId="17">
    <w:name w:val="caption"/>
    <w:basedOn w:val="1"/>
    <w:next w:val="1"/>
    <w:link w:val="447"/>
    <w:autoRedefine/>
    <w:qFormat/>
    <w:uiPriority w:val="0"/>
    <w:pPr>
      <w:spacing w:before="152" w:after="160" w:line="360" w:lineRule="auto"/>
      <w:ind w:firstLine="200" w:firstLineChars="200"/>
    </w:pPr>
    <w:rPr>
      <w:rFonts w:ascii="Arial" w:hAnsi="Arial" w:eastAsia="黑体" w:cs="Arial"/>
      <w:sz w:val="20"/>
    </w:rPr>
  </w:style>
  <w:style w:type="paragraph" w:styleId="18">
    <w:name w:val="index 5"/>
    <w:basedOn w:val="1"/>
    <w:next w:val="1"/>
    <w:autoRedefine/>
    <w:unhideWhenUsed/>
    <w:qFormat/>
    <w:uiPriority w:val="0"/>
    <w:pPr>
      <w:adjustRightInd w:val="0"/>
      <w:snapToGrid w:val="0"/>
      <w:spacing w:line="360" w:lineRule="auto"/>
      <w:ind w:left="800" w:leftChars="800" w:firstLine="200" w:firstLineChars="200"/>
    </w:pPr>
    <w:rPr>
      <w:rFonts w:eastAsia="宋体"/>
      <w:sz w:val="24"/>
      <w:szCs w:val="24"/>
    </w:rPr>
  </w:style>
  <w:style w:type="paragraph" w:styleId="19">
    <w:name w:val="List Bullet"/>
    <w:basedOn w:val="1"/>
    <w:link w:val="911"/>
    <w:autoRedefine/>
    <w:qFormat/>
    <w:uiPriority w:val="0"/>
    <w:pPr>
      <w:tabs>
        <w:tab w:val="left" w:pos="360"/>
      </w:tabs>
      <w:adjustRightInd w:val="0"/>
      <w:snapToGrid w:val="0"/>
      <w:spacing w:line="360" w:lineRule="auto"/>
      <w:ind w:left="360" w:firstLine="200" w:firstLineChars="200"/>
    </w:pPr>
    <w:rPr>
      <w:rFonts w:eastAsia="宋体"/>
      <w:sz w:val="24"/>
      <w:szCs w:val="22"/>
    </w:rPr>
  </w:style>
  <w:style w:type="paragraph" w:styleId="20">
    <w:name w:val="Document Map"/>
    <w:basedOn w:val="1"/>
    <w:link w:val="95"/>
    <w:autoRedefine/>
    <w:unhideWhenUsed/>
    <w:qFormat/>
    <w:uiPriority w:val="0"/>
    <w:rPr>
      <w:rFonts w:ascii="宋体" w:eastAsia="宋体"/>
      <w:sz w:val="18"/>
      <w:szCs w:val="18"/>
    </w:rPr>
  </w:style>
  <w:style w:type="paragraph" w:styleId="21">
    <w:name w:val="toa heading"/>
    <w:basedOn w:val="1"/>
    <w:next w:val="1"/>
    <w:autoRedefine/>
    <w:qFormat/>
    <w:uiPriority w:val="0"/>
    <w:pPr>
      <w:adjustRightInd w:val="0"/>
      <w:spacing w:before="120" w:line="360" w:lineRule="atLeast"/>
      <w:ind w:firstLine="200" w:firstLineChars="200"/>
      <w:textAlignment w:val="baseline"/>
    </w:pPr>
    <w:rPr>
      <w:rFonts w:ascii="Arial" w:hAnsi="Arial" w:eastAsia="宋体"/>
      <w:kern w:val="0"/>
      <w:sz w:val="24"/>
    </w:rPr>
  </w:style>
  <w:style w:type="paragraph" w:styleId="22">
    <w:name w:val="annotation text"/>
    <w:basedOn w:val="1"/>
    <w:link w:val="92"/>
    <w:autoRedefine/>
    <w:unhideWhenUsed/>
    <w:qFormat/>
    <w:uiPriority w:val="99"/>
    <w:pPr>
      <w:jc w:val="left"/>
    </w:pPr>
  </w:style>
  <w:style w:type="paragraph" w:styleId="23">
    <w:name w:val="Salutation"/>
    <w:basedOn w:val="1"/>
    <w:next w:val="1"/>
    <w:autoRedefine/>
    <w:qFormat/>
    <w:uiPriority w:val="0"/>
  </w:style>
  <w:style w:type="paragraph" w:styleId="24">
    <w:name w:val="Body Text 3"/>
    <w:basedOn w:val="1"/>
    <w:link w:val="1537"/>
    <w:autoRedefine/>
    <w:qFormat/>
    <w:uiPriority w:val="0"/>
    <w:pPr>
      <w:spacing w:line="360" w:lineRule="auto"/>
      <w:ind w:firstLine="200" w:firstLineChars="200"/>
      <w:jc w:val="left"/>
    </w:pPr>
    <w:rPr>
      <w:rFonts w:eastAsia="宋体"/>
      <w:sz w:val="24"/>
    </w:rPr>
  </w:style>
  <w:style w:type="paragraph" w:styleId="25">
    <w:name w:val="List Bullet 3"/>
    <w:basedOn w:val="1"/>
    <w:autoRedefine/>
    <w:qFormat/>
    <w:uiPriority w:val="0"/>
    <w:pPr>
      <w:widowControl/>
      <w:tabs>
        <w:tab w:val="left" w:pos="720"/>
      </w:tabs>
      <w:adjustRightInd w:val="0"/>
      <w:snapToGrid w:val="0"/>
      <w:spacing w:line="360" w:lineRule="auto"/>
      <w:ind w:left="720" w:hanging="570" w:firstLineChars="200"/>
      <w:jc w:val="left"/>
    </w:pPr>
    <w:rPr>
      <w:rFonts w:ascii="宋体" w:hAnsi="宋体" w:eastAsia="宋体" w:cs="宋体"/>
      <w:spacing w:val="20"/>
      <w:kern w:val="0"/>
      <w:sz w:val="24"/>
    </w:rPr>
  </w:style>
  <w:style w:type="paragraph" w:styleId="26">
    <w:name w:val="Body Text"/>
    <w:basedOn w:val="1"/>
    <w:next w:val="1"/>
    <w:link w:val="96"/>
    <w:autoRedefine/>
    <w:qFormat/>
    <w:uiPriority w:val="0"/>
    <w:pPr>
      <w:spacing w:after="120"/>
    </w:pPr>
  </w:style>
  <w:style w:type="paragraph" w:styleId="27">
    <w:name w:val="Body Text Indent"/>
    <w:basedOn w:val="1"/>
    <w:link w:val="97"/>
    <w:autoRedefine/>
    <w:unhideWhenUsed/>
    <w:qFormat/>
    <w:uiPriority w:val="0"/>
    <w:pPr>
      <w:spacing w:line="440" w:lineRule="exact"/>
      <w:ind w:firstLine="564"/>
    </w:pPr>
    <w:rPr>
      <w:rFonts w:ascii="宋体" w:eastAsia="宋体"/>
    </w:rPr>
  </w:style>
  <w:style w:type="paragraph" w:styleId="28">
    <w:name w:val="List 2"/>
    <w:basedOn w:val="1"/>
    <w:autoRedefine/>
    <w:unhideWhenUsed/>
    <w:qFormat/>
    <w:uiPriority w:val="0"/>
    <w:pPr>
      <w:adjustRightInd w:val="0"/>
      <w:snapToGrid w:val="0"/>
      <w:spacing w:line="360" w:lineRule="auto"/>
      <w:ind w:left="100" w:leftChars="200" w:hanging="200" w:hangingChars="200"/>
      <w:contextualSpacing/>
    </w:pPr>
    <w:rPr>
      <w:rFonts w:eastAsia="宋体"/>
      <w:sz w:val="24"/>
      <w:szCs w:val="22"/>
    </w:rPr>
  </w:style>
  <w:style w:type="paragraph" w:styleId="29">
    <w:name w:val="Block Text"/>
    <w:basedOn w:val="1"/>
    <w:autoRedefine/>
    <w:qFormat/>
    <w:uiPriority w:val="0"/>
    <w:pPr>
      <w:adjustRightInd w:val="0"/>
      <w:snapToGrid w:val="0"/>
      <w:spacing w:after="120" w:line="360" w:lineRule="auto"/>
      <w:ind w:right="1440" w:firstLine="200" w:firstLineChars="200"/>
      <w:jc w:val="center"/>
    </w:pPr>
    <w:rPr>
      <w:rFonts w:eastAsia="宋体"/>
      <w:position w:val="-27"/>
      <w:sz w:val="24"/>
    </w:rPr>
  </w:style>
  <w:style w:type="paragraph" w:styleId="30">
    <w:name w:val="List Bullet 2"/>
    <w:basedOn w:val="1"/>
    <w:autoRedefine/>
    <w:qFormat/>
    <w:uiPriority w:val="0"/>
    <w:pPr>
      <w:tabs>
        <w:tab w:val="left" w:pos="780"/>
      </w:tabs>
      <w:adjustRightInd w:val="0"/>
      <w:snapToGrid w:val="0"/>
      <w:spacing w:line="360" w:lineRule="auto"/>
      <w:ind w:left="780" w:firstLine="200" w:firstLineChars="200"/>
    </w:pPr>
    <w:rPr>
      <w:rFonts w:eastAsia="宋体"/>
      <w:sz w:val="24"/>
      <w:szCs w:val="24"/>
    </w:rPr>
  </w:style>
  <w:style w:type="paragraph" w:styleId="31">
    <w:name w:val="index 4"/>
    <w:basedOn w:val="1"/>
    <w:next w:val="1"/>
    <w:autoRedefine/>
    <w:unhideWhenUsed/>
    <w:qFormat/>
    <w:uiPriority w:val="0"/>
    <w:pPr>
      <w:adjustRightInd w:val="0"/>
      <w:snapToGrid w:val="0"/>
      <w:spacing w:line="360" w:lineRule="auto"/>
      <w:ind w:left="600" w:leftChars="600" w:firstLine="200" w:firstLineChars="200"/>
    </w:pPr>
    <w:rPr>
      <w:rFonts w:eastAsia="宋体"/>
      <w:sz w:val="24"/>
      <w:szCs w:val="24"/>
    </w:rPr>
  </w:style>
  <w:style w:type="paragraph" w:styleId="32">
    <w:name w:val="toc 5"/>
    <w:basedOn w:val="1"/>
    <w:next w:val="1"/>
    <w:autoRedefine/>
    <w:qFormat/>
    <w:uiPriority w:val="39"/>
    <w:pPr>
      <w:adjustRightInd w:val="0"/>
      <w:snapToGrid w:val="0"/>
      <w:spacing w:line="360" w:lineRule="auto"/>
      <w:ind w:left="1680" w:leftChars="800" w:firstLine="200" w:firstLineChars="200"/>
    </w:pPr>
    <w:rPr>
      <w:rFonts w:eastAsia="宋体"/>
      <w:sz w:val="24"/>
      <w:szCs w:val="22"/>
    </w:rPr>
  </w:style>
  <w:style w:type="paragraph" w:styleId="33">
    <w:name w:val="toc 3"/>
    <w:basedOn w:val="1"/>
    <w:next w:val="1"/>
    <w:autoRedefine/>
    <w:unhideWhenUsed/>
    <w:qFormat/>
    <w:uiPriority w:val="39"/>
    <w:pPr>
      <w:adjustRightInd w:val="0"/>
      <w:snapToGrid w:val="0"/>
      <w:spacing w:line="400" w:lineRule="exact"/>
      <w:ind w:left="400" w:leftChars="400" w:firstLine="200" w:firstLineChars="200"/>
    </w:pPr>
    <w:rPr>
      <w:rFonts w:eastAsia="宋体"/>
      <w:sz w:val="24"/>
      <w:szCs w:val="22"/>
    </w:rPr>
  </w:style>
  <w:style w:type="paragraph" w:styleId="34">
    <w:name w:val="Plain Text"/>
    <w:basedOn w:val="1"/>
    <w:link w:val="1573"/>
    <w:autoRedefine/>
    <w:qFormat/>
    <w:uiPriority w:val="0"/>
    <w:pPr>
      <w:spacing w:line="360" w:lineRule="auto"/>
      <w:ind w:firstLine="200" w:firstLineChars="200"/>
    </w:pPr>
    <w:rPr>
      <w:rFonts w:ascii="宋体" w:hAnsi="Courier New" w:eastAsia="宋体"/>
      <w:sz w:val="24"/>
    </w:rPr>
  </w:style>
  <w:style w:type="paragraph" w:styleId="35">
    <w:name w:val="List Bullet 5"/>
    <w:basedOn w:val="1"/>
    <w:autoRedefine/>
    <w:qFormat/>
    <w:uiPriority w:val="0"/>
    <w:pPr>
      <w:widowControl/>
      <w:tabs>
        <w:tab w:val="left" w:pos="2040"/>
      </w:tabs>
      <w:adjustRightInd w:val="0"/>
      <w:snapToGrid w:val="0"/>
      <w:spacing w:line="360" w:lineRule="auto"/>
      <w:ind w:left="2040" w:hanging="360" w:firstLineChars="200"/>
      <w:jc w:val="left"/>
    </w:pPr>
    <w:rPr>
      <w:rFonts w:ascii="宋体" w:hAnsi="宋体" w:eastAsia="宋体" w:cs="宋体"/>
      <w:kern w:val="0"/>
      <w:sz w:val="24"/>
      <w:szCs w:val="24"/>
    </w:rPr>
  </w:style>
  <w:style w:type="paragraph" w:styleId="36">
    <w:name w:val="toc 8"/>
    <w:basedOn w:val="1"/>
    <w:next w:val="1"/>
    <w:autoRedefine/>
    <w:qFormat/>
    <w:uiPriority w:val="39"/>
    <w:pPr>
      <w:adjustRightInd w:val="0"/>
      <w:snapToGrid w:val="0"/>
      <w:spacing w:line="360" w:lineRule="auto"/>
      <w:ind w:left="2940" w:leftChars="1400" w:firstLine="200" w:firstLineChars="200"/>
    </w:pPr>
    <w:rPr>
      <w:rFonts w:eastAsia="宋体"/>
      <w:sz w:val="24"/>
      <w:szCs w:val="24"/>
    </w:rPr>
  </w:style>
  <w:style w:type="paragraph" w:styleId="37">
    <w:name w:val="index 3"/>
    <w:basedOn w:val="1"/>
    <w:next w:val="1"/>
    <w:autoRedefine/>
    <w:unhideWhenUsed/>
    <w:qFormat/>
    <w:uiPriority w:val="0"/>
    <w:pPr>
      <w:adjustRightInd w:val="0"/>
      <w:snapToGrid w:val="0"/>
      <w:spacing w:line="360" w:lineRule="auto"/>
      <w:ind w:left="400" w:leftChars="400" w:firstLine="200" w:firstLineChars="200"/>
    </w:pPr>
    <w:rPr>
      <w:rFonts w:eastAsia="宋体"/>
      <w:sz w:val="24"/>
      <w:szCs w:val="24"/>
    </w:rPr>
  </w:style>
  <w:style w:type="paragraph" w:styleId="38">
    <w:name w:val="Date"/>
    <w:basedOn w:val="1"/>
    <w:next w:val="1"/>
    <w:link w:val="98"/>
    <w:autoRedefine/>
    <w:qFormat/>
    <w:uiPriority w:val="0"/>
    <w:pPr>
      <w:ind w:left="100" w:leftChars="2500"/>
    </w:pPr>
    <w:rPr>
      <w:rFonts w:ascii="宋体" w:eastAsia="宋体"/>
    </w:rPr>
  </w:style>
  <w:style w:type="paragraph" w:styleId="39">
    <w:name w:val="Body Text Indent 2"/>
    <w:basedOn w:val="1"/>
    <w:next w:val="1"/>
    <w:link w:val="1528"/>
    <w:autoRedefine/>
    <w:qFormat/>
    <w:uiPriority w:val="0"/>
    <w:pPr>
      <w:spacing w:before="120" w:line="360" w:lineRule="auto"/>
      <w:ind w:firstLine="527" w:firstLineChars="200"/>
    </w:pPr>
    <w:rPr>
      <w:rFonts w:eastAsia="宋体"/>
      <w:sz w:val="24"/>
    </w:rPr>
  </w:style>
  <w:style w:type="paragraph" w:styleId="40">
    <w:name w:val="endnote text"/>
    <w:basedOn w:val="1"/>
    <w:link w:val="1544"/>
    <w:autoRedefine/>
    <w:qFormat/>
    <w:uiPriority w:val="0"/>
    <w:pPr>
      <w:adjustRightInd w:val="0"/>
      <w:snapToGrid w:val="0"/>
      <w:spacing w:line="360" w:lineRule="auto"/>
      <w:ind w:firstLine="200" w:firstLineChars="200"/>
      <w:jc w:val="left"/>
    </w:pPr>
    <w:rPr>
      <w:rFonts w:eastAsia="宋体"/>
      <w:sz w:val="24"/>
      <w:szCs w:val="22"/>
    </w:rPr>
  </w:style>
  <w:style w:type="paragraph" w:styleId="41">
    <w:name w:val="Balloon Text"/>
    <w:basedOn w:val="1"/>
    <w:link w:val="99"/>
    <w:autoRedefine/>
    <w:unhideWhenUsed/>
    <w:qFormat/>
    <w:uiPriority w:val="0"/>
    <w:rPr>
      <w:sz w:val="18"/>
      <w:szCs w:val="18"/>
    </w:rPr>
  </w:style>
  <w:style w:type="paragraph" w:styleId="42">
    <w:name w:val="footer"/>
    <w:basedOn w:val="1"/>
    <w:link w:val="100"/>
    <w:autoRedefine/>
    <w:unhideWhenUsed/>
    <w:qFormat/>
    <w:uiPriority w:val="99"/>
    <w:pPr>
      <w:tabs>
        <w:tab w:val="center" w:pos="4153"/>
        <w:tab w:val="right" w:pos="8306"/>
      </w:tabs>
      <w:snapToGrid w:val="0"/>
      <w:jc w:val="left"/>
    </w:pPr>
    <w:rPr>
      <w:sz w:val="18"/>
      <w:szCs w:val="18"/>
    </w:rPr>
  </w:style>
  <w:style w:type="paragraph" w:styleId="43">
    <w:name w:val="envelope return"/>
    <w:basedOn w:val="1"/>
    <w:autoRedefine/>
    <w:qFormat/>
    <w:uiPriority w:val="0"/>
    <w:pPr>
      <w:snapToGrid w:val="0"/>
    </w:pPr>
    <w:rPr>
      <w:rFonts w:ascii="Arial" w:hAnsi="Arial" w:cs="Arial"/>
    </w:rPr>
  </w:style>
  <w:style w:type="paragraph" w:styleId="44">
    <w:name w:val="header"/>
    <w:basedOn w:val="1"/>
    <w:link w:val="101"/>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45">
    <w:name w:val="toc 1"/>
    <w:basedOn w:val="1"/>
    <w:next w:val="1"/>
    <w:link w:val="102"/>
    <w:autoRedefine/>
    <w:unhideWhenUsed/>
    <w:qFormat/>
    <w:uiPriority w:val="39"/>
  </w:style>
  <w:style w:type="paragraph" w:styleId="46">
    <w:name w:val="toc 4"/>
    <w:basedOn w:val="1"/>
    <w:next w:val="1"/>
    <w:autoRedefine/>
    <w:qFormat/>
    <w:uiPriority w:val="39"/>
    <w:pPr>
      <w:adjustRightInd w:val="0"/>
      <w:snapToGrid w:val="0"/>
      <w:spacing w:line="360" w:lineRule="auto"/>
      <w:ind w:left="1260" w:leftChars="600" w:firstLine="200" w:firstLineChars="200"/>
    </w:pPr>
    <w:rPr>
      <w:rFonts w:eastAsia="宋体"/>
      <w:sz w:val="24"/>
      <w:szCs w:val="24"/>
    </w:rPr>
  </w:style>
  <w:style w:type="paragraph" w:styleId="47">
    <w:name w:val="Subtitle"/>
    <w:basedOn w:val="1"/>
    <w:link w:val="1540"/>
    <w:autoRedefine/>
    <w:qFormat/>
    <w:uiPriority w:val="0"/>
    <w:pPr>
      <w:adjustRightInd w:val="0"/>
      <w:snapToGrid w:val="0"/>
      <w:spacing w:before="240" w:after="60" w:line="312" w:lineRule="auto"/>
      <w:ind w:firstLine="200" w:firstLineChars="200"/>
      <w:jc w:val="center"/>
      <w:outlineLvl w:val="1"/>
    </w:pPr>
    <w:rPr>
      <w:rFonts w:ascii="Arial" w:hAnsi="Arial" w:eastAsia="宋体"/>
      <w:b/>
      <w:kern w:val="28"/>
      <w:sz w:val="32"/>
      <w:szCs w:val="22"/>
    </w:rPr>
  </w:style>
  <w:style w:type="paragraph" w:styleId="48">
    <w:name w:val="List"/>
    <w:basedOn w:val="1"/>
    <w:autoRedefine/>
    <w:qFormat/>
    <w:uiPriority w:val="0"/>
    <w:pPr>
      <w:spacing w:line="360" w:lineRule="auto"/>
      <w:ind w:left="200" w:hanging="200" w:hangingChars="200"/>
    </w:pPr>
    <w:rPr>
      <w:rFonts w:eastAsia="宋体"/>
      <w:sz w:val="24"/>
      <w:szCs w:val="24"/>
    </w:rPr>
  </w:style>
  <w:style w:type="paragraph" w:styleId="49">
    <w:name w:val="footnote text"/>
    <w:basedOn w:val="1"/>
    <w:link w:val="1624"/>
    <w:autoRedefine/>
    <w:qFormat/>
    <w:uiPriority w:val="0"/>
    <w:pPr>
      <w:adjustRightInd w:val="0"/>
      <w:snapToGrid w:val="0"/>
      <w:spacing w:line="360" w:lineRule="auto"/>
      <w:ind w:firstLine="200" w:firstLineChars="200"/>
      <w:jc w:val="left"/>
    </w:pPr>
    <w:rPr>
      <w:rFonts w:ascii="宋体" w:eastAsia="宋体"/>
      <w:sz w:val="18"/>
      <w:szCs w:val="22"/>
    </w:rPr>
  </w:style>
  <w:style w:type="paragraph" w:styleId="50">
    <w:name w:val="toc 6"/>
    <w:basedOn w:val="1"/>
    <w:next w:val="1"/>
    <w:autoRedefine/>
    <w:qFormat/>
    <w:uiPriority w:val="39"/>
    <w:pPr>
      <w:adjustRightInd w:val="0"/>
      <w:snapToGrid w:val="0"/>
      <w:spacing w:line="360" w:lineRule="auto"/>
      <w:ind w:left="2100" w:leftChars="1000" w:firstLine="200" w:firstLineChars="200"/>
    </w:pPr>
    <w:rPr>
      <w:rFonts w:eastAsia="宋体"/>
      <w:sz w:val="24"/>
      <w:szCs w:val="24"/>
    </w:rPr>
  </w:style>
  <w:style w:type="paragraph" w:styleId="51">
    <w:name w:val="Body Text Indent 3"/>
    <w:basedOn w:val="1"/>
    <w:link w:val="1688"/>
    <w:autoRedefine/>
    <w:qFormat/>
    <w:uiPriority w:val="0"/>
    <w:pPr>
      <w:spacing w:before="120" w:line="360" w:lineRule="auto"/>
      <w:ind w:firstLine="482" w:firstLineChars="200"/>
    </w:pPr>
    <w:rPr>
      <w:rFonts w:ascii="宋体" w:eastAsia="宋体"/>
      <w:sz w:val="24"/>
      <w:szCs w:val="24"/>
    </w:rPr>
  </w:style>
  <w:style w:type="paragraph" w:styleId="52">
    <w:name w:val="index 7"/>
    <w:basedOn w:val="1"/>
    <w:next w:val="1"/>
    <w:autoRedefine/>
    <w:unhideWhenUsed/>
    <w:qFormat/>
    <w:uiPriority w:val="0"/>
    <w:pPr>
      <w:adjustRightInd w:val="0"/>
      <w:snapToGrid w:val="0"/>
      <w:spacing w:line="360" w:lineRule="auto"/>
      <w:ind w:left="1200" w:leftChars="1200" w:firstLine="200" w:firstLineChars="200"/>
    </w:pPr>
    <w:rPr>
      <w:rFonts w:eastAsia="宋体"/>
      <w:sz w:val="24"/>
      <w:szCs w:val="24"/>
    </w:rPr>
  </w:style>
  <w:style w:type="paragraph" w:styleId="53">
    <w:name w:val="index 9"/>
    <w:basedOn w:val="1"/>
    <w:next w:val="1"/>
    <w:autoRedefine/>
    <w:unhideWhenUsed/>
    <w:qFormat/>
    <w:uiPriority w:val="0"/>
    <w:pPr>
      <w:adjustRightInd w:val="0"/>
      <w:snapToGrid w:val="0"/>
      <w:spacing w:line="360" w:lineRule="auto"/>
      <w:ind w:left="1600" w:leftChars="1600" w:firstLine="200" w:firstLineChars="200"/>
    </w:pPr>
    <w:rPr>
      <w:rFonts w:eastAsia="宋体"/>
      <w:sz w:val="24"/>
      <w:szCs w:val="24"/>
    </w:rPr>
  </w:style>
  <w:style w:type="paragraph" w:styleId="54">
    <w:name w:val="toc 2"/>
    <w:basedOn w:val="1"/>
    <w:next w:val="1"/>
    <w:autoRedefine/>
    <w:qFormat/>
    <w:uiPriority w:val="39"/>
    <w:pPr>
      <w:spacing w:line="660" w:lineRule="exact"/>
      <w:ind w:left="200" w:leftChars="200" w:firstLine="200" w:firstLineChars="200"/>
    </w:pPr>
    <w:rPr>
      <w:sz w:val="30"/>
    </w:rPr>
  </w:style>
  <w:style w:type="paragraph" w:styleId="55">
    <w:name w:val="toc 9"/>
    <w:basedOn w:val="1"/>
    <w:next w:val="1"/>
    <w:autoRedefine/>
    <w:qFormat/>
    <w:uiPriority w:val="39"/>
    <w:pPr>
      <w:adjustRightInd w:val="0"/>
      <w:snapToGrid w:val="0"/>
      <w:spacing w:line="360" w:lineRule="auto"/>
      <w:ind w:left="3360" w:leftChars="1600" w:firstLine="200" w:firstLineChars="200"/>
    </w:pPr>
    <w:rPr>
      <w:rFonts w:eastAsia="宋体"/>
      <w:sz w:val="24"/>
      <w:szCs w:val="24"/>
    </w:rPr>
  </w:style>
  <w:style w:type="paragraph" w:styleId="56">
    <w:name w:val="Body Text 2"/>
    <w:basedOn w:val="1"/>
    <w:next w:val="1"/>
    <w:link w:val="1645"/>
    <w:autoRedefine/>
    <w:qFormat/>
    <w:uiPriority w:val="0"/>
    <w:pPr>
      <w:spacing w:after="120" w:line="480" w:lineRule="auto"/>
      <w:ind w:firstLine="200" w:firstLineChars="200"/>
    </w:pPr>
    <w:rPr>
      <w:rFonts w:eastAsia="宋体"/>
      <w:sz w:val="24"/>
      <w:szCs w:val="24"/>
    </w:rPr>
  </w:style>
  <w:style w:type="paragraph" w:styleId="57">
    <w:name w:val="HTML Preformatted"/>
    <w:basedOn w:val="1"/>
    <w:link w:val="1635"/>
    <w:autoRedefine/>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line="360" w:lineRule="auto"/>
      <w:ind w:firstLine="200" w:firstLineChars="200"/>
      <w:jc w:val="left"/>
    </w:pPr>
    <w:rPr>
      <w:rFonts w:ascii="宋体" w:hAnsi="宋体" w:eastAsia="宋体" w:cs="宋体"/>
      <w:color w:val="000000"/>
      <w:kern w:val="0"/>
      <w:sz w:val="24"/>
      <w:szCs w:val="21"/>
    </w:rPr>
  </w:style>
  <w:style w:type="paragraph" w:styleId="58">
    <w:name w:val="Normal (Web)"/>
    <w:basedOn w:val="1"/>
    <w:autoRedefine/>
    <w:qFormat/>
    <w:uiPriority w:val="0"/>
    <w:pPr>
      <w:widowControl/>
      <w:spacing w:before="100" w:beforeAutospacing="1" w:after="100" w:afterAutospacing="1" w:line="360" w:lineRule="auto"/>
      <w:ind w:firstLine="200" w:firstLineChars="200"/>
      <w:jc w:val="left"/>
    </w:pPr>
    <w:rPr>
      <w:rFonts w:ascii="宋体" w:hAnsi="宋体" w:eastAsia="宋体" w:cs="宋体"/>
      <w:kern w:val="0"/>
      <w:sz w:val="24"/>
      <w:szCs w:val="24"/>
    </w:rPr>
  </w:style>
  <w:style w:type="paragraph" w:styleId="59">
    <w:name w:val="index 1"/>
    <w:basedOn w:val="1"/>
    <w:next w:val="1"/>
    <w:autoRedefine/>
    <w:qFormat/>
    <w:uiPriority w:val="0"/>
    <w:pPr>
      <w:spacing w:line="360" w:lineRule="auto"/>
      <w:ind w:firstLine="200" w:firstLineChars="200"/>
    </w:pPr>
    <w:rPr>
      <w:rFonts w:eastAsia="宋体"/>
      <w:b/>
      <w:spacing w:val="-6"/>
      <w:szCs w:val="28"/>
    </w:rPr>
  </w:style>
  <w:style w:type="paragraph" w:styleId="60">
    <w:name w:val="Title"/>
    <w:basedOn w:val="1"/>
    <w:next w:val="1"/>
    <w:link w:val="1694"/>
    <w:autoRedefine/>
    <w:qFormat/>
    <w:uiPriority w:val="0"/>
    <w:pPr>
      <w:keepNext/>
      <w:pageBreakBefore/>
      <w:snapToGrid w:val="0"/>
      <w:spacing w:beforeLines="50" w:afterLines="50"/>
      <w:jc w:val="left"/>
      <w:outlineLvl w:val="0"/>
    </w:pPr>
    <w:rPr>
      <w:rFonts w:ascii="Calibri Light" w:hAnsi="Calibri Light" w:eastAsia="黑体"/>
      <w:bCs/>
      <w:sz w:val="32"/>
      <w:szCs w:val="32"/>
    </w:rPr>
  </w:style>
  <w:style w:type="paragraph" w:styleId="61">
    <w:name w:val="annotation subject"/>
    <w:basedOn w:val="22"/>
    <w:next w:val="22"/>
    <w:link w:val="93"/>
    <w:autoRedefine/>
    <w:unhideWhenUsed/>
    <w:qFormat/>
    <w:uiPriority w:val="0"/>
    <w:rPr>
      <w:b/>
      <w:bCs/>
    </w:rPr>
  </w:style>
  <w:style w:type="paragraph" w:styleId="62">
    <w:name w:val="Body Text First Indent"/>
    <w:basedOn w:val="26"/>
    <w:link w:val="1547"/>
    <w:autoRedefine/>
    <w:unhideWhenUsed/>
    <w:qFormat/>
    <w:uiPriority w:val="0"/>
    <w:pPr>
      <w:adjustRightInd w:val="0"/>
      <w:snapToGrid w:val="0"/>
      <w:spacing w:line="500" w:lineRule="exact"/>
      <w:ind w:firstLine="420" w:firstLineChars="100"/>
    </w:pPr>
    <w:rPr>
      <w:rFonts w:eastAsia="宋体"/>
      <w:szCs w:val="22"/>
    </w:rPr>
  </w:style>
  <w:style w:type="paragraph" w:styleId="63">
    <w:name w:val="Body Text First Indent 2"/>
    <w:basedOn w:val="27"/>
    <w:link w:val="1570"/>
    <w:autoRedefine/>
    <w:qFormat/>
    <w:uiPriority w:val="0"/>
    <w:pPr>
      <w:widowControl/>
      <w:adjustRightInd w:val="0"/>
      <w:snapToGrid w:val="0"/>
      <w:spacing w:after="120" w:line="240" w:lineRule="auto"/>
      <w:ind w:left="420" w:leftChars="200" w:firstLine="420" w:firstLineChars="200"/>
      <w:jc w:val="left"/>
    </w:pPr>
    <w:rPr>
      <w:rFonts w:ascii="Arial" w:hAnsi="Arial" w:eastAsia="楷体_GB2312"/>
      <w:sz w:val="24"/>
      <w:szCs w:val="32"/>
    </w:rPr>
  </w:style>
  <w:style w:type="table" w:styleId="65">
    <w:name w:val="Table Grid"/>
    <w:basedOn w:val="64"/>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67">
    <w:name w:val="Strong"/>
    <w:basedOn w:val="66"/>
    <w:autoRedefine/>
    <w:qFormat/>
    <w:uiPriority w:val="0"/>
    <w:rPr>
      <w:b/>
    </w:rPr>
  </w:style>
  <w:style w:type="character" w:styleId="68">
    <w:name w:val="endnote reference"/>
    <w:autoRedefine/>
    <w:qFormat/>
    <w:uiPriority w:val="0"/>
    <w:rPr>
      <w:vertAlign w:val="superscript"/>
    </w:rPr>
  </w:style>
  <w:style w:type="character" w:styleId="69">
    <w:name w:val="page number"/>
    <w:basedOn w:val="66"/>
    <w:autoRedefine/>
    <w:qFormat/>
    <w:uiPriority w:val="0"/>
    <w:rPr>
      <w:rFonts w:ascii="宋体" w:hAnsi="宋体" w:eastAsia="宋体"/>
    </w:rPr>
  </w:style>
  <w:style w:type="character" w:styleId="70">
    <w:name w:val="FollowedHyperlink"/>
    <w:basedOn w:val="66"/>
    <w:autoRedefine/>
    <w:unhideWhenUsed/>
    <w:qFormat/>
    <w:uiPriority w:val="99"/>
    <w:rPr>
      <w:color w:val="0084FF"/>
      <w:u w:val="none"/>
    </w:rPr>
  </w:style>
  <w:style w:type="character" w:styleId="71">
    <w:name w:val="Emphasis"/>
    <w:basedOn w:val="66"/>
    <w:autoRedefine/>
    <w:qFormat/>
    <w:uiPriority w:val="0"/>
  </w:style>
  <w:style w:type="character" w:styleId="72">
    <w:name w:val="Hyperlink"/>
    <w:basedOn w:val="66"/>
    <w:autoRedefine/>
    <w:unhideWhenUsed/>
    <w:qFormat/>
    <w:uiPriority w:val="99"/>
    <w:rPr>
      <w:color w:val="0084FF"/>
      <w:u w:val="none"/>
    </w:rPr>
  </w:style>
  <w:style w:type="character" w:styleId="73">
    <w:name w:val="HTML Code"/>
    <w:basedOn w:val="66"/>
    <w:autoRedefine/>
    <w:unhideWhenUsed/>
    <w:qFormat/>
    <w:uiPriority w:val="99"/>
    <w:rPr>
      <w:rFonts w:ascii="monospace" w:hAnsi="monospace" w:eastAsia="monospace" w:cs="monospace"/>
      <w:sz w:val="21"/>
      <w:szCs w:val="21"/>
    </w:rPr>
  </w:style>
  <w:style w:type="character" w:styleId="74">
    <w:name w:val="annotation reference"/>
    <w:basedOn w:val="66"/>
    <w:autoRedefine/>
    <w:unhideWhenUsed/>
    <w:qFormat/>
    <w:uiPriority w:val="99"/>
    <w:rPr>
      <w:sz w:val="21"/>
      <w:szCs w:val="21"/>
    </w:rPr>
  </w:style>
  <w:style w:type="character" w:styleId="75">
    <w:name w:val="footnote reference"/>
    <w:autoRedefine/>
    <w:qFormat/>
    <w:uiPriority w:val="0"/>
    <w:rPr>
      <w:rFonts w:ascii="宋体" w:hAnsi="宋体" w:eastAsia="宋体" w:cs="Courier New"/>
      <w:kern w:val="2"/>
      <w:sz w:val="32"/>
      <w:szCs w:val="32"/>
      <w:vertAlign w:val="superscript"/>
      <w:lang w:val="en-US" w:eastAsia="zh-CN"/>
    </w:rPr>
  </w:style>
  <w:style w:type="character" w:styleId="76">
    <w:name w:val="HTML Keyboard"/>
    <w:basedOn w:val="66"/>
    <w:autoRedefine/>
    <w:unhideWhenUsed/>
    <w:qFormat/>
    <w:uiPriority w:val="99"/>
    <w:rPr>
      <w:rFonts w:hint="default" w:ascii="monospace" w:hAnsi="monospace" w:eastAsia="monospace" w:cs="monospace"/>
      <w:color w:val="202020"/>
      <w:sz w:val="21"/>
      <w:szCs w:val="21"/>
      <w:bdr w:val="single" w:color="E0E0E0" w:sz="6" w:space="0"/>
      <w:shd w:val="clear" w:color="auto" w:fill="FFFFFF"/>
    </w:rPr>
  </w:style>
  <w:style w:type="character" w:styleId="77">
    <w:name w:val="HTML Sample"/>
    <w:basedOn w:val="66"/>
    <w:autoRedefine/>
    <w:unhideWhenUsed/>
    <w:qFormat/>
    <w:uiPriority w:val="99"/>
    <w:rPr>
      <w:rFonts w:hint="default" w:ascii="monospace" w:hAnsi="monospace" w:eastAsia="monospace" w:cs="monospace"/>
      <w:sz w:val="21"/>
      <w:szCs w:val="21"/>
    </w:rPr>
  </w:style>
  <w:style w:type="paragraph" w:customStyle="1" w:styleId="78">
    <w:name w:val="Default"/>
    <w:link w:val="123"/>
    <w:autoRedefine/>
    <w:qFormat/>
    <w:uiPriority w:val="0"/>
    <w:pPr>
      <w:widowControl w:val="0"/>
      <w:autoSpaceDE w:val="0"/>
      <w:autoSpaceDN w:val="0"/>
      <w:adjustRightInd w:val="0"/>
    </w:pPr>
    <w:rPr>
      <w:rFonts w:ascii="黑体" w:hAnsi="Calibri" w:eastAsia="黑体" w:cs="黑体"/>
      <w:color w:val="000000"/>
      <w:sz w:val="24"/>
      <w:szCs w:val="24"/>
      <w:lang w:val="en-US" w:eastAsia="zh-CN" w:bidi="ar-SA"/>
    </w:rPr>
  </w:style>
  <w:style w:type="paragraph" w:customStyle="1" w:styleId="79">
    <w:name w:val="T正文"/>
    <w:autoRedefine/>
    <w:qFormat/>
    <w:uiPriority w:val="0"/>
    <w:pPr>
      <w:widowControl w:val="0"/>
      <w:adjustRightInd w:val="0"/>
      <w:snapToGrid w:val="0"/>
      <w:spacing w:line="360" w:lineRule="auto"/>
      <w:ind w:firstLine="200" w:firstLineChars="200"/>
      <w:jc w:val="both"/>
    </w:pPr>
    <w:rPr>
      <w:rFonts w:ascii="Times New Roman" w:hAnsi="Times New Roman" w:eastAsia="仿宋_GB2312" w:cs="Times New Roman"/>
      <w:sz w:val="28"/>
      <w:lang w:val="en-US" w:eastAsia="zh-CN" w:bidi="ar-SA"/>
    </w:rPr>
  </w:style>
  <w:style w:type="paragraph" w:customStyle="1" w:styleId="80">
    <w:name w:val="xl27"/>
    <w:basedOn w:val="1"/>
    <w:next w:val="81"/>
    <w:autoRedefine/>
    <w:qFormat/>
    <w:uiPriority w:val="0"/>
    <w:pPr>
      <w:widowControl/>
      <w:pBdr>
        <w:top w:val="single" w:color="auto" w:sz="4" w:space="0"/>
        <w:left w:val="single" w:color="auto" w:sz="4" w:space="0"/>
        <w:bottom w:val="single" w:color="auto" w:sz="4" w:space="0"/>
        <w:right w:val="single" w:color="auto" w:sz="4" w:space="0"/>
      </w:pBdr>
      <w:adjustRightInd w:val="0"/>
      <w:snapToGrid w:val="0"/>
      <w:spacing w:before="100" w:beforeAutospacing="1" w:after="100" w:afterAutospacing="1" w:line="360" w:lineRule="auto"/>
      <w:ind w:firstLine="200" w:firstLineChars="200"/>
      <w:jc w:val="center"/>
      <w:textAlignment w:val="center"/>
    </w:pPr>
    <w:rPr>
      <w:rFonts w:hint="eastAsia" w:ascii="PMingLiU" w:eastAsia="PMingLiU"/>
      <w:kern w:val="0"/>
      <w:sz w:val="16"/>
      <w:szCs w:val="16"/>
      <w:lang w:eastAsia="zh-TW"/>
    </w:rPr>
  </w:style>
  <w:style w:type="paragraph" w:customStyle="1" w:styleId="81">
    <w:name w:val="A正文"/>
    <w:basedOn w:val="1"/>
    <w:next w:val="26"/>
    <w:link w:val="1445"/>
    <w:autoRedefine/>
    <w:qFormat/>
    <w:uiPriority w:val="0"/>
    <w:pPr>
      <w:widowControl/>
      <w:overflowPunct w:val="0"/>
      <w:autoSpaceDE w:val="0"/>
      <w:autoSpaceDN w:val="0"/>
      <w:adjustRightInd w:val="0"/>
      <w:snapToGrid w:val="0"/>
      <w:spacing w:line="360" w:lineRule="auto"/>
      <w:ind w:firstLine="200" w:firstLineChars="200"/>
      <w:jc w:val="left"/>
      <w:textAlignment w:val="baseline"/>
    </w:pPr>
    <w:rPr>
      <w:kern w:val="0"/>
      <w:sz w:val="24"/>
    </w:rPr>
  </w:style>
  <w:style w:type="paragraph" w:customStyle="1" w:styleId="82">
    <w:name w:val="标号正文"/>
    <w:basedOn w:val="1"/>
    <w:next w:val="1"/>
    <w:autoRedefine/>
    <w:qFormat/>
    <w:uiPriority w:val="0"/>
    <w:pPr>
      <w:tabs>
        <w:tab w:val="left" w:pos="1540"/>
      </w:tabs>
      <w:overflowPunct w:val="0"/>
      <w:snapToGrid w:val="0"/>
      <w:spacing w:line="360" w:lineRule="auto"/>
      <w:ind w:left="0" w:firstLine="1040"/>
      <w:jc w:val="left"/>
    </w:pPr>
    <w:rPr>
      <w:rFonts w:ascii="Arial" w:hAnsi="Arial" w:eastAsia="宋体"/>
      <w:sz w:val="24"/>
      <w:szCs w:val="20"/>
    </w:rPr>
  </w:style>
  <w:style w:type="character" w:customStyle="1" w:styleId="83">
    <w:name w:val="标题 1 Char"/>
    <w:basedOn w:val="66"/>
    <w:link w:val="3"/>
    <w:autoRedefine/>
    <w:qFormat/>
    <w:uiPriority w:val="0"/>
    <w:rPr>
      <w:rFonts w:ascii="Times New Roman" w:hAnsi="Times New Roman" w:eastAsia="仿宋_GB2312" w:cs="Times New Roman"/>
      <w:b/>
      <w:bCs/>
      <w:kern w:val="44"/>
      <w:sz w:val="44"/>
      <w:szCs w:val="44"/>
    </w:rPr>
  </w:style>
  <w:style w:type="character" w:customStyle="1" w:styleId="84">
    <w:name w:val="标题 2 Char"/>
    <w:basedOn w:val="66"/>
    <w:link w:val="4"/>
    <w:autoRedefine/>
    <w:qFormat/>
    <w:uiPriority w:val="0"/>
    <w:rPr>
      <w:rFonts w:ascii="Arial" w:hAnsi="Arial" w:eastAsia="黑体"/>
      <w:b/>
      <w:bCs/>
      <w:kern w:val="2"/>
      <w:sz w:val="32"/>
      <w:szCs w:val="32"/>
    </w:rPr>
  </w:style>
  <w:style w:type="character" w:customStyle="1" w:styleId="85">
    <w:name w:val="标题 3 Char"/>
    <w:basedOn w:val="66"/>
    <w:link w:val="5"/>
    <w:autoRedefine/>
    <w:qFormat/>
    <w:uiPriority w:val="0"/>
    <w:rPr>
      <w:rFonts w:eastAsia="黑体"/>
      <w:bCs/>
      <w:kern w:val="2"/>
      <w:sz w:val="24"/>
      <w:szCs w:val="32"/>
    </w:rPr>
  </w:style>
  <w:style w:type="character" w:customStyle="1" w:styleId="86">
    <w:name w:val="标题 4 Char"/>
    <w:basedOn w:val="66"/>
    <w:link w:val="2"/>
    <w:autoRedefine/>
    <w:qFormat/>
    <w:uiPriority w:val="9"/>
    <w:rPr>
      <w:rFonts w:ascii="Arial" w:hAnsi="Arial" w:eastAsia="黑体"/>
      <w:b/>
      <w:bCs/>
      <w:kern w:val="2"/>
      <w:sz w:val="28"/>
      <w:szCs w:val="28"/>
    </w:rPr>
  </w:style>
  <w:style w:type="character" w:customStyle="1" w:styleId="87">
    <w:name w:val="标题 5 Char"/>
    <w:basedOn w:val="66"/>
    <w:link w:val="6"/>
    <w:autoRedefine/>
    <w:qFormat/>
    <w:uiPriority w:val="0"/>
    <w:rPr>
      <w:rFonts w:ascii="Calibri" w:hAnsi="Calibri"/>
      <w:b/>
      <w:bCs/>
      <w:kern w:val="2"/>
      <w:sz w:val="24"/>
      <w:szCs w:val="28"/>
    </w:rPr>
  </w:style>
  <w:style w:type="character" w:customStyle="1" w:styleId="88">
    <w:name w:val="标题 6 Char"/>
    <w:basedOn w:val="66"/>
    <w:link w:val="7"/>
    <w:autoRedefine/>
    <w:qFormat/>
    <w:uiPriority w:val="0"/>
    <w:rPr>
      <w:rFonts w:ascii="Arial" w:hAnsi="Arial" w:eastAsia="黑体"/>
      <w:b/>
      <w:kern w:val="2"/>
      <w:sz w:val="24"/>
      <w:szCs w:val="22"/>
    </w:rPr>
  </w:style>
  <w:style w:type="character" w:customStyle="1" w:styleId="89">
    <w:name w:val="标题 7 Char"/>
    <w:basedOn w:val="66"/>
    <w:link w:val="8"/>
    <w:autoRedefine/>
    <w:qFormat/>
    <w:uiPriority w:val="0"/>
    <w:rPr>
      <w:rFonts w:ascii="宋体" w:hAnsi="华文楷体"/>
      <w:b/>
      <w:kern w:val="2"/>
      <w:sz w:val="24"/>
      <w:szCs w:val="22"/>
    </w:rPr>
  </w:style>
  <w:style w:type="character" w:customStyle="1" w:styleId="90">
    <w:name w:val="标题 8 Char"/>
    <w:basedOn w:val="66"/>
    <w:link w:val="9"/>
    <w:autoRedefine/>
    <w:qFormat/>
    <w:uiPriority w:val="0"/>
    <w:rPr>
      <w:rFonts w:ascii="Arial" w:hAnsi="Arial" w:eastAsia="黑体"/>
      <w:kern w:val="2"/>
      <w:sz w:val="24"/>
      <w:szCs w:val="22"/>
    </w:rPr>
  </w:style>
  <w:style w:type="character" w:customStyle="1" w:styleId="91">
    <w:name w:val="标题 9 Char"/>
    <w:basedOn w:val="66"/>
    <w:link w:val="10"/>
    <w:autoRedefine/>
    <w:qFormat/>
    <w:uiPriority w:val="0"/>
    <w:rPr>
      <w:rFonts w:ascii="Arial" w:hAnsi="Arial" w:eastAsia="黑体"/>
      <w:kern w:val="2"/>
      <w:sz w:val="24"/>
      <w:szCs w:val="22"/>
    </w:rPr>
  </w:style>
  <w:style w:type="character" w:customStyle="1" w:styleId="92">
    <w:name w:val="批注文字 Char"/>
    <w:basedOn w:val="66"/>
    <w:link w:val="22"/>
    <w:autoRedefine/>
    <w:qFormat/>
    <w:uiPriority w:val="99"/>
    <w:rPr>
      <w:rFonts w:eastAsia="仿宋_GB2312"/>
      <w:kern w:val="2"/>
      <w:sz w:val="28"/>
    </w:rPr>
  </w:style>
  <w:style w:type="character" w:customStyle="1" w:styleId="93">
    <w:name w:val="批注主题 Char"/>
    <w:basedOn w:val="92"/>
    <w:link w:val="61"/>
    <w:autoRedefine/>
    <w:qFormat/>
    <w:uiPriority w:val="0"/>
  </w:style>
  <w:style w:type="character" w:customStyle="1" w:styleId="94">
    <w:name w:val="正文缩进 Char"/>
    <w:link w:val="16"/>
    <w:autoRedefine/>
    <w:qFormat/>
    <w:uiPriority w:val="0"/>
    <w:rPr>
      <w:rFonts w:eastAsia="仿宋_GB2312"/>
      <w:kern w:val="2"/>
      <w:sz w:val="28"/>
    </w:rPr>
  </w:style>
  <w:style w:type="character" w:customStyle="1" w:styleId="95">
    <w:name w:val="文档结构图 Char"/>
    <w:basedOn w:val="66"/>
    <w:link w:val="20"/>
    <w:autoRedefine/>
    <w:qFormat/>
    <w:uiPriority w:val="0"/>
    <w:rPr>
      <w:rFonts w:ascii="宋体" w:hAnsi="Times New Roman" w:eastAsia="宋体" w:cs="Times New Roman"/>
      <w:sz w:val="18"/>
      <w:szCs w:val="18"/>
    </w:rPr>
  </w:style>
  <w:style w:type="character" w:customStyle="1" w:styleId="96">
    <w:name w:val="正文文本 Char"/>
    <w:basedOn w:val="66"/>
    <w:link w:val="26"/>
    <w:autoRedefine/>
    <w:qFormat/>
    <w:uiPriority w:val="0"/>
    <w:rPr>
      <w:rFonts w:eastAsia="仿宋_GB2312"/>
      <w:kern w:val="2"/>
      <w:sz w:val="28"/>
    </w:rPr>
  </w:style>
  <w:style w:type="character" w:customStyle="1" w:styleId="97">
    <w:name w:val="正文文本缩进 Char"/>
    <w:basedOn w:val="66"/>
    <w:link w:val="27"/>
    <w:autoRedefine/>
    <w:qFormat/>
    <w:uiPriority w:val="0"/>
    <w:rPr>
      <w:rFonts w:ascii="宋体"/>
      <w:kern w:val="2"/>
      <w:sz w:val="28"/>
    </w:rPr>
  </w:style>
  <w:style w:type="character" w:customStyle="1" w:styleId="98">
    <w:name w:val="日期 Char"/>
    <w:basedOn w:val="66"/>
    <w:link w:val="38"/>
    <w:autoRedefine/>
    <w:qFormat/>
    <w:uiPriority w:val="0"/>
    <w:rPr>
      <w:rFonts w:ascii="宋体" w:hAnsi="Times New Roman" w:eastAsia="宋体" w:cs="Times New Roman"/>
      <w:sz w:val="28"/>
      <w:szCs w:val="20"/>
    </w:rPr>
  </w:style>
  <w:style w:type="character" w:customStyle="1" w:styleId="99">
    <w:name w:val="批注框文本 Char"/>
    <w:basedOn w:val="66"/>
    <w:link w:val="41"/>
    <w:autoRedefine/>
    <w:qFormat/>
    <w:uiPriority w:val="0"/>
    <w:rPr>
      <w:rFonts w:ascii="Times New Roman" w:hAnsi="Times New Roman" w:eastAsia="仿宋_GB2312" w:cs="Times New Roman"/>
      <w:sz w:val="18"/>
      <w:szCs w:val="18"/>
    </w:rPr>
  </w:style>
  <w:style w:type="character" w:customStyle="1" w:styleId="100">
    <w:name w:val="页脚 Char"/>
    <w:basedOn w:val="66"/>
    <w:link w:val="42"/>
    <w:autoRedefine/>
    <w:qFormat/>
    <w:uiPriority w:val="99"/>
    <w:rPr>
      <w:sz w:val="18"/>
      <w:szCs w:val="18"/>
    </w:rPr>
  </w:style>
  <w:style w:type="character" w:customStyle="1" w:styleId="101">
    <w:name w:val="页眉 Char"/>
    <w:basedOn w:val="66"/>
    <w:link w:val="44"/>
    <w:autoRedefine/>
    <w:qFormat/>
    <w:uiPriority w:val="99"/>
    <w:rPr>
      <w:sz w:val="18"/>
      <w:szCs w:val="18"/>
    </w:rPr>
  </w:style>
  <w:style w:type="character" w:customStyle="1" w:styleId="102">
    <w:name w:val="目录 1 Char"/>
    <w:link w:val="45"/>
    <w:autoRedefine/>
    <w:qFormat/>
    <w:uiPriority w:val="39"/>
    <w:rPr>
      <w:rFonts w:eastAsia="仿宋_GB2312"/>
      <w:kern w:val="2"/>
      <w:sz w:val="28"/>
    </w:rPr>
  </w:style>
  <w:style w:type="character" w:customStyle="1" w:styleId="103">
    <w:name w:val="页码1"/>
    <w:basedOn w:val="66"/>
    <w:autoRedefine/>
    <w:qFormat/>
    <w:uiPriority w:val="0"/>
  </w:style>
  <w:style w:type="character" w:customStyle="1" w:styleId="104">
    <w:name w:val="hover6"/>
    <w:basedOn w:val="66"/>
    <w:autoRedefine/>
    <w:qFormat/>
    <w:uiPriority w:val="0"/>
    <w:rPr>
      <w:shd w:val="clear" w:color="auto" w:fill="0084FF"/>
    </w:rPr>
  </w:style>
  <w:style w:type="character" w:customStyle="1" w:styleId="105">
    <w:name w:val="active5"/>
    <w:basedOn w:val="66"/>
    <w:autoRedefine/>
    <w:qFormat/>
    <w:uiPriority w:val="0"/>
    <w:rPr>
      <w:color w:val="0084FF"/>
      <w:bdr w:val="single" w:color="0084FF" w:sz="6" w:space="0"/>
    </w:rPr>
  </w:style>
  <w:style w:type="character" w:customStyle="1" w:styleId="106">
    <w:name w:val="first-child2"/>
    <w:basedOn w:val="66"/>
    <w:autoRedefine/>
    <w:qFormat/>
    <w:uiPriority w:val="0"/>
  </w:style>
  <w:style w:type="character" w:customStyle="1" w:styleId="107">
    <w:name w:val="hover8"/>
    <w:basedOn w:val="66"/>
    <w:autoRedefine/>
    <w:qFormat/>
    <w:uiPriority w:val="0"/>
    <w:rPr>
      <w:shd w:val="clear" w:color="auto" w:fill="0084FF"/>
    </w:rPr>
  </w:style>
  <w:style w:type="character" w:customStyle="1" w:styleId="108">
    <w:name w:val="hover10"/>
    <w:basedOn w:val="66"/>
    <w:autoRedefine/>
    <w:qFormat/>
    <w:uiPriority w:val="0"/>
    <w:rPr>
      <w:shd w:val="clear" w:color="auto" w:fill="FFFFFF"/>
    </w:rPr>
  </w:style>
  <w:style w:type="character" w:customStyle="1" w:styleId="109">
    <w:name w:val="hover7"/>
    <w:basedOn w:val="66"/>
    <w:autoRedefine/>
    <w:qFormat/>
    <w:uiPriority w:val="0"/>
    <w:rPr>
      <w:shd w:val="clear" w:color="auto" w:fill="0084FF"/>
    </w:rPr>
  </w:style>
  <w:style w:type="character" w:customStyle="1" w:styleId="110">
    <w:name w:val="active6"/>
    <w:basedOn w:val="66"/>
    <w:autoRedefine/>
    <w:qFormat/>
    <w:uiPriority w:val="0"/>
    <w:rPr>
      <w:color w:val="FFFFFF"/>
      <w:shd w:val="clear" w:color="auto" w:fill="0084FF"/>
    </w:rPr>
  </w:style>
  <w:style w:type="character" w:customStyle="1" w:styleId="111">
    <w:name w:val="hover9"/>
    <w:basedOn w:val="66"/>
    <w:autoRedefine/>
    <w:qFormat/>
    <w:uiPriority w:val="0"/>
    <w:rPr>
      <w:color w:val="0084FF"/>
      <w:bdr w:val="single" w:color="0084FF" w:sz="6" w:space="0"/>
    </w:rPr>
  </w:style>
  <w:style w:type="character" w:customStyle="1" w:styleId="112">
    <w:name w:val="hover5"/>
    <w:basedOn w:val="66"/>
    <w:autoRedefine/>
    <w:qFormat/>
    <w:uiPriority w:val="0"/>
    <w:rPr>
      <w:shd w:val="clear" w:color="auto" w:fill="E0E0E0"/>
    </w:rPr>
  </w:style>
  <w:style w:type="paragraph" w:customStyle="1" w:styleId="113">
    <w:name w:val="普通(网站)1"/>
    <w:basedOn w:val="1"/>
    <w:link w:val="114"/>
    <w:autoRedefine/>
    <w:qFormat/>
    <w:uiPriority w:val="0"/>
    <w:pPr>
      <w:widowControl/>
      <w:spacing w:before="100" w:beforeAutospacing="1" w:after="100" w:afterAutospacing="1"/>
      <w:jc w:val="left"/>
    </w:pPr>
    <w:rPr>
      <w:rFonts w:ascii="宋体" w:hAnsi="宋体" w:eastAsia="宋体" w:cs="宋体"/>
      <w:kern w:val="0"/>
      <w:sz w:val="24"/>
      <w:szCs w:val="24"/>
    </w:rPr>
  </w:style>
  <w:style w:type="character" w:customStyle="1" w:styleId="114">
    <w:name w:val="普通(网站) Char1"/>
    <w:link w:val="113"/>
    <w:autoRedefine/>
    <w:qFormat/>
    <w:uiPriority w:val="0"/>
    <w:rPr>
      <w:rFonts w:ascii="宋体" w:hAnsi="宋体" w:cs="宋体"/>
      <w:sz w:val="24"/>
      <w:szCs w:val="24"/>
    </w:rPr>
  </w:style>
  <w:style w:type="paragraph" w:customStyle="1" w:styleId="115">
    <w:name w:val="表格内容自定"/>
    <w:basedOn w:val="1"/>
    <w:autoRedefine/>
    <w:qFormat/>
    <w:uiPriority w:val="0"/>
    <w:pPr>
      <w:spacing w:line="280" w:lineRule="exact"/>
      <w:jc w:val="center"/>
    </w:pPr>
    <w:rPr>
      <w:rFonts w:eastAsia="宋体"/>
      <w:kern w:val="0"/>
      <w:sz w:val="18"/>
      <w:szCs w:val="21"/>
    </w:rPr>
  </w:style>
  <w:style w:type="paragraph" w:customStyle="1" w:styleId="116">
    <w:name w:val="表格内容"/>
    <w:basedOn w:val="117"/>
    <w:next w:val="34"/>
    <w:link w:val="118"/>
    <w:autoRedefine/>
    <w:qFormat/>
    <w:uiPriority w:val="0"/>
    <w:pPr>
      <w:overflowPunct w:val="0"/>
      <w:adjustRightInd w:val="0"/>
      <w:spacing w:before="40" w:after="60" w:line="200" w:lineRule="atLeast"/>
      <w:textAlignment w:val="baseline"/>
    </w:pPr>
    <w:rPr>
      <w:rFonts w:ascii="Arial" w:hAnsi="Arial"/>
      <w:kern w:val="0"/>
      <w:sz w:val="24"/>
    </w:rPr>
  </w:style>
  <w:style w:type="paragraph" w:customStyle="1" w:styleId="117">
    <w:name w:val="表格标题"/>
    <w:basedOn w:val="17"/>
    <w:next w:val="116"/>
    <w:autoRedefine/>
    <w:qFormat/>
    <w:uiPriority w:val="0"/>
    <w:pPr>
      <w:adjustRightInd w:val="0"/>
      <w:snapToGrid w:val="0"/>
      <w:spacing w:before="60" w:line="460" w:lineRule="exact"/>
      <w:ind w:firstLine="200" w:firstLineChars="200"/>
      <w:jc w:val="center"/>
    </w:pPr>
    <w:rPr>
      <w:rFonts w:eastAsia="宋体"/>
      <w:sz w:val="24"/>
    </w:rPr>
  </w:style>
  <w:style w:type="character" w:customStyle="1" w:styleId="118">
    <w:name w:val="表格内容 Char Char"/>
    <w:link w:val="116"/>
    <w:autoRedefine/>
    <w:qFormat/>
    <w:uiPriority w:val="0"/>
    <w:rPr>
      <w:rFonts w:ascii="Arial" w:hAnsi="Arial" w:eastAsia="仿宋_GB2312"/>
      <w:sz w:val="24"/>
    </w:rPr>
  </w:style>
  <w:style w:type="paragraph" w:styleId="119">
    <w:name w:val="List Paragraph"/>
    <w:basedOn w:val="1"/>
    <w:autoRedefine/>
    <w:qFormat/>
    <w:uiPriority w:val="99"/>
    <w:pPr>
      <w:ind w:firstLine="420" w:firstLineChars="200"/>
    </w:pPr>
    <w:rPr>
      <w:rFonts w:eastAsia="宋体"/>
      <w:sz w:val="21"/>
    </w:rPr>
  </w:style>
  <w:style w:type="paragraph" w:customStyle="1" w:styleId="120">
    <w:name w:val="样式35"/>
    <w:basedOn w:val="1"/>
    <w:next w:val="121"/>
    <w:autoRedefine/>
    <w:qFormat/>
    <w:uiPriority w:val="0"/>
    <w:pPr>
      <w:adjustRightInd w:val="0"/>
      <w:spacing w:line="312" w:lineRule="auto"/>
      <w:ind w:firstLine="567"/>
    </w:pPr>
    <w:rPr>
      <w:rFonts w:ascii="宋体"/>
      <w:kern w:val="0"/>
      <w:sz w:val="28"/>
      <w:szCs w:val="21"/>
    </w:rPr>
  </w:style>
  <w:style w:type="paragraph" w:customStyle="1" w:styleId="121">
    <w:name w:val="font6"/>
    <w:basedOn w:val="1"/>
    <w:next w:val="54"/>
    <w:autoRedefine/>
    <w:qFormat/>
    <w:uiPriority w:val="0"/>
    <w:pPr>
      <w:widowControl/>
      <w:adjustRightInd w:val="0"/>
      <w:snapToGrid w:val="0"/>
      <w:spacing w:before="100" w:beforeAutospacing="1" w:after="100" w:afterAutospacing="1" w:line="360" w:lineRule="auto"/>
      <w:ind w:firstLine="200" w:firstLineChars="200"/>
      <w:jc w:val="left"/>
    </w:pPr>
    <w:rPr>
      <w:rFonts w:hint="eastAsia" w:ascii="PMingLiU" w:eastAsia="PMingLiU"/>
      <w:kern w:val="0"/>
      <w:sz w:val="18"/>
      <w:szCs w:val="18"/>
      <w:lang w:eastAsia="zh-TW"/>
    </w:rPr>
  </w:style>
  <w:style w:type="paragraph" w:customStyle="1" w:styleId="122">
    <w:name w:val="1正文段落"/>
    <w:basedOn w:val="1"/>
    <w:link w:val="1108"/>
    <w:autoRedefine/>
    <w:qFormat/>
    <w:uiPriority w:val="0"/>
    <w:pPr>
      <w:spacing w:line="360" w:lineRule="auto"/>
      <w:ind w:firstLine="480" w:firstLineChars="200"/>
      <w:jc w:val="left"/>
    </w:pPr>
    <w:rPr>
      <w:rFonts w:eastAsia="宋体"/>
      <w:kern w:val="0"/>
      <w:sz w:val="24"/>
      <w:szCs w:val="24"/>
    </w:rPr>
  </w:style>
  <w:style w:type="character" w:customStyle="1" w:styleId="123">
    <w:name w:val="Default Char"/>
    <w:basedOn w:val="66"/>
    <w:link w:val="78"/>
    <w:autoRedefine/>
    <w:qFormat/>
    <w:uiPriority w:val="0"/>
    <w:rPr>
      <w:rFonts w:ascii="黑体" w:hAnsi="Calibri" w:eastAsia="黑体" w:cs="黑体"/>
      <w:color w:val="000000"/>
      <w:sz w:val="24"/>
      <w:szCs w:val="24"/>
    </w:rPr>
  </w:style>
  <w:style w:type="paragraph" w:customStyle="1" w:styleId="124">
    <w:name w:val="修订1"/>
    <w:autoRedefine/>
    <w:hidden/>
    <w:unhideWhenUsed/>
    <w:qFormat/>
    <w:uiPriority w:val="0"/>
    <w:rPr>
      <w:rFonts w:ascii="Times New Roman" w:hAnsi="Times New Roman" w:eastAsia="仿宋_GB2312" w:cs="Times New Roman"/>
      <w:kern w:val="2"/>
      <w:sz w:val="28"/>
      <w:lang w:val="en-US" w:eastAsia="zh-CN" w:bidi="ar-SA"/>
    </w:rPr>
  </w:style>
  <w:style w:type="paragraph" w:styleId="125">
    <w:name w:val="No Spacing"/>
    <w:link w:val="126"/>
    <w:autoRedefine/>
    <w:qFormat/>
    <w:uiPriority w:val="1"/>
    <w:rPr>
      <w:rFonts w:asciiTheme="minorHAnsi" w:hAnsiTheme="minorHAnsi" w:eastAsiaTheme="minorEastAsia" w:cstheme="minorBidi"/>
      <w:sz w:val="22"/>
      <w:szCs w:val="22"/>
      <w:lang w:val="en-US" w:eastAsia="zh-CN" w:bidi="ar-SA"/>
    </w:rPr>
  </w:style>
  <w:style w:type="character" w:customStyle="1" w:styleId="126">
    <w:name w:val="无间隔 Char"/>
    <w:basedOn w:val="66"/>
    <w:link w:val="125"/>
    <w:autoRedefine/>
    <w:qFormat/>
    <w:uiPriority w:val="0"/>
    <w:rPr>
      <w:rFonts w:asciiTheme="minorHAnsi" w:hAnsiTheme="minorHAnsi" w:eastAsiaTheme="minorEastAsia" w:cstheme="minorBidi"/>
      <w:sz w:val="22"/>
      <w:szCs w:val="22"/>
    </w:rPr>
  </w:style>
  <w:style w:type="paragraph" w:customStyle="1" w:styleId="127">
    <w:name w:val="纯文本1"/>
    <w:basedOn w:val="1"/>
    <w:link w:val="128"/>
    <w:autoRedefine/>
    <w:qFormat/>
    <w:uiPriority w:val="0"/>
    <w:pPr>
      <w:adjustRightInd w:val="0"/>
      <w:textAlignment w:val="baseline"/>
    </w:pPr>
    <w:rPr>
      <w:rFonts w:ascii="宋体" w:hAnsi="Courier New"/>
      <w:sz w:val="21"/>
    </w:rPr>
  </w:style>
  <w:style w:type="character" w:customStyle="1" w:styleId="128">
    <w:name w:val="Plain Text Char4"/>
    <w:link w:val="127"/>
    <w:autoRedefine/>
    <w:qFormat/>
    <w:uiPriority w:val="0"/>
    <w:rPr>
      <w:rFonts w:ascii="宋体" w:hAnsi="Courier New" w:eastAsia="仿宋_GB2312"/>
      <w:kern w:val="2"/>
      <w:sz w:val="21"/>
    </w:rPr>
  </w:style>
  <w:style w:type="paragraph" w:customStyle="1" w:styleId="129">
    <w:name w:val="正文KMJ"/>
    <w:basedOn w:val="1"/>
    <w:link w:val="130"/>
    <w:autoRedefine/>
    <w:qFormat/>
    <w:uiPriority w:val="0"/>
    <w:pPr>
      <w:snapToGrid w:val="0"/>
      <w:spacing w:line="360" w:lineRule="auto"/>
      <w:ind w:firstLine="480" w:firstLineChars="200"/>
    </w:pPr>
    <w:rPr>
      <w:rFonts w:eastAsia="宋体"/>
      <w:sz w:val="24"/>
      <w:szCs w:val="21"/>
    </w:rPr>
  </w:style>
  <w:style w:type="character" w:customStyle="1" w:styleId="130">
    <w:name w:val="正文KMJ Char"/>
    <w:basedOn w:val="66"/>
    <w:link w:val="129"/>
    <w:autoRedefine/>
    <w:qFormat/>
    <w:uiPriority w:val="0"/>
    <w:rPr>
      <w:kern w:val="2"/>
      <w:sz w:val="24"/>
      <w:szCs w:val="21"/>
    </w:rPr>
  </w:style>
  <w:style w:type="paragraph" w:customStyle="1" w:styleId="131">
    <w:name w:val="表头"/>
    <w:basedOn w:val="1"/>
    <w:link w:val="132"/>
    <w:autoRedefine/>
    <w:qFormat/>
    <w:uiPriority w:val="0"/>
    <w:pPr>
      <w:snapToGrid w:val="0"/>
      <w:spacing w:line="360" w:lineRule="auto"/>
      <w:jc w:val="center"/>
    </w:pPr>
    <w:rPr>
      <w:rFonts w:hAnsi="宋体" w:eastAsia="宋体"/>
      <w:b/>
      <w:sz w:val="21"/>
      <w:szCs w:val="21"/>
    </w:rPr>
  </w:style>
  <w:style w:type="character" w:customStyle="1" w:styleId="132">
    <w:name w:val="表头 Char"/>
    <w:basedOn w:val="66"/>
    <w:link w:val="131"/>
    <w:autoRedefine/>
    <w:qFormat/>
    <w:uiPriority w:val="0"/>
    <w:rPr>
      <w:rFonts w:hAnsi="宋体"/>
      <w:b/>
      <w:kern w:val="2"/>
      <w:sz w:val="21"/>
      <w:szCs w:val="21"/>
    </w:rPr>
  </w:style>
  <w:style w:type="paragraph" w:customStyle="1" w:styleId="133">
    <w:name w:val="表头1"/>
    <w:basedOn w:val="131"/>
    <w:link w:val="134"/>
    <w:autoRedefine/>
    <w:qFormat/>
    <w:uiPriority w:val="0"/>
  </w:style>
  <w:style w:type="character" w:customStyle="1" w:styleId="134">
    <w:name w:val="表头1 Char"/>
    <w:basedOn w:val="132"/>
    <w:link w:val="133"/>
    <w:autoRedefine/>
    <w:qFormat/>
    <w:uiPriority w:val="0"/>
  </w:style>
  <w:style w:type="character" w:customStyle="1" w:styleId="135">
    <w:name w:val="表格正文 字符"/>
    <w:link w:val="136"/>
    <w:autoRedefine/>
    <w:qFormat/>
    <w:uiPriority w:val="0"/>
    <w:rPr>
      <w:kern w:val="2"/>
      <w:sz w:val="24"/>
    </w:rPr>
  </w:style>
  <w:style w:type="paragraph" w:customStyle="1" w:styleId="136">
    <w:name w:val="表格正文"/>
    <w:basedOn w:val="1"/>
    <w:link w:val="135"/>
    <w:autoRedefine/>
    <w:qFormat/>
    <w:uiPriority w:val="0"/>
    <w:pPr>
      <w:spacing w:line="360" w:lineRule="exact"/>
      <w:ind w:firstLine="200" w:firstLineChars="200"/>
      <w:jc w:val="center"/>
    </w:pPr>
    <w:rPr>
      <w:rFonts w:eastAsia="宋体"/>
      <w:sz w:val="24"/>
    </w:rPr>
  </w:style>
  <w:style w:type="character" w:customStyle="1" w:styleId="137">
    <w:name w:val="表标题 字符"/>
    <w:link w:val="138"/>
    <w:autoRedefine/>
    <w:qFormat/>
    <w:uiPriority w:val="0"/>
    <w:rPr>
      <w:rFonts w:ascii="Calibri Light" w:hAnsi="Calibri Light" w:eastAsia="Arial Unicode MS"/>
      <w:kern w:val="2"/>
      <w:sz w:val="24"/>
      <w:szCs w:val="32"/>
    </w:rPr>
  </w:style>
  <w:style w:type="paragraph" w:customStyle="1" w:styleId="138">
    <w:name w:val="表标题"/>
    <w:basedOn w:val="1"/>
    <w:link w:val="137"/>
    <w:autoRedefine/>
    <w:qFormat/>
    <w:uiPriority w:val="0"/>
    <w:pPr>
      <w:adjustRightInd w:val="0"/>
      <w:snapToGrid w:val="0"/>
      <w:spacing w:line="360" w:lineRule="auto"/>
      <w:jc w:val="center"/>
    </w:pPr>
    <w:rPr>
      <w:rFonts w:ascii="Calibri Light" w:hAnsi="Calibri Light" w:eastAsia="Arial Unicode MS"/>
      <w:sz w:val="24"/>
      <w:szCs w:val="32"/>
    </w:rPr>
  </w:style>
  <w:style w:type="character" w:customStyle="1" w:styleId="139">
    <w:name w:val="纯文本1 Char Char"/>
    <w:autoRedefine/>
    <w:qFormat/>
    <w:uiPriority w:val="0"/>
    <w:rPr>
      <w:rFonts w:ascii="宋体" w:hAnsi="Courier New" w:eastAsia="宋体"/>
      <w:kern w:val="2"/>
      <w:sz w:val="21"/>
      <w:lang w:val="en-US" w:eastAsia="zh-CN"/>
    </w:rPr>
  </w:style>
  <w:style w:type="character" w:customStyle="1" w:styleId="140">
    <w:name w:val="表格内字体 Char11"/>
    <w:autoRedefine/>
    <w:qFormat/>
    <w:uiPriority w:val="0"/>
    <w:rPr>
      <w:rFonts w:ascii="宋体" w:hAnsi="宋体" w:eastAsia="宋体"/>
      <w:kern w:val="2"/>
      <w:sz w:val="21"/>
      <w:szCs w:val="24"/>
      <w:lang w:val="en-US" w:eastAsia="zh-CN"/>
    </w:rPr>
  </w:style>
  <w:style w:type="character" w:customStyle="1" w:styleId="141">
    <w:name w:val="燕山正文 Char14"/>
    <w:autoRedefine/>
    <w:qFormat/>
    <w:uiPriority w:val="0"/>
    <w:rPr>
      <w:rFonts w:ascii="宋体" w:eastAsia="宋体" w:cs="宋体"/>
      <w:kern w:val="2"/>
      <w:sz w:val="24"/>
      <w:szCs w:val="24"/>
      <w:lang w:val="en-US" w:eastAsia="zh-CN"/>
    </w:rPr>
  </w:style>
  <w:style w:type="character" w:customStyle="1" w:styleId="142">
    <w:name w:val="Char Char510"/>
    <w:autoRedefine/>
    <w:qFormat/>
    <w:uiPriority w:val="0"/>
    <w:rPr>
      <w:rFonts w:ascii="黑体" w:hAnsi="宋体" w:eastAsia="黑体"/>
      <w:bCs/>
      <w:kern w:val="2"/>
      <w:sz w:val="28"/>
      <w:szCs w:val="28"/>
      <w:lang w:val="en-US" w:eastAsia="zh-CN"/>
    </w:rPr>
  </w:style>
  <w:style w:type="character" w:customStyle="1" w:styleId="143">
    <w:name w:val="Char Char418"/>
    <w:autoRedefine/>
    <w:qFormat/>
    <w:uiPriority w:val="0"/>
    <w:rPr>
      <w:rFonts w:ascii="黑体" w:hAnsi="Arial" w:eastAsia="黑体"/>
      <w:b/>
      <w:bCs/>
      <w:kern w:val="2"/>
      <w:sz w:val="30"/>
      <w:szCs w:val="30"/>
      <w:lang w:val="en-US" w:eastAsia="zh-CN"/>
    </w:rPr>
  </w:style>
  <w:style w:type="character" w:customStyle="1" w:styleId="144">
    <w:name w:val="正文修改 Char113"/>
    <w:autoRedefine/>
    <w:qFormat/>
    <w:uiPriority w:val="0"/>
    <w:rPr>
      <w:rFonts w:ascii="宋体" w:hAnsi="宋体" w:eastAsia="宋体" w:cs="宋体"/>
      <w:color w:val="000000"/>
      <w:kern w:val="2"/>
      <w:sz w:val="24"/>
      <w:szCs w:val="24"/>
      <w:lang w:val="en-US" w:eastAsia="zh-CN"/>
    </w:rPr>
  </w:style>
  <w:style w:type="character" w:customStyle="1" w:styleId="145">
    <w:name w:val="环评正文 Char1"/>
    <w:autoRedefine/>
    <w:qFormat/>
    <w:uiPriority w:val="0"/>
    <w:rPr>
      <w:rFonts w:eastAsia="宋体"/>
      <w:bCs/>
      <w:kern w:val="2"/>
      <w:sz w:val="24"/>
      <w:szCs w:val="24"/>
      <w:lang w:val="en-US" w:eastAsia="zh-CN"/>
    </w:rPr>
  </w:style>
  <w:style w:type="character" w:customStyle="1" w:styleId="146">
    <w:name w:val="Char Char414"/>
    <w:autoRedefine/>
    <w:qFormat/>
    <w:uiPriority w:val="0"/>
    <w:rPr>
      <w:rFonts w:ascii="黑体" w:hAnsi="Arial" w:eastAsia="黑体"/>
      <w:b/>
      <w:bCs/>
      <w:kern w:val="2"/>
      <w:sz w:val="30"/>
      <w:szCs w:val="30"/>
      <w:lang w:val="en-US" w:eastAsia="zh-CN"/>
    </w:rPr>
  </w:style>
  <w:style w:type="character" w:customStyle="1" w:styleId="147">
    <w:name w:val="tpc_title1"/>
    <w:autoRedefine/>
    <w:qFormat/>
    <w:uiPriority w:val="0"/>
    <w:rPr>
      <w:b/>
      <w:bCs/>
      <w:sz w:val="24"/>
      <w:szCs w:val="24"/>
    </w:rPr>
  </w:style>
  <w:style w:type="character" w:customStyle="1" w:styleId="148">
    <w:name w:val="环评正文 Char4"/>
    <w:autoRedefine/>
    <w:qFormat/>
    <w:uiPriority w:val="0"/>
    <w:rPr>
      <w:rFonts w:eastAsia="宋体"/>
      <w:bCs/>
      <w:kern w:val="2"/>
      <w:sz w:val="24"/>
      <w:szCs w:val="24"/>
      <w:lang w:val="en-US" w:eastAsia="zh-CN"/>
    </w:rPr>
  </w:style>
  <w:style w:type="character" w:customStyle="1" w:styleId="149">
    <w:name w:val="图题 Char4"/>
    <w:autoRedefine/>
    <w:qFormat/>
    <w:uiPriority w:val="0"/>
    <w:rPr>
      <w:rFonts w:ascii="黑体" w:hAnsi="宋体" w:eastAsia="黑体" w:cs="宋体"/>
      <w:b/>
      <w:bCs/>
      <w:kern w:val="2"/>
      <w:sz w:val="24"/>
      <w:szCs w:val="24"/>
      <w:lang w:val="en-US" w:eastAsia="zh-CN"/>
    </w:rPr>
  </w:style>
  <w:style w:type="character" w:customStyle="1" w:styleId="150">
    <w:name w:val="正文斜体 Char13"/>
    <w:autoRedefine/>
    <w:qFormat/>
    <w:uiPriority w:val="0"/>
    <w:rPr>
      <w:rFonts w:ascii="宋体" w:hAnsi="宋体" w:eastAsia="宋体"/>
      <w:i/>
      <w:iCs/>
      <w:kern w:val="2"/>
      <w:sz w:val="24"/>
      <w:szCs w:val="24"/>
      <w:lang w:val="en-US" w:eastAsia="zh-CN"/>
    </w:rPr>
  </w:style>
  <w:style w:type="character" w:customStyle="1" w:styleId="151">
    <w:name w:val="正文修改 Char1311"/>
    <w:autoRedefine/>
    <w:qFormat/>
    <w:uiPriority w:val="0"/>
    <w:rPr>
      <w:rFonts w:ascii="宋体" w:hAnsi="宋体" w:eastAsia="宋体" w:cs="宋体"/>
      <w:color w:val="000000"/>
      <w:kern w:val="2"/>
      <w:sz w:val="24"/>
      <w:szCs w:val="24"/>
      <w:lang w:val="en-US" w:eastAsia="zh-CN"/>
    </w:rPr>
  </w:style>
  <w:style w:type="character" w:customStyle="1" w:styleId="152">
    <w:name w:val="行号1"/>
    <w:autoRedefine/>
    <w:qFormat/>
    <w:uiPriority w:val="0"/>
    <w:rPr>
      <w:rFonts w:ascii="宋体" w:hAnsi="宋体" w:eastAsia="宋体" w:cs="Courier New"/>
      <w:kern w:val="2"/>
      <w:sz w:val="32"/>
      <w:szCs w:val="32"/>
      <w:lang w:val="en-US" w:eastAsia="zh-CN"/>
    </w:rPr>
  </w:style>
  <w:style w:type="character" w:customStyle="1" w:styleId="153">
    <w:name w:val="nota"/>
    <w:autoRedefine/>
    <w:qFormat/>
    <w:uiPriority w:val="0"/>
    <w:rPr>
      <w:i/>
      <w:iCs/>
      <w:sz w:val="20"/>
    </w:rPr>
  </w:style>
  <w:style w:type="character" w:customStyle="1" w:styleId="154">
    <w:name w:val="Char Char49"/>
    <w:autoRedefine/>
    <w:qFormat/>
    <w:uiPriority w:val="0"/>
    <w:rPr>
      <w:rFonts w:ascii="黑体" w:hAnsi="Arial" w:eastAsia="黑体"/>
      <w:b/>
      <w:bCs/>
      <w:kern w:val="2"/>
      <w:sz w:val="30"/>
      <w:szCs w:val="30"/>
      <w:lang w:val="en-US" w:eastAsia="zh-CN"/>
    </w:rPr>
  </w:style>
  <w:style w:type="character" w:customStyle="1" w:styleId="155">
    <w:name w:val="A正文 Char2"/>
    <w:autoRedefine/>
    <w:qFormat/>
    <w:uiPriority w:val="0"/>
    <w:rPr>
      <w:rFonts w:eastAsia="仿宋_GB2312"/>
      <w:kern w:val="2"/>
      <w:sz w:val="24"/>
      <w:szCs w:val="24"/>
      <w:lang w:val="en-US" w:eastAsia="zh-CN"/>
    </w:rPr>
  </w:style>
  <w:style w:type="character" w:customStyle="1" w:styleId="156">
    <w:name w:val="标题 2 Char61"/>
    <w:autoRedefine/>
    <w:qFormat/>
    <w:uiPriority w:val="0"/>
    <w:rPr>
      <w:rFonts w:ascii="黑体" w:hAnsi="Arial" w:eastAsia="黑体"/>
      <w:b/>
      <w:bCs/>
      <w:kern w:val="2"/>
      <w:sz w:val="30"/>
      <w:szCs w:val="30"/>
      <w:lang w:val="en-US" w:eastAsia="zh-CN"/>
    </w:rPr>
  </w:style>
  <w:style w:type="character" w:customStyle="1" w:styleId="157">
    <w:name w:val="批注框文本 Char1"/>
    <w:autoRedefine/>
    <w:qFormat/>
    <w:uiPriority w:val="0"/>
    <w:rPr>
      <w:rFonts w:ascii="Times New Roman" w:hAnsi="Times New Roman" w:eastAsia="宋体" w:cs="Times New Roman"/>
      <w:sz w:val="18"/>
      <w:szCs w:val="18"/>
    </w:rPr>
  </w:style>
  <w:style w:type="character" w:customStyle="1" w:styleId="158">
    <w:name w:val="正文首行缩进 2 Char4"/>
    <w:link w:val="63"/>
    <w:autoRedefine/>
    <w:qFormat/>
    <w:uiPriority w:val="0"/>
    <w:rPr>
      <w:rFonts w:ascii="Arial" w:hAnsi="Arial" w:eastAsia="楷体_GB2312"/>
      <w:kern w:val="2"/>
      <w:sz w:val="24"/>
      <w:szCs w:val="32"/>
    </w:rPr>
  </w:style>
  <w:style w:type="character" w:customStyle="1" w:styleId="159">
    <w:name w:val="正文文本 Char41"/>
    <w:autoRedefine/>
    <w:qFormat/>
    <w:uiPriority w:val="0"/>
    <w:rPr>
      <w:rFonts w:ascii="Times New Roman" w:hAnsi="Times New Roman" w:eastAsia="宋体" w:cs="Times New Roman"/>
      <w:kern w:val="2"/>
      <w:sz w:val="24"/>
      <w:szCs w:val="24"/>
      <w:lang w:val="en-US" w:eastAsia="zh-CN"/>
    </w:rPr>
  </w:style>
  <w:style w:type="character" w:customStyle="1" w:styleId="160">
    <w:name w:val="Char Char417"/>
    <w:autoRedefine/>
    <w:qFormat/>
    <w:uiPriority w:val="0"/>
    <w:rPr>
      <w:rFonts w:ascii="黑体" w:hAnsi="Arial" w:eastAsia="黑体"/>
      <w:b/>
      <w:bCs/>
      <w:kern w:val="2"/>
      <w:sz w:val="30"/>
      <w:szCs w:val="30"/>
      <w:lang w:val="en-US" w:eastAsia="zh-CN"/>
    </w:rPr>
  </w:style>
  <w:style w:type="character" w:customStyle="1" w:styleId="161">
    <w:name w:val="正文修改 Char15"/>
    <w:autoRedefine/>
    <w:qFormat/>
    <w:uiPriority w:val="0"/>
    <w:rPr>
      <w:rFonts w:ascii="宋体" w:hAnsi="宋体" w:eastAsia="宋体" w:cs="宋体"/>
      <w:color w:val="000000"/>
      <w:kern w:val="2"/>
      <w:sz w:val="24"/>
      <w:szCs w:val="24"/>
      <w:lang w:val="en-US" w:eastAsia="zh-CN"/>
    </w:rPr>
  </w:style>
  <w:style w:type="character" w:customStyle="1" w:styleId="162">
    <w:name w:val="页脚 Char2"/>
    <w:autoRedefine/>
    <w:qFormat/>
    <w:uiPriority w:val="0"/>
    <w:rPr>
      <w:rFonts w:ascii="Times New Roman" w:hAnsi="Times New Roman" w:eastAsia="宋体" w:cs="Times New Roman"/>
      <w:kern w:val="2"/>
      <w:sz w:val="18"/>
      <w:szCs w:val="18"/>
      <w:lang w:val="en-US" w:eastAsia="zh-CN"/>
    </w:rPr>
  </w:style>
  <w:style w:type="character" w:customStyle="1" w:styleId="163">
    <w:name w:val="Char Char2"/>
    <w:autoRedefine/>
    <w:qFormat/>
    <w:uiPriority w:val="0"/>
    <w:rPr>
      <w:rFonts w:ascii="宋体" w:hAnsi="宋体" w:cs="宋体"/>
      <w:sz w:val="24"/>
      <w:szCs w:val="24"/>
    </w:rPr>
  </w:style>
  <w:style w:type="character" w:customStyle="1" w:styleId="164">
    <w:name w:val="表标题 Char"/>
    <w:autoRedefine/>
    <w:qFormat/>
    <w:uiPriority w:val="0"/>
    <w:rPr>
      <w:rFonts w:eastAsia="宋体" w:cs="黑体"/>
      <w:b/>
      <w:bCs/>
      <w:sz w:val="24"/>
      <w:szCs w:val="24"/>
      <w:lang w:val="en-GB"/>
    </w:rPr>
  </w:style>
  <w:style w:type="character" w:customStyle="1" w:styleId="165">
    <w:name w:val="正文缩进 Char311"/>
    <w:autoRedefine/>
    <w:qFormat/>
    <w:uiPriority w:val="0"/>
    <w:rPr>
      <w:rFonts w:ascii="宋体" w:hAnsi="宋体" w:eastAsia="宋体" w:cs="宋体"/>
      <w:color w:val="000000"/>
      <w:kern w:val="2"/>
      <w:sz w:val="24"/>
      <w:szCs w:val="24"/>
      <w:lang w:val="en-US" w:eastAsia="zh-CN"/>
    </w:rPr>
  </w:style>
  <w:style w:type="character" w:customStyle="1" w:styleId="166">
    <w:name w:val="样式 表内小5 + 黑体 加粗 倾斜 下划线 Char51"/>
    <w:autoRedefine/>
    <w:qFormat/>
    <w:uiPriority w:val="0"/>
    <w:rPr>
      <w:rFonts w:ascii="黑体" w:hAnsi="黑体" w:eastAsia="黑体"/>
      <w:b/>
      <w:bCs/>
      <w:i/>
      <w:iCs/>
      <w:kern w:val="2"/>
      <w:sz w:val="18"/>
      <w:szCs w:val="24"/>
      <w:u w:val="single"/>
      <w:lang w:val="en-US" w:eastAsia="zh-CN"/>
    </w:rPr>
  </w:style>
  <w:style w:type="character" w:customStyle="1" w:styleId="167">
    <w:name w:val="题注 Char Char Char Char"/>
    <w:autoRedefine/>
    <w:qFormat/>
    <w:uiPriority w:val="0"/>
    <w:rPr>
      <w:rFonts w:ascii="Arial" w:hAnsi="Arial" w:eastAsia="黑体" w:cs="Arial"/>
      <w:kern w:val="2"/>
      <w:lang w:val="en-US" w:eastAsia="zh-CN"/>
    </w:rPr>
  </w:style>
  <w:style w:type="character" w:customStyle="1" w:styleId="168">
    <w:name w:val="样式 表格内字体 + Char11"/>
    <w:autoRedefine/>
    <w:qFormat/>
    <w:uiPriority w:val="0"/>
    <w:rPr>
      <w:rFonts w:ascii="宋体" w:hAnsi="宋体"/>
      <w:kern w:val="2"/>
      <w:sz w:val="21"/>
      <w:szCs w:val="24"/>
    </w:rPr>
  </w:style>
  <w:style w:type="character" w:customStyle="1" w:styleId="169">
    <w:name w:val="表格内字体 Char61"/>
    <w:autoRedefine/>
    <w:qFormat/>
    <w:uiPriority w:val="0"/>
    <w:rPr>
      <w:rFonts w:ascii="宋体" w:hAnsi="宋体" w:eastAsia="宋体" w:cs="Times New Roman"/>
      <w:kern w:val="2"/>
      <w:sz w:val="24"/>
      <w:szCs w:val="24"/>
      <w:lang w:val="en-US" w:eastAsia="zh-CN"/>
    </w:rPr>
  </w:style>
  <w:style w:type="character" w:customStyle="1" w:styleId="170">
    <w:name w:val="正文文字 3 Char Char2"/>
    <w:autoRedefine/>
    <w:qFormat/>
    <w:uiPriority w:val="0"/>
    <w:rPr>
      <w:rFonts w:eastAsia="仿宋_GB2312"/>
      <w:kern w:val="2"/>
      <w:sz w:val="28"/>
      <w:szCs w:val="24"/>
      <w:lang w:val="en-US" w:eastAsia="zh-CN"/>
    </w:rPr>
  </w:style>
  <w:style w:type="character" w:customStyle="1" w:styleId="171">
    <w:name w:val="报告书正文 Char Char"/>
    <w:link w:val="172"/>
    <w:autoRedefine/>
    <w:qFormat/>
    <w:uiPriority w:val="0"/>
    <w:rPr>
      <w:sz w:val="24"/>
    </w:rPr>
  </w:style>
  <w:style w:type="paragraph" w:customStyle="1" w:styleId="172">
    <w:name w:val="报告书正文"/>
    <w:basedOn w:val="1"/>
    <w:link w:val="171"/>
    <w:autoRedefine/>
    <w:qFormat/>
    <w:uiPriority w:val="0"/>
    <w:pPr>
      <w:adjustRightInd w:val="0"/>
      <w:snapToGrid w:val="0"/>
      <w:spacing w:line="360" w:lineRule="auto"/>
      <w:ind w:firstLine="480" w:firstLineChars="200"/>
    </w:pPr>
    <w:rPr>
      <w:rFonts w:eastAsia="宋体"/>
      <w:kern w:val="0"/>
      <w:sz w:val="24"/>
    </w:rPr>
  </w:style>
  <w:style w:type="character" w:customStyle="1" w:styleId="173">
    <w:name w:val="副标题 Char1"/>
    <w:autoRedefine/>
    <w:qFormat/>
    <w:uiPriority w:val="0"/>
    <w:rPr>
      <w:rFonts w:ascii="Cambria" w:hAnsi="Cambria"/>
      <w:b/>
      <w:kern w:val="28"/>
      <w:sz w:val="32"/>
    </w:rPr>
  </w:style>
  <w:style w:type="character" w:customStyle="1" w:styleId="174">
    <w:name w:val="Char Char212"/>
    <w:autoRedefine/>
    <w:qFormat/>
    <w:uiPriority w:val="0"/>
    <w:rPr>
      <w:rFonts w:ascii="黑体" w:eastAsia="宋体"/>
      <w:kern w:val="2"/>
      <w:sz w:val="16"/>
      <w:szCs w:val="16"/>
      <w:lang w:val="en-US" w:eastAsia="zh-CN"/>
    </w:rPr>
  </w:style>
  <w:style w:type="character" w:customStyle="1" w:styleId="175">
    <w:name w:val="题注 Char231"/>
    <w:autoRedefine/>
    <w:qFormat/>
    <w:uiPriority w:val="0"/>
    <w:rPr>
      <w:rFonts w:ascii="黑体" w:hAnsi="Arial" w:eastAsia="黑体" w:cs="Arial"/>
      <w:b/>
      <w:kern w:val="2"/>
      <w:sz w:val="24"/>
      <w:szCs w:val="24"/>
      <w:lang w:val="en-US" w:eastAsia="zh-CN"/>
    </w:rPr>
  </w:style>
  <w:style w:type="character" w:customStyle="1" w:styleId="176">
    <w:name w:val="标题 3 Char3"/>
    <w:autoRedefine/>
    <w:qFormat/>
    <w:uiPriority w:val="0"/>
    <w:rPr>
      <w:rFonts w:ascii="黑体" w:hAnsi="宋体" w:eastAsia="黑体"/>
      <w:b/>
      <w:bCs/>
      <w:kern w:val="2"/>
      <w:sz w:val="28"/>
      <w:szCs w:val="28"/>
      <w:lang w:val="en-US" w:eastAsia="zh-CN"/>
    </w:rPr>
  </w:style>
  <w:style w:type="character" w:customStyle="1" w:styleId="177">
    <w:name w:val="正文修改 Char1321"/>
    <w:autoRedefine/>
    <w:qFormat/>
    <w:uiPriority w:val="0"/>
    <w:rPr>
      <w:rFonts w:ascii="宋体" w:hAnsi="宋体" w:eastAsia="宋体" w:cs="宋体"/>
      <w:color w:val="000000"/>
      <w:kern w:val="2"/>
      <w:sz w:val="24"/>
      <w:szCs w:val="24"/>
      <w:lang w:val="en-US" w:eastAsia="zh-CN"/>
    </w:rPr>
  </w:style>
  <w:style w:type="character" w:customStyle="1" w:styleId="178">
    <w:name w:val="正文斜体 Char4"/>
    <w:autoRedefine/>
    <w:qFormat/>
    <w:uiPriority w:val="0"/>
    <w:rPr>
      <w:rFonts w:ascii="宋体" w:hAnsi="宋体" w:eastAsia="宋体"/>
      <w:i/>
      <w:iCs/>
      <w:kern w:val="2"/>
      <w:sz w:val="24"/>
      <w:szCs w:val="24"/>
      <w:lang w:val="en-US" w:eastAsia="zh-CN"/>
    </w:rPr>
  </w:style>
  <w:style w:type="character" w:customStyle="1" w:styleId="179">
    <w:name w:val="表题 Char41"/>
    <w:autoRedefine/>
    <w:qFormat/>
    <w:uiPriority w:val="0"/>
    <w:rPr>
      <w:rFonts w:ascii="黑体" w:hAnsi="Arial" w:eastAsia="黑体" w:cs="Arial"/>
      <w:b/>
      <w:kern w:val="2"/>
      <w:sz w:val="24"/>
      <w:szCs w:val="24"/>
      <w:lang w:val="en-US" w:eastAsia="zh-CN"/>
    </w:rPr>
  </w:style>
  <w:style w:type="character" w:customStyle="1" w:styleId="180">
    <w:name w:val="Char Char111"/>
    <w:autoRedefine/>
    <w:qFormat/>
    <w:uiPriority w:val="0"/>
    <w:rPr>
      <w:rFonts w:ascii="黑体" w:hAnsi="Arial" w:eastAsia="黑体"/>
      <w:b/>
      <w:bCs/>
      <w:kern w:val="2"/>
      <w:sz w:val="30"/>
      <w:szCs w:val="30"/>
      <w:lang w:val="en-US" w:eastAsia="zh-CN"/>
    </w:rPr>
  </w:style>
  <w:style w:type="character" w:customStyle="1" w:styleId="181">
    <w:name w:val="干标题(a) Char3"/>
    <w:autoRedefine/>
    <w:qFormat/>
    <w:uiPriority w:val="0"/>
    <w:rPr>
      <w:rFonts w:ascii="Arial" w:hAnsi="Arial" w:eastAsia="黑体"/>
      <w:kern w:val="2"/>
      <w:sz w:val="21"/>
      <w:szCs w:val="21"/>
      <w:lang w:val="en-US" w:eastAsia="zh-CN"/>
    </w:rPr>
  </w:style>
  <w:style w:type="character" w:customStyle="1" w:styleId="182">
    <w:name w:val="表中文字 Char23"/>
    <w:autoRedefine/>
    <w:qFormat/>
    <w:uiPriority w:val="0"/>
    <w:rPr>
      <w:rFonts w:ascii="宋体" w:eastAsia="宋体"/>
      <w:kern w:val="2"/>
      <w:sz w:val="21"/>
      <w:szCs w:val="21"/>
      <w:lang w:val="en-US" w:eastAsia="zh-CN"/>
    </w:rPr>
  </w:style>
  <w:style w:type="character" w:customStyle="1" w:styleId="183">
    <w:name w:val="题注 Char12"/>
    <w:autoRedefine/>
    <w:qFormat/>
    <w:uiPriority w:val="0"/>
    <w:rPr>
      <w:rFonts w:ascii="黑体" w:hAnsi="Arial" w:eastAsia="黑体" w:cs="Arial"/>
      <w:b/>
      <w:kern w:val="2"/>
      <w:sz w:val="24"/>
      <w:szCs w:val="24"/>
      <w:lang w:val="en-US" w:eastAsia="zh-CN"/>
    </w:rPr>
  </w:style>
  <w:style w:type="character" w:customStyle="1" w:styleId="184">
    <w:name w:val="表题1 Char111"/>
    <w:autoRedefine/>
    <w:qFormat/>
    <w:uiPriority w:val="0"/>
    <w:rPr>
      <w:rFonts w:hAnsi="Arial" w:eastAsia="宋体" w:cs="Arial"/>
      <w:kern w:val="2"/>
      <w:sz w:val="24"/>
      <w:szCs w:val="24"/>
      <w:lang w:val="en-US" w:eastAsia="zh-CN"/>
    </w:rPr>
  </w:style>
  <w:style w:type="character" w:customStyle="1" w:styleId="185">
    <w:name w:val="批注框文本 Char61"/>
    <w:autoRedefine/>
    <w:qFormat/>
    <w:uiPriority w:val="0"/>
    <w:rPr>
      <w:rFonts w:eastAsia="宋体"/>
      <w:kern w:val="2"/>
      <w:sz w:val="18"/>
      <w:szCs w:val="18"/>
      <w:lang w:val="en-US" w:eastAsia="zh-CN"/>
    </w:rPr>
  </w:style>
  <w:style w:type="character" w:customStyle="1" w:styleId="186">
    <w:name w:val="表格内文字 Char Char"/>
    <w:link w:val="187"/>
    <w:autoRedefine/>
    <w:qFormat/>
    <w:uiPriority w:val="0"/>
    <w:rPr>
      <w:rFonts w:ascii="宋体"/>
      <w:w w:val="90"/>
    </w:rPr>
  </w:style>
  <w:style w:type="paragraph" w:customStyle="1" w:styleId="187">
    <w:name w:val="表格内文字"/>
    <w:link w:val="186"/>
    <w:autoRedefine/>
    <w:qFormat/>
    <w:uiPriority w:val="0"/>
    <w:pPr>
      <w:keepNext/>
      <w:widowControl w:val="0"/>
      <w:spacing w:line="240" w:lineRule="atLeast"/>
      <w:jc w:val="center"/>
    </w:pPr>
    <w:rPr>
      <w:rFonts w:ascii="宋体" w:hAnsi="Times New Roman" w:eastAsia="宋体" w:cs="Times New Roman"/>
      <w:w w:val="90"/>
      <w:lang w:val="en-US" w:eastAsia="zh-CN" w:bidi="ar-SA"/>
    </w:rPr>
  </w:style>
  <w:style w:type="character" w:customStyle="1" w:styleId="188">
    <w:name w:val="正文修改 Char1"/>
    <w:link w:val="189"/>
    <w:autoRedefine/>
    <w:qFormat/>
    <w:uiPriority w:val="0"/>
    <w:rPr>
      <w:rFonts w:ascii="宋体"/>
      <w:color w:val="000000"/>
      <w:sz w:val="24"/>
    </w:rPr>
  </w:style>
  <w:style w:type="paragraph" w:customStyle="1" w:styleId="189">
    <w:name w:val="正文修改"/>
    <w:basedOn w:val="190"/>
    <w:link w:val="188"/>
    <w:autoRedefine/>
    <w:qFormat/>
    <w:uiPriority w:val="0"/>
    <w:pPr>
      <w:tabs>
        <w:tab w:val="left" w:pos="4680"/>
      </w:tabs>
    </w:pPr>
    <w:rPr>
      <w:rFonts w:eastAsia="宋体"/>
      <w:color w:val="000000"/>
      <w:kern w:val="0"/>
      <w:szCs w:val="20"/>
    </w:rPr>
  </w:style>
  <w:style w:type="paragraph" w:customStyle="1" w:styleId="190">
    <w:name w:val="燕山正文"/>
    <w:basedOn w:val="1"/>
    <w:link w:val="191"/>
    <w:autoRedefine/>
    <w:qFormat/>
    <w:uiPriority w:val="0"/>
    <w:pPr>
      <w:widowControl/>
      <w:tabs>
        <w:tab w:val="left" w:pos="4680"/>
      </w:tabs>
      <w:adjustRightInd w:val="0"/>
      <w:snapToGrid w:val="0"/>
      <w:spacing w:line="480" w:lineRule="exact"/>
      <w:ind w:firstLine="200" w:firstLineChars="200"/>
      <w:jc w:val="left"/>
    </w:pPr>
    <w:rPr>
      <w:rFonts w:ascii="宋体" w:eastAsia="Times New Roman"/>
      <w:sz w:val="24"/>
      <w:szCs w:val="22"/>
    </w:rPr>
  </w:style>
  <w:style w:type="character" w:customStyle="1" w:styleId="191">
    <w:name w:val="燕山正文 Char1"/>
    <w:link w:val="190"/>
    <w:autoRedefine/>
    <w:qFormat/>
    <w:uiPriority w:val="0"/>
    <w:rPr>
      <w:rFonts w:ascii="宋体" w:eastAsia="Times New Roman"/>
      <w:kern w:val="2"/>
      <w:sz w:val="24"/>
      <w:szCs w:val="22"/>
    </w:rPr>
  </w:style>
  <w:style w:type="character" w:customStyle="1" w:styleId="192">
    <w:name w:val="ll1"/>
    <w:autoRedefine/>
    <w:qFormat/>
    <w:uiPriority w:val="0"/>
  </w:style>
  <w:style w:type="character" w:customStyle="1" w:styleId="193">
    <w:name w:val="Char Char410"/>
    <w:autoRedefine/>
    <w:qFormat/>
    <w:uiPriority w:val="0"/>
    <w:rPr>
      <w:rFonts w:ascii="黑体" w:hAnsi="Arial" w:eastAsia="黑体"/>
      <w:b/>
      <w:bCs/>
      <w:kern w:val="2"/>
      <w:sz w:val="30"/>
      <w:szCs w:val="30"/>
      <w:lang w:val="en-US" w:eastAsia="zh-CN"/>
    </w:rPr>
  </w:style>
  <w:style w:type="character" w:customStyle="1" w:styleId="194">
    <w:name w:val="Char Char1213"/>
    <w:autoRedefine/>
    <w:qFormat/>
    <w:uiPriority w:val="0"/>
    <w:rPr>
      <w:rFonts w:ascii="黑体" w:hAnsi="Arial" w:eastAsia="黑体"/>
      <w:b/>
      <w:bCs/>
      <w:kern w:val="2"/>
      <w:sz w:val="30"/>
      <w:szCs w:val="30"/>
      <w:lang w:val="en-US" w:eastAsia="zh-CN"/>
    </w:rPr>
  </w:style>
  <w:style w:type="character" w:customStyle="1" w:styleId="195">
    <w:name w:val="表格内字体 Char Char"/>
    <w:link w:val="196"/>
    <w:autoRedefine/>
    <w:qFormat/>
    <w:uiPriority w:val="0"/>
    <w:rPr>
      <w:rFonts w:ascii="宋体"/>
      <w:sz w:val="24"/>
    </w:rPr>
  </w:style>
  <w:style w:type="paragraph" w:customStyle="1" w:styleId="196">
    <w:name w:val="表格内字体"/>
    <w:basedOn w:val="197"/>
    <w:next w:val="197"/>
    <w:link w:val="195"/>
    <w:autoRedefine/>
    <w:qFormat/>
    <w:uiPriority w:val="0"/>
    <w:pPr>
      <w:spacing w:line="240" w:lineRule="auto"/>
      <w:ind w:firstLine="0"/>
      <w:jc w:val="center"/>
    </w:pPr>
    <w:rPr>
      <w:rFonts w:hAnsi="Times New Roman"/>
      <w:kern w:val="0"/>
      <w:szCs w:val="20"/>
    </w:rPr>
  </w:style>
  <w:style w:type="paragraph" w:customStyle="1" w:styleId="197">
    <w:name w:val="正文格式"/>
    <w:basedOn w:val="1"/>
    <w:link w:val="198"/>
    <w:autoRedefine/>
    <w:qFormat/>
    <w:uiPriority w:val="0"/>
    <w:pPr>
      <w:widowControl/>
      <w:adjustRightInd w:val="0"/>
      <w:snapToGrid w:val="0"/>
      <w:spacing w:line="360" w:lineRule="auto"/>
      <w:ind w:firstLine="482" w:firstLineChars="200"/>
      <w:jc w:val="left"/>
    </w:pPr>
    <w:rPr>
      <w:rFonts w:ascii="宋体" w:eastAsia="宋体"/>
      <w:sz w:val="24"/>
      <w:szCs w:val="22"/>
    </w:rPr>
  </w:style>
  <w:style w:type="character" w:customStyle="1" w:styleId="198">
    <w:name w:val="正文格式 Char Char"/>
    <w:link w:val="197"/>
    <w:autoRedefine/>
    <w:qFormat/>
    <w:uiPriority w:val="0"/>
    <w:rPr>
      <w:rFonts w:ascii="宋体" w:hAnsi="Calibri"/>
      <w:kern w:val="2"/>
      <w:sz w:val="24"/>
      <w:szCs w:val="22"/>
    </w:rPr>
  </w:style>
  <w:style w:type="character" w:customStyle="1" w:styleId="199">
    <w:name w:val="表内5 Char11"/>
    <w:autoRedefine/>
    <w:qFormat/>
    <w:uiPriority w:val="0"/>
    <w:rPr>
      <w:rFonts w:ascii="宋体" w:hAnsi="宋体" w:eastAsia="宋体" w:cs="Times New Roman"/>
      <w:kern w:val="2"/>
      <w:sz w:val="24"/>
      <w:szCs w:val="24"/>
      <w:lang w:val="en-US" w:eastAsia="zh-CN"/>
    </w:rPr>
  </w:style>
  <w:style w:type="character" w:customStyle="1" w:styleId="200">
    <w:name w:val="Char Char"/>
    <w:autoRedefine/>
    <w:qFormat/>
    <w:uiPriority w:val="0"/>
    <w:rPr>
      <w:rFonts w:ascii="Times New Roman" w:hAnsi="Times New Roman"/>
      <w:kern w:val="2"/>
      <w:sz w:val="21"/>
    </w:rPr>
  </w:style>
  <w:style w:type="character" w:customStyle="1" w:styleId="201">
    <w:name w:val="表题1 Char4111"/>
    <w:autoRedefine/>
    <w:qFormat/>
    <w:uiPriority w:val="0"/>
    <w:rPr>
      <w:rFonts w:ascii="黑体" w:hAnsi="Arial" w:eastAsia="黑体" w:cs="Arial"/>
      <w:b/>
      <w:kern w:val="2"/>
      <w:sz w:val="24"/>
      <w:szCs w:val="24"/>
      <w:lang w:val="en-US" w:eastAsia="zh-CN"/>
    </w:rPr>
  </w:style>
  <w:style w:type="character" w:customStyle="1" w:styleId="202">
    <w:name w:val="正文缩进 Char4"/>
    <w:autoRedefine/>
    <w:qFormat/>
    <w:uiPriority w:val="0"/>
    <w:rPr>
      <w:rFonts w:ascii="宋体" w:hAnsi="宋体" w:eastAsia="宋体" w:cs="宋体"/>
      <w:color w:val="000000"/>
      <w:kern w:val="2"/>
      <w:sz w:val="24"/>
      <w:szCs w:val="24"/>
      <w:lang w:val="en-US" w:eastAsia="zh-CN"/>
    </w:rPr>
  </w:style>
  <w:style w:type="character" w:customStyle="1" w:styleId="203">
    <w:name w:val="正文文本 Char3"/>
    <w:autoRedefine/>
    <w:qFormat/>
    <w:uiPriority w:val="0"/>
    <w:rPr>
      <w:rFonts w:eastAsia="宋体"/>
      <w:kern w:val="2"/>
      <w:sz w:val="24"/>
      <w:szCs w:val="24"/>
      <w:lang w:val="en-US" w:eastAsia="zh-CN"/>
    </w:rPr>
  </w:style>
  <w:style w:type="character" w:customStyle="1" w:styleId="204">
    <w:name w:val="标题 3 Char9"/>
    <w:autoRedefine/>
    <w:qFormat/>
    <w:uiPriority w:val="0"/>
    <w:rPr>
      <w:rFonts w:ascii="黑体" w:hAnsi="宋体" w:eastAsia="黑体" w:cs="Times New Roman"/>
      <w:b/>
      <w:bCs/>
      <w:kern w:val="2"/>
      <w:sz w:val="28"/>
      <w:szCs w:val="28"/>
      <w:lang w:val="en-US" w:eastAsia="zh-CN"/>
    </w:rPr>
  </w:style>
  <w:style w:type="character" w:customStyle="1" w:styleId="205">
    <w:name w:val="表中文字 Char5"/>
    <w:autoRedefine/>
    <w:qFormat/>
    <w:uiPriority w:val="0"/>
    <w:rPr>
      <w:rFonts w:ascii="Arial" w:hAnsi="Arial" w:eastAsia="宋体"/>
      <w:kern w:val="2"/>
      <w:sz w:val="24"/>
      <w:szCs w:val="24"/>
      <w:lang w:val="en-US" w:eastAsia="zh-TW"/>
    </w:rPr>
  </w:style>
  <w:style w:type="character" w:customStyle="1" w:styleId="206">
    <w:name w:val="Char Char641"/>
    <w:autoRedefine/>
    <w:qFormat/>
    <w:uiPriority w:val="0"/>
    <w:rPr>
      <w:rFonts w:ascii="黑体" w:eastAsia="黑体"/>
      <w:b/>
      <w:bCs/>
      <w:kern w:val="2"/>
      <w:sz w:val="28"/>
      <w:szCs w:val="28"/>
      <w:lang w:val="en-US" w:eastAsia="zh-CN"/>
    </w:rPr>
  </w:style>
  <w:style w:type="character" w:customStyle="1" w:styleId="207">
    <w:name w:val="表题1 Char612"/>
    <w:autoRedefine/>
    <w:qFormat/>
    <w:uiPriority w:val="0"/>
    <w:rPr>
      <w:rFonts w:ascii="黑体" w:hAnsi="Arial" w:eastAsia="黑体" w:cs="Arial"/>
      <w:b/>
      <w:kern w:val="2"/>
      <w:sz w:val="24"/>
      <w:szCs w:val="24"/>
      <w:lang w:val="en-US" w:eastAsia="zh-CN"/>
    </w:rPr>
  </w:style>
  <w:style w:type="character" w:customStyle="1" w:styleId="208">
    <w:name w:val="批注框文本 Char31"/>
    <w:autoRedefine/>
    <w:qFormat/>
    <w:uiPriority w:val="0"/>
    <w:rPr>
      <w:rFonts w:ascii="Times New Roman" w:hAnsi="Times New Roman" w:eastAsia="宋体" w:cs="Times New Roman"/>
      <w:kern w:val="2"/>
      <w:sz w:val="18"/>
      <w:szCs w:val="18"/>
      <w:lang w:val="en-US" w:eastAsia="zh-CN"/>
    </w:rPr>
  </w:style>
  <w:style w:type="character" w:customStyle="1" w:styleId="209">
    <w:name w:val="页脚 Char21"/>
    <w:autoRedefine/>
    <w:qFormat/>
    <w:uiPriority w:val="0"/>
    <w:rPr>
      <w:rFonts w:ascii="Times New Roman" w:hAnsi="Times New Roman" w:eastAsia="宋体" w:cs="Times New Roman"/>
      <w:kern w:val="2"/>
      <w:sz w:val="18"/>
      <w:szCs w:val="18"/>
      <w:lang w:val="en-US" w:eastAsia="zh-CN"/>
    </w:rPr>
  </w:style>
  <w:style w:type="character" w:customStyle="1" w:styleId="210">
    <w:name w:val="福建正文缩进 Char2"/>
    <w:autoRedefine/>
    <w:qFormat/>
    <w:uiPriority w:val="0"/>
    <w:rPr>
      <w:rFonts w:ascii="宋体" w:hAnsi="宋体" w:eastAsia="宋体" w:cs="宋体"/>
      <w:color w:val="000000"/>
      <w:kern w:val="2"/>
      <w:sz w:val="24"/>
      <w:szCs w:val="24"/>
      <w:lang w:val="en-US" w:eastAsia="zh-CN"/>
    </w:rPr>
  </w:style>
  <w:style w:type="character" w:customStyle="1" w:styleId="211">
    <w:name w:val="Char Char412"/>
    <w:autoRedefine/>
    <w:qFormat/>
    <w:uiPriority w:val="0"/>
    <w:rPr>
      <w:rFonts w:ascii="黑体" w:hAnsi="Arial" w:eastAsia="黑体"/>
      <w:b/>
      <w:bCs/>
      <w:kern w:val="2"/>
      <w:sz w:val="30"/>
      <w:szCs w:val="30"/>
      <w:lang w:val="en-US" w:eastAsia="zh-CN"/>
    </w:rPr>
  </w:style>
  <w:style w:type="character" w:customStyle="1" w:styleId="212">
    <w:name w:val="题注 Char212"/>
    <w:autoRedefine/>
    <w:qFormat/>
    <w:uiPriority w:val="0"/>
    <w:rPr>
      <w:rFonts w:ascii="黑体" w:hAnsi="Arial" w:eastAsia="黑体" w:cs="Arial"/>
      <w:b/>
      <w:kern w:val="2"/>
      <w:sz w:val="24"/>
      <w:szCs w:val="24"/>
      <w:lang w:val="en-US" w:eastAsia="zh-CN"/>
    </w:rPr>
  </w:style>
  <w:style w:type="character" w:customStyle="1" w:styleId="213">
    <w:name w:val="Char Char102"/>
    <w:autoRedefine/>
    <w:qFormat/>
    <w:uiPriority w:val="0"/>
    <w:rPr>
      <w:rFonts w:ascii="宋体" w:hAnsi="宋体" w:eastAsia="宋体" w:cs="宋体"/>
      <w:color w:val="000000"/>
      <w:kern w:val="2"/>
      <w:sz w:val="24"/>
      <w:szCs w:val="24"/>
      <w:lang w:val="en-US" w:eastAsia="zh-CN"/>
    </w:rPr>
  </w:style>
  <w:style w:type="character" w:customStyle="1" w:styleId="214">
    <w:name w:val="Char Char16"/>
    <w:autoRedefine/>
    <w:qFormat/>
    <w:uiPriority w:val="0"/>
    <w:rPr>
      <w:rFonts w:ascii="宋体" w:hAnsi="宋体" w:cs="宋体"/>
      <w:b/>
      <w:bCs/>
      <w:kern w:val="2"/>
      <w:sz w:val="24"/>
      <w:szCs w:val="24"/>
    </w:rPr>
  </w:style>
  <w:style w:type="character" w:customStyle="1" w:styleId="215">
    <w:name w:val="textindent"/>
    <w:autoRedefine/>
    <w:qFormat/>
    <w:uiPriority w:val="0"/>
  </w:style>
  <w:style w:type="character" w:customStyle="1" w:styleId="216">
    <w:name w:val="表、图名 Char Char"/>
    <w:link w:val="217"/>
    <w:autoRedefine/>
    <w:qFormat/>
    <w:uiPriority w:val="0"/>
    <w:rPr>
      <w:rFonts w:eastAsia="仿宋_GB2312"/>
      <w:sz w:val="24"/>
    </w:rPr>
  </w:style>
  <w:style w:type="paragraph" w:customStyle="1" w:styleId="217">
    <w:name w:val="表、图名"/>
    <w:basedOn w:val="131"/>
    <w:link w:val="216"/>
    <w:autoRedefine/>
    <w:qFormat/>
    <w:uiPriority w:val="0"/>
    <w:pPr>
      <w:adjustRightInd w:val="0"/>
      <w:spacing w:before="120" w:line="240" w:lineRule="auto"/>
      <w:ind w:firstLine="200" w:firstLineChars="200"/>
    </w:pPr>
    <w:rPr>
      <w:rFonts w:hAnsi="Times New Roman" w:eastAsia="仿宋_GB2312"/>
      <w:b w:val="0"/>
      <w:kern w:val="0"/>
      <w:sz w:val="24"/>
      <w:szCs w:val="20"/>
    </w:rPr>
  </w:style>
  <w:style w:type="character" w:customStyle="1" w:styleId="218">
    <w:name w:val="表题1 Char711"/>
    <w:autoRedefine/>
    <w:qFormat/>
    <w:uiPriority w:val="0"/>
    <w:rPr>
      <w:rFonts w:ascii="黑体" w:hAnsi="Arial" w:eastAsia="黑体" w:cs="Arial"/>
      <w:b/>
      <w:kern w:val="2"/>
      <w:sz w:val="24"/>
      <w:szCs w:val="24"/>
      <w:lang w:val="en-US" w:eastAsia="zh-CN"/>
    </w:rPr>
  </w:style>
  <w:style w:type="character" w:customStyle="1" w:styleId="219">
    <w:name w:val="谏壁chen表格内文字 Char Char"/>
    <w:link w:val="220"/>
    <w:autoRedefine/>
    <w:qFormat/>
    <w:uiPriority w:val="0"/>
  </w:style>
  <w:style w:type="paragraph" w:customStyle="1" w:styleId="220">
    <w:name w:val="谏壁chen表格内文字"/>
    <w:basedOn w:val="1"/>
    <w:link w:val="219"/>
    <w:autoRedefine/>
    <w:qFormat/>
    <w:uiPriority w:val="0"/>
    <w:pPr>
      <w:adjustRightInd w:val="0"/>
      <w:snapToGrid w:val="0"/>
      <w:spacing w:line="240" w:lineRule="atLeast"/>
      <w:ind w:firstLine="200" w:firstLineChars="200"/>
      <w:jc w:val="center"/>
    </w:pPr>
    <w:rPr>
      <w:rFonts w:eastAsia="宋体"/>
      <w:kern w:val="0"/>
      <w:sz w:val="20"/>
    </w:rPr>
  </w:style>
  <w:style w:type="character" w:customStyle="1" w:styleId="221">
    <w:name w:val="正文首行缩进 2 Char13"/>
    <w:autoRedefine/>
    <w:qFormat/>
    <w:uiPriority w:val="0"/>
    <w:rPr>
      <w:rFonts w:ascii="宋体" w:hAnsi="宋体" w:eastAsia="仿宋_GB2312" w:cs="宋体"/>
      <w:color w:val="000000"/>
      <w:kern w:val="2"/>
      <w:sz w:val="21"/>
      <w:szCs w:val="24"/>
      <w:lang w:val="en-US" w:eastAsia="zh-CN"/>
    </w:rPr>
  </w:style>
  <w:style w:type="character" w:customStyle="1" w:styleId="222">
    <w:name w:val="正文缩进 Char11"/>
    <w:autoRedefine/>
    <w:qFormat/>
    <w:uiPriority w:val="0"/>
    <w:rPr>
      <w:rFonts w:ascii="宋体" w:hAnsi="宋体" w:eastAsia="宋体" w:cs="宋体"/>
      <w:color w:val="000000"/>
      <w:kern w:val="2"/>
      <w:sz w:val="24"/>
      <w:szCs w:val="24"/>
      <w:lang w:val="en-US" w:eastAsia="zh-CN"/>
    </w:rPr>
  </w:style>
  <w:style w:type="paragraph" w:customStyle="1" w:styleId="223">
    <w:name w:val="_Style 173"/>
    <w:autoRedefine/>
    <w:qFormat/>
    <w:uiPriority w:val="0"/>
    <w:pPr>
      <w:widowControl w:val="0"/>
      <w:jc w:val="both"/>
    </w:pPr>
    <w:rPr>
      <w:rFonts w:ascii="Times New Roman" w:hAnsi="Times New Roman" w:eastAsia="仿宋_GB2312" w:cs="Times New Roman"/>
      <w:kern w:val="2"/>
      <w:sz w:val="28"/>
      <w:lang w:val="en-US" w:eastAsia="zh-CN" w:bidi="ar-SA"/>
    </w:rPr>
  </w:style>
  <w:style w:type="character" w:customStyle="1" w:styleId="224">
    <w:name w:val="123YJ Char2"/>
    <w:autoRedefine/>
    <w:qFormat/>
    <w:uiPriority w:val="0"/>
    <w:rPr>
      <w:kern w:val="2"/>
      <w:sz w:val="18"/>
      <w:szCs w:val="18"/>
    </w:rPr>
  </w:style>
  <w:style w:type="character" w:customStyle="1" w:styleId="225">
    <w:name w:val="正文（首行缩进两字） Char Char Char Char Char Char Char Char Char Char Char Char Char Char Char"/>
    <w:autoRedefine/>
    <w:qFormat/>
    <w:uiPriority w:val="0"/>
    <w:rPr>
      <w:rFonts w:ascii="宋体" w:hAnsi="宋体" w:eastAsia="宋体" w:cs="宋体"/>
      <w:kern w:val="2"/>
      <w:sz w:val="30"/>
      <w:szCs w:val="24"/>
      <w:lang w:val="en-US" w:eastAsia="zh-CN"/>
    </w:rPr>
  </w:style>
  <w:style w:type="character" w:customStyle="1" w:styleId="226">
    <w:name w:val="题注 Char1111"/>
    <w:autoRedefine/>
    <w:qFormat/>
    <w:uiPriority w:val="0"/>
    <w:rPr>
      <w:rFonts w:ascii="黑体" w:hAnsi="Arial" w:eastAsia="黑体" w:cs="Arial"/>
      <w:b/>
      <w:kern w:val="2"/>
      <w:sz w:val="24"/>
      <w:szCs w:val="24"/>
      <w:lang w:val="en-US" w:eastAsia="zh-CN"/>
    </w:rPr>
  </w:style>
  <w:style w:type="character" w:customStyle="1" w:styleId="227">
    <w:name w:val="表格内字体 Char3"/>
    <w:autoRedefine/>
    <w:qFormat/>
    <w:uiPriority w:val="0"/>
    <w:rPr>
      <w:rFonts w:ascii="宋体" w:hAnsi="宋体" w:eastAsia="宋体"/>
      <w:kern w:val="2"/>
      <w:sz w:val="21"/>
      <w:szCs w:val="24"/>
      <w:lang w:val="en-US" w:eastAsia="zh-CN"/>
    </w:rPr>
  </w:style>
  <w:style w:type="character" w:customStyle="1" w:styleId="228">
    <w:name w:val="样式 表格标题新 + (西文) Times New Roman Char"/>
    <w:link w:val="229"/>
    <w:autoRedefine/>
    <w:qFormat/>
    <w:uiPriority w:val="0"/>
    <w:rPr>
      <w:rFonts w:eastAsia="黑体"/>
      <w:b/>
      <w:bCs/>
      <w:spacing w:val="4"/>
      <w:w w:val="90"/>
      <w:sz w:val="24"/>
      <w:szCs w:val="24"/>
    </w:rPr>
  </w:style>
  <w:style w:type="paragraph" w:customStyle="1" w:styleId="229">
    <w:name w:val="样式 表格标题新 + (西文) Times New Roman"/>
    <w:basedOn w:val="1"/>
    <w:link w:val="228"/>
    <w:autoRedefine/>
    <w:qFormat/>
    <w:uiPriority w:val="0"/>
    <w:pPr>
      <w:tabs>
        <w:tab w:val="left" w:pos="0"/>
      </w:tabs>
      <w:adjustRightInd w:val="0"/>
      <w:snapToGrid w:val="0"/>
      <w:spacing w:line="360" w:lineRule="auto"/>
      <w:ind w:firstLine="561" w:firstLineChars="200"/>
      <w:jc w:val="center"/>
    </w:pPr>
    <w:rPr>
      <w:rFonts w:eastAsia="黑体"/>
      <w:b/>
      <w:bCs/>
      <w:spacing w:val="4"/>
      <w:w w:val="90"/>
      <w:kern w:val="0"/>
      <w:sz w:val="24"/>
      <w:szCs w:val="24"/>
    </w:rPr>
  </w:style>
  <w:style w:type="character" w:customStyle="1" w:styleId="230">
    <w:name w:val="标题 3 Char Char111"/>
    <w:autoRedefine/>
    <w:qFormat/>
    <w:uiPriority w:val="0"/>
    <w:rPr>
      <w:rFonts w:ascii="黑体" w:hAnsi="宋体" w:eastAsia="黑体"/>
      <w:bCs/>
      <w:kern w:val="2"/>
      <w:sz w:val="28"/>
      <w:szCs w:val="28"/>
      <w:lang w:val="en-US" w:eastAsia="zh-CN"/>
    </w:rPr>
  </w:style>
  <w:style w:type="character" w:customStyle="1" w:styleId="231">
    <w:name w:val="正文修改 Char151"/>
    <w:autoRedefine/>
    <w:qFormat/>
    <w:uiPriority w:val="0"/>
    <w:rPr>
      <w:rFonts w:ascii="宋体" w:hAnsi="宋体" w:eastAsia="宋体" w:cs="宋体"/>
      <w:color w:val="000000"/>
      <w:kern w:val="2"/>
      <w:sz w:val="24"/>
      <w:szCs w:val="24"/>
      <w:lang w:val="en-US" w:eastAsia="zh-CN"/>
    </w:rPr>
  </w:style>
  <w:style w:type="character" w:customStyle="1" w:styleId="232">
    <w:name w:val="正文首行缩进 2 + Times New Roman Char Char"/>
    <w:link w:val="233"/>
    <w:autoRedefine/>
    <w:qFormat/>
    <w:uiPriority w:val="0"/>
    <w:rPr>
      <w:rFonts w:ascii="宋体"/>
      <w:sz w:val="24"/>
    </w:rPr>
  </w:style>
  <w:style w:type="paragraph" w:customStyle="1" w:styleId="233">
    <w:name w:val="正文首行缩进 2 + Times New Roman"/>
    <w:basedOn w:val="1"/>
    <w:link w:val="232"/>
    <w:autoRedefine/>
    <w:qFormat/>
    <w:uiPriority w:val="0"/>
    <w:pPr>
      <w:tabs>
        <w:tab w:val="left" w:pos="0"/>
        <w:tab w:val="left" w:pos="870"/>
        <w:tab w:val="left" w:pos="3150"/>
      </w:tabs>
      <w:autoSpaceDE w:val="0"/>
      <w:autoSpaceDN w:val="0"/>
      <w:adjustRightInd w:val="0"/>
      <w:snapToGrid w:val="0"/>
      <w:spacing w:line="360" w:lineRule="auto"/>
      <w:ind w:firstLine="480" w:firstLineChars="200"/>
    </w:pPr>
    <w:rPr>
      <w:rFonts w:ascii="宋体" w:eastAsia="宋体"/>
      <w:kern w:val="0"/>
      <w:sz w:val="24"/>
    </w:rPr>
  </w:style>
  <w:style w:type="character" w:customStyle="1" w:styleId="234">
    <w:name w:val="题注 Char54"/>
    <w:autoRedefine/>
    <w:qFormat/>
    <w:uiPriority w:val="0"/>
    <w:rPr>
      <w:rFonts w:ascii="黑体" w:hAnsi="Arial" w:eastAsia="黑体" w:cs="Arial"/>
      <w:b/>
      <w:kern w:val="2"/>
      <w:sz w:val="24"/>
      <w:szCs w:val="24"/>
      <w:lang w:val="en-US" w:eastAsia="zh-CN"/>
    </w:rPr>
  </w:style>
  <w:style w:type="character" w:customStyle="1" w:styleId="235">
    <w:name w:val="样式 表内小5 + 黑体 加粗 倾斜 下划线 Char52"/>
    <w:autoRedefine/>
    <w:qFormat/>
    <w:uiPriority w:val="0"/>
    <w:rPr>
      <w:rFonts w:ascii="黑体" w:hAnsi="黑体" w:eastAsia="黑体"/>
      <w:b/>
      <w:bCs/>
      <w:i/>
      <w:iCs/>
      <w:kern w:val="2"/>
      <w:sz w:val="18"/>
      <w:szCs w:val="24"/>
      <w:u w:val="single"/>
      <w:lang w:val="en-US" w:eastAsia="zh-CN"/>
    </w:rPr>
  </w:style>
  <w:style w:type="character" w:customStyle="1" w:styleId="236">
    <w:name w:val="批注框文本 Char2"/>
    <w:autoRedefine/>
    <w:qFormat/>
    <w:uiPriority w:val="0"/>
    <w:rPr>
      <w:rFonts w:eastAsia="宋体"/>
      <w:kern w:val="2"/>
      <w:sz w:val="18"/>
      <w:szCs w:val="18"/>
      <w:lang w:val="en-US" w:eastAsia="zh-CN"/>
    </w:rPr>
  </w:style>
  <w:style w:type="character" w:customStyle="1" w:styleId="237">
    <w:name w:val="Char Char43"/>
    <w:autoRedefine/>
    <w:qFormat/>
    <w:uiPriority w:val="0"/>
    <w:rPr>
      <w:rFonts w:ascii="黑体" w:hAnsi="Arial" w:eastAsia="黑体"/>
      <w:b/>
      <w:bCs/>
      <w:kern w:val="2"/>
      <w:sz w:val="30"/>
      <w:szCs w:val="30"/>
      <w:lang w:val="en-US" w:eastAsia="zh-CN"/>
    </w:rPr>
  </w:style>
  <w:style w:type="character" w:customStyle="1" w:styleId="238">
    <w:name w:val="三级标题 Char2"/>
    <w:autoRedefine/>
    <w:qFormat/>
    <w:uiPriority w:val="0"/>
    <w:rPr>
      <w:rFonts w:ascii="黑体" w:hAnsi="宋体" w:eastAsia="黑体"/>
      <w:b/>
      <w:bCs/>
      <w:kern w:val="2"/>
      <w:sz w:val="28"/>
      <w:szCs w:val="28"/>
      <w:lang w:val="en-US" w:eastAsia="zh-CN"/>
    </w:rPr>
  </w:style>
  <w:style w:type="character" w:customStyle="1" w:styleId="239">
    <w:name w:val="批注框文本 Char8"/>
    <w:autoRedefine/>
    <w:qFormat/>
    <w:uiPriority w:val="0"/>
    <w:rPr>
      <w:sz w:val="18"/>
      <w:szCs w:val="18"/>
    </w:rPr>
  </w:style>
  <w:style w:type="character" w:customStyle="1" w:styleId="240">
    <w:name w:val="表头1 Char Char"/>
    <w:autoRedefine/>
    <w:qFormat/>
    <w:uiPriority w:val="0"/>
    <w:rPr>
      <w:rFonts w:eastAsia="黑体"/>
      <w:sz w:val="28"/>
    </w:rPr>
  </w:style>
  <w:style w:type="character" w:customStyle="1" w:styleId="241">
    <w:name w:val="表格 表头 Char"/>
    <w:link w:val="242"/>
    <w:autoRedefine/>
    <w:qFormat/>
    <w:uiPriority w:val="0"/>
    <w:rPr>
      <w:rFonts w:eastAsia="仿宋_GB2312"/>
      <w:szCs w:val="21"/>
    </w:rPr>
  </w:style>
  <w:style w:type="paragraph" w:customStyle="1" w:styleId="242">
    <w:name w:val="表格 表头"/>
    <w:basedOn w:val="243"/>
    <w:link w:val="241"/>
    <w:autoRedefine/>
    <w:qFormat/>
    <w:uiPriority w:val="0"/>
    <w:pPr>
      <w:spacing w:line="240" w:lineRule="auto"/>
      <w:ind w:firstLine="0" w:firstLineChars="0"/>
    </w:pPr>
    <w:rPr>
      <w:rFonts w:eastAsia="仿宋_GB2312"/>
      <w:kern w:val="0"/>
      <w:sz w:val="20"/>
      <w:szCs w:val="21"/>
    </w:rPr>
  </w:style>
  <w:style w:type="paragraph" w:customStyle="1" w:styleId="243">
    <w:name w:val="正文 文字"/>
    <w:basedOn w:val="1"/>
    <w:link w:val="244"/>
    <w:autoRedefine/>
    <w:qFormat/>
    <w:uiPriority w:val="0"/>
    <w:pPr>
      <w:adjustRightInd w:val="0"/>
      <w:snapToGrid w:val="0"/>
      <w:spacing w:line="360" w:lineRule="auto"/>
      <w:ind w:firstLine="200" w:firstLineChars="200"/>
      <w:jc w:val="left"/>
    </w:pPr>
    <w:rPr>
      <w:rFonts w:eastAsia="宋体"/>
      <w:sz w:val="24"/>
      <w:szCs w:val="22"/>
    </w:rPr>
  </w:style>
  <w:style w:type="character" w:customStyle="1" w:styleId="244">
    <w:name w:val="正文 文字 Char Char"/>
    <w:link w:val="243"/>
    <w:autoRedefine/>
    <w:qFormat/>
    <w:uiPriority w:val="0"/>
    <w:rPr>
      <w:kern w:val="2"/>
      <w:sz w:val="24"/>
      <w:szCs w:val="22"/>
    </w:rPr>
  </w:style>
  <w:style w:type="character" w:customStyle="1" w:styleId="245">
    <w:name w:val="chen 正文字体 Char Char"/>
    <w:link w:val="246"/>
    <w:autoRedefine/>
    <w:qFormat/>
    <w:uiPriority w:val="0"/>
    <w:rPr>
      <w:rFonts w:ascii="宋体"/>
      <w:color w:val="000000"/>
      <w:sz w:val="24"/>
    </w:rPr>
  </w:style>
  <w:style w:type="paragraph" w:customStyle="1" w:styleId="246">
    <w:name w:val="chen 正文字体"/>
    <w:basedOn w:val="1"/>
    <w:link w:val="245"/>
    <w:autoRedefine/>
    <w:qFormat/>
    <w:uiPriority w:val="0"/>
    <w:pPr>
      <w:adjustRightInd w:val="0"/>
      <w:snapToGrid w:val="0"/>
      <w:spacing w:line="360" w:lineRule="auto"/>
      <w:ind w:firstLine="200" w:firstLineChars="200"/>
    </w:pPr>
    <w:rPr>
      <w:rFonts w:ascii="宋体" w:eastAsia="宋体"/>
      <w:color w:val="000000"/>
      <w:kern w:val="0"/>
      <w:sz w:val="24"/>
    </w:rPr>
  </w:style>
  <w:style w:type="character" w:customStyle="1" w:styleId="247">
    <w:name w:val="Char Char48"/>
    <w:autoRedefine/>
    <w:qFormat/>
    <w:uiPriority w:val="0"/>
    <w:rPr>
      <w:rFonts w:ascii="黑体" w:hAnsi="Arial" w:eastAsia="黑体"/>
      <w:b/>
      <w:bCs/>
      <w:kern w:val="2"/>
      <w:sz w:val="30"/>
      <w:szCs w:val="30"/>
      <w:lang w:val="en-US" w:eastAsia="zh-CN"/>
    </w:rPr>
  </w:style>
  <w:style w:type="character" w:customStyle="1" w:styleId="248">
    <w:name w:val="文档结构图 Char3"/>
    <w:autoRedefine/>
    <w:qFormat/>
    <w:uiPriority w:val="0"/>
    <w:rPr>
      <w:rFonts w:eastAsia="宋体"/>
      <w:kern w:val="2"/>
      <w:sz w:val="21"/>
      <w:szCs w:val="24"/>
      <w:shd w:val="clear" w:color="auto" w:fill="000080"/>
      <w:lang w:val="en-US" w:eastAsia="zh-CN"/>
    </w:rPr>
  </w:style>
  <w:style w:type="character" w:customStyle="1" w:styleId="249">
    <w:name w:val="样式 标题 3 + 仿宋_GB2312 Char Char"/>
    <w:link w:val="250"/>
    <w:autoRedefine/>
    <w:qFormat/>
    <w:uiPriority w:val="0"/>
    <w:rPr>
      <w:rFonts w:ascii="仿宋_GB2312" w:hAnsi="仿宋_GB2312" w:eastAsia="仿宋_GB2312"/>
      <w:b/>
      <w:color w:val="000000"/>
      <w:sz w:val="24"/>
    </w:rPr>
  </w:style>
  <w:style w:type="paragraph" w:customStyle="1" w:styleId="250">
    <w:name w:val="样式 标题 3 + 仿宋_GB2312"/>
    <w:basedOn w:val="5"/>
    <w:link w:val="249"/>
    <w:autoRedefine/>
    <w:qFormat/>
    <w:uiPriority w:val="0"/>
    <w:pPr>
      <w:keepNext/>
      <w:keepLines/>
      <w:adjustRightInd w:val="0"/>
      <w:snapToGrid w:val="0"/>
      <w:spacing w:beforeLines="0" w:afterLines="0"/>
      <w:ind w:firstLine="200" w:firstLineChars="200"/>
      <w:jc w:val="left"/>
    </w:pPr>
    <w:rPr>
      <w:rFonts w:ascii="仿宋_GB2312" w:hAnsi="仿宋_GB2312" w:eastAsia="仿宋_GB2312"/>
      <w:b/>
      <w:bCs w:val="0"/>
      <w:color w:val="000000"/>
      <w:kern w:val="0"/>
      <w:szCs w:val="20"/>
    </w:rPr>
  </w:style>
  <w:style w:type="character" w:customStyle="1" w:styleId="251">
    <w:name w:val="样式 黑色1"/>
    <w:autoRedefine/>
    <w:qFormat/>
    <w:uiPriority w:val="0"/>
    <w:rPr>
      <w:rFonts w:eastAsia="宋体"/>
      <w:color w:val="auto"/>
      <w:kern w:val="2"/>
      <w:sz w:val="24"/>
      <w:szCs w:val="24"/>
      <w:lang w:val="en-US" w:eastAsia="zh-CN"/>
    </w:rPr>
  </w:style>
  <w:style w:type="character" w:customStyle="1" w:styleId="252">
    <w:name w:val="Char Char64"/>
    <w:autoRedefine/>
    <w:qFormat/>
    <w:uiPriority w:val="0"/>
    <w:rPr>
      <w:rFonts w:ascii="黑体" w:eastAsia="黑体"/>
      <w:b/>
      <w:bCs/>
      <w:kern w:val="2"/>
      <w:sz w:val="28"/>
      <w:szCs w:val="28"/>
      <w:lang w:val="en-US" w:eastAsia="zh-CN"/>
    </w:rPr>
  </w:style>
  <w:style w:type="character" w:customStyle="1" w:styleId="253">
    <w:name w:val="图题注 Char2"/>
    <w:autoRedefine/>
    <w:qFormat/>
    <w:uiPriority w:val="0"/>
    <w:rPr>
      <w:rFonts w:ascii="黑体" w:hAnsi="Arial" w:eastAsia="黑体" w:cs="宋体"/>
      <w:b/>
      <w:bCs/>
      <w:kern w:val="2"/>
      <w:sz w:val="24"/>
      <w:szCs w:val="24"/>
      <w:lang w:val="en-US" w:eastAsia="zh-CN"/>
    </w:rPr>
  </w:style>
  <w:style w:type="character" w:customStyle="1" w:styleId="254">
    <w:name w:val="正文 段落2级 Char"/>
    <w:link w:val="255"/>
    <w:autoRedefine/>
    <w:qFormat/>
    <w:uiPriority w:val="0"/>
    <w:rPr>
      <w:b/>
      <w:bCs/>
      <w:kern w:val="44"/>
      <w:sz w:val="32"/>
      <w:szCs w:val="44"/>
    </w:rPr>
  </w:style>
  <w:style w:type="paragraph" w:customStyle="1" w:styleId="255">
    <w:name w:val="正文 段落2级"/>
    <w:basedOn w:val="1"/>
    <w:link w:val="254"/>
    <w:autoRedefine/>
    <w:qFormat/>
    <w:uiPriority w:val="0"/>
    <w:pPr>
      <w:keepNext/>
      <w:keepLines/>
      <w:widowControl/>
      <w:adjustRightInd w:val="0"/>
      <w:snapToGrid w:val="0"/>
      <w:spacing w:line="360" w:lineRule="auto"/>
      <w:ind w:firstLine="200" w:firstLineChars="200"/>
      <w:outlineLvl w:val="1"/>
    </w:pPr>
    <w:rPr>
      <w:rFonts w:eastAsia="宋体"/>
      <w:b/>
      <w:bCs/>
      <w:kern w:val="44"/>
      <w:sz w:val="32"/>
      <w:szCs w:val="44"/>
    </w:rPr>
  </w:style>
  <w:style w:type="character" w:customStyle="1" w:styleId="256">
    <w:name w:val="正文缩进 Char111"/>
    <w:autoRedefine/>
    <w:qFormat/>
    <w:uiPriority w:val="0"/>
    <w:rPr>
      <w:rFonts w:ascii="宋体" w:hAnsi="宋体" w:eastAsia="宋体" w:cs="宋体"/>
      <w:color w:val="000000"/>
      <w:kern w:val="2"/>
      <w:sz w:val="24"/>
      <w:szCs w:val="24"/>
      <w:lang w:val="en-US" w:eastAsia="zh-CN"/>
    </w:rPr>
  </w:style>
  <w:style w:type="character" w:customStyle="1" w:styleId="257">
    <w:name w:val="标题 3 Char Char Char1"/>
    <w:autoRedefine/>
    <w:qFormat/>
    <w:uiPriority w:val="0"/>
    <w:rPr>
      <w:rFonts w:ascii="Times New Roman" w:hAnsi="Times New Roman"/>
      <w:b/>
      <w:bCs/>
      <w:kern w:val="2"/>
      <w:sz w:val="28"/>
      <w:szCs w:val="32"/>
    </w:rPr>
  </w:style>
  <w:style w:type="character" w:customStyle="1" w:styleId="258">
    <w:name w:val="标题4改 Char Char"/>
    <w:link w:val="259"/>
    <w:autoRedefine/>
    <w:qFormat/>
    <w:uiPriority w:val="0"/>
    <w:rPr>
      <w:rFonts w:eastAsia="黑体"/>
      <w:sz w:val="24"/>
    </w:rPr>
  </w:style>
  <w:style w:type="paragraph" w:customStyle="1" w:styleId="259">
    <w:name w:val="标题4改"/>
    <w:basedOn w:val="1"/>
    <w:next w:val="1"/>
    <w:link w:val="258"/>
    <w:autoRedefine/>
    <w:qFormat/>
    <w:uiPriority w:val="0"/>
    <w:pPr>
      <w:widowControl/>
      <w:adjustRightInd w:val="0"/>
      <w:snapToGrid w:val="0"/>
      <w:spacing w:before="120" w:after="120" w:line="360" w:lineRule="auto"/>
      <w:jc w:val="left"/>
      <w:outlineLvl w:val="3"/>
    </w:pPr>
    <w:rPr>
      <w:rFonts w:eastAsia="黑体"/>
      <w:kern w:val="0"/>
      <w:sz w:val="24"/>
    </w:rPr>
  </w:style>
  <w:style w:type="character" w:customStyle="1" w:styleId="260">
    <w:name w:val="HTML 预设格式 Char"/>
    <w:link w:val="261"/>
    <w:autoRedefine/>
    <w:qFormat/>
    <w:uiPriority w:val="0"/>
    <w:rPr>
      <w:rFonts w:ascii="Courier New" w:hAnsi="Courier New"/>
    </w:rPr>
  </w:style>
  <w:style w:type="paragraph" w:customStyle="1" w:styleId="261">
    <w:name w:val="HTML 预设格式1"/>
    <w:basedOn w:val="1"/>
    <w:link w:val="260"/>
    <w:autoRedefine/>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line="330" w:lineRule="atLeast"/>
      <w:ind w:firstLine="200" w:firstLineChars="200"/>
      <w:jc w:val="left"/>
    </w:pPr>
    <w:rPr>
      <w:rFonts w:ascii="Courier New" w:hAnsi="Courier New" w:eastAsia="宋体"/>
      <w:kern w:val="0"/>
      <w:sz w:val="20"/>
    </w:rPr>
  </w:style>
  <w:style w:type="character" w:customStyle="1" w:styleId="262">
    <w:name w:val="正文文本 3 Char3"/>
    <w:autoRedefine/>
    <w:qFormat/>
    <w:uiPriority w:val="0"/>
    <w:rPr>
      <w:rFonts w:ascii="Times New Roman" w:hAnsi="Times New Roman" w:eastAsia="宋体" w:cs="Times New Roman"/>
      <w:kern w:val="2"/>
      <w:sz w:val="16"/>
      <w:szCs w:val="16"/>
      <w:lang w:val="en-US" w:eastAsia="zh-CN"/>
    </w:rPr>
  </w:style>
  <w:style w:type="character" w:customStyle="1" w:styleId="263">
    <w:name w:val="标题 2 Char Char Char Char Char Char"/>
    <w:autoRedefine/>
    <w:qFormat/>
    <w:uiPriority w:val="0"/>
    <w:rPr>
      <w:rFonts w:ascii="Times New Roman" w:hAnsi="Times New Roman"/>
      <w:b/>
      <w:kern w:val="2"/>
      <w:sz w:val="30"/>
      <w:szCs w:val="32"/>
    </w:rPr>
  </w:style>
  <w:style w:type="character" w:customStyle="1" w:styleId="264">
    <w:name w:val="表题1 Char611"/>
    <w:autoRedefine/>
    <w:qFormat/>
    <w:uiPriority w:val="0"/>
    <w:rPr>
      <w:rFonts w:ascii="黑体" w:hAnsi="Arial" w:eastAsia="黑体" w:cs="Arial"/>
      <w:b/>
      <w:kern w:val="2"/>
      <w:sz w:val="24"/>
      <w:szCs w:val="24"/>
      <w:lang w:val="en-US" w:eastAsia="zh-CN"/>
    </w:rPr>
  </w:style>
  <w:style w:type="character" w:customStyle="1" w:styleId="265">
    <w:name w:val="表格内字体 Char9"/>
    <w:autoRedefine/>
    <w:qFormat/>
    <w:uiPriority w:val="0"/>
    <w:rPr>
      <w:rFonts w:ascii="宋体" w:hAnsi="宋体" w:eastAsia="宋体"/>
      <w:kern w:val="2"/>
      <w:sz w:val="21"/>
      <w:szCs w:val="24"/>
      <w:lang w:val="en-US" w:eastAsia="zh-CN"/>
    </w:rPr>
  </w:style>
  <w:style w:type="character" w:customStyle="1" w:styleId="266">
    <w:name w:val="文本框五号 Char Char Char"/>
    <w:autoRedefine/>
    <w:qFormat/>
    <w:uiPriority w:val="0"/>
    <w:rPr>
      <w:rFonts w:ascii="宋体" w:hAnsi="宋体" w:eastAsia="仿宋_GB2312" w:cs="Courier New"/>
      <w:kern w:val="2"/>
      <w:sz w:val="21"/>
      <w:szCs w:val="21"/>
      <w:lang w:val="en-US" w:eastAsia="zh-CN"/>
    </w:rPr>
  </w:style>
  <w:style w:type="character" w:customStyle="1" w:styleId="267">
    <w:name w:val="attach-title1"/>
    <w:autoRedefine/>
    <w:qFormat/>
    <w:uiPriority w:val="0"/>
    <w:rPr>
      <w:b/>
      <w:bCs/>
      <w:color w:val="008080"/>
      <w:sz w:val="27"/>
      <w:szCs w:val="27"/>
    </w:rPr>
  </w:style>
  <w:style w:type="character" w:customStyle="1" w:styleId="268">
    <w:name w:val="Char Char614"/>
    <w:autoRedefine/>
    <w:qFormat/>
    <w:uiPriority w:val="0"/>
    <w:rPr>
      <w:rFonts w:ascii="黑体" w:eastAsia="黑体"/>
      <w:b/>
      <w:bCs/>
      <w:kern w:val="2"/>
      <w:sz w:val="28"/>
      <w:szCs w:val="28"/>
      <w:lang w:val="en-US" w:eastAsia="zh-CN"/>
    </w:rPr>
  </w:style>
  <w:style w:type="character" w:customStyle="1" w:styleId="269">
    <w:name w:val="环表头 Char2"/>
    <w:link w:val="270"/>
    <w:autoRedefine/>
    <w:qFormat/>
    <w:uiPriority w:val="0"/>
    <w:rPr>
      <w:rFonts w:eastAsia="仿宋_GB2312"/>
      <w:sz w:val="24"/>
    </w:rPr>
  </w:style>
  <w:style w:type="paragraph" w:customStyle="1" w:styleId="270">
    <w:name w:val="环表头"/>
    <w:basedOn w:val="271"/>
    <w:next w:val="1"/>
    <w:link w:val="269"/>
    <w:autoRedefine/>
    <w:qFormat/>
    <w:uiPriority w:val="0"/>
    <w:pPr>
      <w:tabs>
        <w:tab w:val="left" w:pos="283"/>
        <w:tab w:val="left" w:pos="5094"/>
      </w:tabs>
      <w:spacing w:beforeLines="20" w:afterLines="10"/>
      <w:ind w:right="28" w:firstLine="0" w:firstLineChars="0"/>
    </w:pPr>
    <w:rPr>
      <w:rFonts w:eastAsia="仿宋_GB2312"/>
      <w:b w:val="0"/>
      <w:color w:val="auto"/>
      <w:kern w:val="0"/>
      <w:szCs w:val="20"/>
    </w:rPr>
  </w:style>
  <w:style w:type="paragraph" w:customStyle="1" w:styleId="271">
    <w:name w:val="环正文"/>
    <w:basedOn w:val="1"/>
    <w:link w:val="272"/>
    <w:autoRedefine/>
    <w:qFormat/>
    <w:uiPriority w:val="0"/>
    <w:pPr>
      <w:tabs>
        <w:tab w:val="left" w:pos="5094"/>
      </w:tabs>
      <w:adjustRightInd w:val="0"/>
      <w:snapToGrid w:val="0"/>
      <w:spacing w:line="360" w:lineRule="auto"/>
      <w:ind w:firstLine="562" w:firstLineChars="200"/>
      <w:jc w:val="center"/>
      <w:textAlignment w:val="baseline"/>
    </w:pPr>
    <w:rPr>
      <w:rFonts w:eastAsia="宋体"/>
      <w:b/>
      <w:color w:val="0000CC"/>
      <w:sz w:val="24"/>
      <w:szCs w:val="22"/>
    </w:rPr>
  </w:style>
  <w:style w:type="character" w:customStyle="1" w:styleId="272">
    <w:name w:val="环正文 Char1"/>
    <w:link w:val="271"/>
    <w:autoRedefine/>
    <w:qFormat/>
    <w:uiPriority w:val="0"/>
    <w:rPr>
      <w:b/>
      <w:color w:val="0000CC"/>
      <w:kern w:val="2"/>
      <w:sz w:val="24"/>
      <w:szCs w:val="22"/>
    </w:rPr>
  </w:style>
  <w:style w:type="character" w:customStyle="1" w:styleId="273">
    <w:name w:val="标题2 Char12"/>
    <w:autoRedefine/>
    <w:qFormat/>
    <w:uiPriority w:val="0"/>
    <w:rPr>
      <w:rFonts w:ascii="宋体" w:hAnsi="宋体" w:eastAsia="宋体" w:cs="宋体"/>
      <w:color w:val="000000"/>
      <w:kern w:val="2"/>
      <w:sz w:val="24"/>
      <w:szCs w:val="24"/>
      <w:lang w:val="en-US" w:eastAsia="zh-CN"/>
    </w:rPr>
  </w:style>
  <w:style w:type="character" w:customStyle="1" w:styleId="274">
    <w:name w:val="表中文字 Char211"/>
    <w:autoRedefine/>
    <w:qFormat/>
    <w:uiPriority w:val="0"/>
    <w:rPr>
      <w:rFonts w:ascii="宋体" w:eastAsia="宋体"/>
      <w:kern w:val="2"/>
      <w:sz w:val="21"/>
      <w:szCs w:val="21"/>
      <w:lang w:val="en-US" w:eastAsia="zh-CN"/>
    </w:rPr>
  </w:style>
  <w:style w:type="character" w:customStyle="1" w:styleId="275">
    <w:name w:val="标题 3 Char111"/>
    <w:autoRedefine/>
    <w:qFormat/>
    <w:uiPriority w:val="0"/>
    <w:rPr>
      <w:rFonts w:ascii="黑体" w:hAnsi="宋体" w:eastAsia="黑体"/>
      <w:b/>
      <w:bCs/>
      <w:kern w:val="2"/>
      <w:sz w:val="28"/>
      <w:szCs w:val="28"/>
      <w:lang w:val="en-US" w:eastAsia="zh-CN"/>
    </w:rPr>
  </w:style>
  <w:style w:type="character" w:customStyle="1" w:styleId="276">
    <w:name w:val="文档结构图 字符"/>
    <w:autoRedefine/>
    <w:qFormat/>
    <w:uiPriority w:val="0"/>
    <w:rPr>
      <w:rFonts w:ascii="Calibri" w:hAnsi="Calibri" w:eastAsia="仿宋_GB2312" w:cs="Times New Roman"/>
      <w:sz w:val="28"/>
      <w:shd w:val="clear" w:color="auto" w:fill="000080"/>
    </w:rPr>
  </w:style>
  <w:style w:type="character" w:customStyle="1" w:styleId="277">
    <w:name w:val="正文格式 Char81"/>
    <w:autoRedefine/>
    <w:qFormat/>
    <w:uiPriority w:val="0"/>
    <w:rPr>
      <w:rFonts w:ascii="宋体" w:hAnsi="宋体" w:eastAsia="宋体"/>
      <w:kern w:val="2"/>
      <w:sz w:val="24"/>
      <w:szCs w:val="24"/>
      <w:lang w:val="en-US" w:eastAsia="zh-CN"/>
    </w:rPr>
  </w:style>
  <w:style w:type="character" w:customStyle="1" w:styleId="278">
    <w:name w:val="正文文本缩进 Char11"/>
    <w:autoRedefine/>
    <w:qFormat/>
    <w:uiPriority w:val="0"/>
    <w:rPr>
      <w:rFonts w:eastAsia="宋体"/>
      <w:kern w:val="2"/>
      <w:sz w:val="21"/>
      <w:szCs w:val="24"/>
      <w:lang w:val="en-US" w:eastAsia="zh-CN"/>
    </w:rPr>
  </w:style>
  <w:style w:type="character" w:customStyle="1" w:styleId="279">
    <w:name w:val="标题 Char1"/>
    <w:autoRedefine/>
    <w:qFormat/>
    <w:uiPriority w:val="0"/>
    <w:rPr>
      <w:rFonts w:ascii="Cambria" w:hAnsi="Cambria"/>
      <w:b/>
      <w:kern w:val="2"/>
      <w:sz w:val="32"/>
    </w:rPr>
  </w:style>
  <w:style w:type="character" w:customStyle="1" w:styleId="280">
    <w:name w:val="Char Char42"/>
    <w:autoRedefine/>
    <w:qFormat/>
    <w:uiPriority w:val="0"/>
    <w:rPr>
      <w:rFonts w:ascii="黑体" w:hAnsi="Arial" w:eastAsia="黑体"/>
      <w:b/>
      <w:bCs/>
      <w:kern w:val="2"/>
      <w:sz w:val="30"/>
      <w:szCs w:val="30"/>
      <w:lang w:val="en-US" w:eastAsia="zh-CN"/>
    </w:rPr>
  </w:style>
  <w:style w:type="character" w:customStyle="1" w:styleId="281">
    <w:name w:val="样式 标题 3标题 3 Char + 字距调整二号 Char Char"/>
    <w:link w:val="282"/>
    <w:autoRedefine/>
    <w:qFormat/>
    <w:uiPriority w:val="0"/>
    <w:rPr>
      <w:b/>
      <w:kern w:val="44"/>
      <w:sz w:val="32"/>
    </w:rPr>
  </w:style>
  <w:style w:type="paragraph" w:customStyle="1" w:styleId="282">
    <w:name w:val="样式 标题 3标题 3 Char + 字距调整二号"/>
    <w:basedOn w:val="5"/>
    <w:link w:val="281"/>
    <w:autoRedefine/>
    <w:qFormat/>
    <w:uiPriority w:val="0"/>
    <w:pPr>
      <w:keepNext/>
      <w:keepLines/>
      <w:adjustRightInd w:val="0"/>
      <w:snapToGrid w:val="0"/>
      <w:spacing w:beforeLines="0" w:afterLines="0"/>
      <w:ind w:firstLine="200" w:firstLineChars="200"/>
      <w:jc w:val="left"/>
    </w:pPr>
    <w:rPr>
      <w:rFonts w:eastAsia="宋体"/>
      <w:b/>
      <w:bCs w:val="0"/>
      <w:kern w:val="44"/>
      <w:sz w:val="32"/>
      <w:szCs w:val="20"/>
    </w:rPr>
  </w:style>
  <w:style w:type="character" w:customStyle="1" w:styleId="283">
    <w:name w:val="表格 标注 Char"/>
    <w:link w:val="284"/>
    <w:autoRedefine/>
    <w:qFormat/>
    <w:uiPriority w:val="0"/>
    <w:rPr>
      <w:rFonts w:eastAsia="仿宋_GB2312"/>
      <w:kern w:val="2"/>
      <w:sz w:val="18"/>
      <w:szCs w:val="18"/>
    </w:rPr>
  </w:style>
  <w:style w:type="paragraph" w:customStyle="1" w:styleId="284">
    <w:name w:val="表格 标注"/>
    <w:link w:val="283"/>
    <w:autoRedefine/>
    <w:qFormat/>
    <w:uiPriority w:val="0"/>
    <w:pPr>
      <w:widowControl w:val="0"/>
    </w:pPr>
    <w:rPr>
      <w:rFonts w:ascii="Times New Roman" w:hAnsi="Times New Roman" w:eastAsia="仿宋_GB2312" w:cs="Times New Roman"/>
      <w:kern w:val="2"/>
      <w:sz w:val="18"/>
      <w:szCs w:val="18"/>
      <w:lang w:val="en-US" w:eastAsia="zh-CN" w:bidi="ar-SA"/>
    </w:rPr>
  </w:style>
  <w:style w:type="character" w:customStyle="1" w:styleId="285">
    <w:name w:val="信息标题 Char"/>
    <w:link w:val="286"/>
    <w:autoRedefine/>
    <w:qFormat/>
    <w:uiPriority w:val="0"/>
    <w:rPr>
      <w:rFonts w:ascii="Arial" w:hAnsi="Arial"/>
      <w:sz w:val="24"/>
      <w:shd w:val="pct20" w:color="auto" w:fill="auto"/>
    </w:rPr>
  </w:style>
  <w:style w:type="paragraph" w:customStyle="1" w:styleId="286">
    <w:name w:val="信息标题1"/>
    <w:basedOn w:val="1"/>
    <w:link w:val="285"/>
    <w:autoRedefine/>
    <w:qFormat/>
    <w:uiPriority w:val="0"/>
    <w:pPr>
      <w:widowControl/>
      <w:pBdr>
        <w:top w:val="single" w:color="auto" w:sz="6" w:space="1"/>
        <w:left w:val="single" w:color="auto" w:sz="6" w:space="1"/>
        <w:bottom w:val="single" w:color="auto" w:sz="6" w:space="1"/>
        <w:right w:val="single" w:color="auto" w:sz="6" w:space="1"/>
      </w:pBdr>
      <w:shd w:val="pct20" w:color="auto" w:fill="auto"/>
      <w:adjustRightInd w:val="0"/>
      <w:snapToGrid w:val="0"/>
      <w:spacing w:line="360" w:lineRule="auto"/>
      <w:ind w:left="1080" w:leftChars="500" w:hanging="1080" w:hangingChars="500"/>
      <w:jc w:val="left"/>
    </w:pPr>
    <w:rPr>
      <w:rFonts w:ascii="Arial" w:hAnsi="Arial" w:eastAsia="宋体"/>
      <w:kern w:val="0"/>
      <w:sz w:val="24"/>
      <w:shd w:val="pct20" w:color="auto" w:fill="auto"/>
    </w:rPr>
  </w:style>
  <w:style w:type="character" w:customStyle="1" w:styleId="287">
    <w:name w:val="正文格式 Char21"/>
    <w:autoRedefine/>
    <w:qFormat/>
    <w:uiPriority w:val="0"/>
    <w:rPr>
      <w:rFonts w:ascii="宋体" w:hAnsi="宋体" w:eastAsia="宋体"/>
      <w:kern w:val="2"/>
      <w:sz w:val="24"/>
      <w:szCs w:val="24"/>
      <w:lang w:val="en-US" w:eastAsia="zh-CN"/>
    </w:rPr>
  </w:style>
  <w:style w:type="character" w:customStyle="1" w:styleId="288">
    <w:name w:val="文本匡小五号 Char Char Char"/>
    <w:autoRedefine/>
    <w:qFormat/>
    <w:uiPriority w:val="0"/>
    <w:rPr>
      <w:rFonts w:ascii="宋体" w:hAnsi="宋体" w:eastAsia="仿宋_GB2312" w:cs="Courier New"/>
      <w:kern w:val="2"/>
      <w:sz w:val="18"/>
      <w:szCs w:val="24"/>
      <w:lang w:val="en-US" w:eastAsia="zh-CN"/>
    </w:rPr>
  </w:style>
  <w:style w:type="character" w:customStyle="1" w:styleId="289">
    <w:name w:val="标题 1 Char1"/>
    <w:autoRedefine/>
    <w:qFormat/>
    <w:uiPriority w:val="0"/>
    <w:rPr>
      <w:rFonts w:eastAsia="仿宋_GB2312"/>
      <w:b/>
      <w:kern w:val="28"/>
      <w:sz w:val="30"/>
      <w:lang w:val="en-US" w:eastAsia="zh-CN" w:bidi="ar-SA"/>
    </w:rPr>
  </w:style>
  <w:style w:type="character" w:customStyle="1" w:styleId="290">
    <w:name w:val="Char Char413"/>
    <w:autoRedefine/>
    <w:qFormat/>
    <w:uiPriority w:val="0"/>
    <w:rPr>
      <w:rFonts w:ascii="黑体" w:hAnsi="Arial" w:eastAsia="黑体"/>
      <w:b/>
      <w:bCs/>
      <w:kern w:val="2"/>
      <w:sz w:val="30"/>
      <w:szCs w:val="30"/>
      <w:lang w:val="en-US" w:eastAsia="zh-CN"/>
    </w:rPr>
  </w:style>
  <w:style w:type="character" w:customStyle="1" w:styleId="291">
    <w:name w:val="Char Char7"/>
    <w:autoRedefine/>
    <w:qFormat/>
    <w:uiPriority w:val="0"/>
    <w:rPr>
      <w:rFonts w:ascii="宋体" w:hAnsi="Times New Roman"/>
      <w:kern w:val="2"/>
      <w:sz w:val="24"/>
    </w:rPr>
  </w:style>
  <w:style w:type="character" w:customStyle="1" w:styleId="292">
    <w:name w:val="标题 2+ 行距: 固定值 24 磅 Char Char"/>
    <w:link w:val="293"/>
    <w:autoRedefine/>
    <w:qFormat/>
    <w:uiPriority w:val="0"/>
    <w:rPr>
      <w:rFonts w:ascii="Arial" w:hAnsi="Arial" w:eastAsia="黑体"/>
      <w:b/>
      <w:bCs/>
      <w:kern w:val="2"/>
      <w:sz w:val="32"/>
      <w:szCs w:val="32"/>
    </w:rPr>
  </w:style>
  <w:style w:type="paragraph" w:customStyle="1" w:styleId="293">
    <w:name w:val="标题 2+ 行距: 固定值 24 磅 Char"/>
    <w:basedOn w:val="4"/>
    <w:link w:val="292"/>
    <w:autoRedefine/>
    <w:qFormat/>
    <w:uiPriority w:val="0"/>
    <w:pPr>
      <w:tabs>
        <w:tab w:val="left" w:pos="921"/>
        <w:tab w:val="left" w:pos="1401"/>
      </w:tabs>
      <w:overflowPunct w:val="0"/>
      <w:adjustRightInd w:val="0"/>
      <w:snapToGrid w:val="0"/>
      <w:spacing w:line="480" w:lineRule="exact"/>
    </w:pPr>
  </w:style>
  <w:style w:type="character" w:customStyle="1" w:styleId="294">
    <w:name w:val="unnamed1复制1"/>
    <w:autoRedefine/>
    <w:qFormat/>
    <w:uiPriority w:val="0"/>
    <w:rPr>
      <w:sz w:val="20"/>
      <w:szCs w:val="20"/>
    </w:rPr>
  </w:style>
  <w:style w:type="character" w:customStyle="1" w:styleId="295">
    <w:name w:val="表题1 Char721"/>
    <w:autoRedefine/>
    <w:qFormat/>
    <w:uiPriority w:val="0"/>
    <w:rPr>
      <w:rFonts w:ascii="黑体" w:hAnsi="Arial" w:eastAsia="黑体" w:cs="Arial"/>
      <w:b/>
      <w:kern w:val="2"/>
      <w:sz w:val="24"/>
      <w:szCs w:val="24"/>
      <w:lang w:val="en-US" w:eastAsia="zh-CN"/>
    </w:rPr>
  </w:style>
  <w:style w:type="character" w:customStyle="1" w:styleId="296">
    <w:name w:val="Char Char1113"/>
    <w:autoRedefine/>
    <w:qFormat/>
    <w:uiPriority w:val="0"/>
    <w:rPr>
      <w:rFonts w:ascii="黑体" w:hAnsi="Arial" w:eastAsia="黑体"/>
      <w:bCs/>
      <w:kern w:val="2"/>
      <w:sz w:val="30"/>
      <w:szCs w:val="30"/>
      <w:lang w:val="en-US" w:eastAsia="zh-CN"/>
    </w:rPr>
  </w:style>
  <w:style w:type="character" w:customStyle="1" w:styleId="297">
    <w:name w:val="标题 1 字符"/>
    <w:autoRedefine/>
    <w:qFormat/>
    <w:uiPriority w:val="0"/>
    <w:rPr>
      <w:rFonts w:ascii="Calibri" w:hAnsi="Calibri" w:eastAsia="仿宋_GB2312" w:cs="Times New Roman"/>
      <w:b/>
      <w:bCs/>
      <w:kern w:val="44"/>
      <w:sz w:val="28"/>
      <w:szCs w:val="44"/>
    </w:rPr>
  </w:style>
  <w:style w:type="character" w:customStyle="1" w:styleId="298">
    <w:name w:val="font21"/>
    <w:autoRedefine/>
    <w:qFormat/>
    <w:uiPriority w:val="0"/>
    <w:rPr>
      <w:rFonts w:hint="default" w:ascii="Times New Roman" w:hAnsi="Times New Roman" w:cs="Times New Roman"/>
      <w:color w:val="000000"/>
      <w:sz w:val="12"/>
      <w:szCs w:val="12"/>
      <w:u w:val="none"/>
    </w:rPr>
  </w:style>
  <w:style w:type="character" w:customStyle="1" w:styleId="299">
    <w:name w:val="正文修改 Char17"/>
    <w:autoRedefine/>
    <w:qFormat/>
    <w:uiPriority w:val="0"/>
    <w:rPr>
      <w:rFonts w:ascii="宋体" w:hAnsi="宋体" w:eastAsia="宋体" w:cs="宋体"/>
      <w:color w:val="000000"/>
      <w:kern w:val="2"/>
      <w:sz w:val="24"/>
      <w:szCs w:val="24"/>
      <w:lang w:val="en-US" w:eastAsia="zh-CN"/>
    </w:rPr>
  </w:style>
  <w:style w:type="character" w:customStyle="1" w:styleId="300">
    <w:name w:val="环标1 Char1"/>
    <w:link w:val="301"/>
    <w:autoRedefine/>
    <w:qFormat/>
    <w:uiPriority w:val="0"/>
    <w:rPr>
      <w:rFonts w:ascii="黑体" w:hAnsi="Courier New" w:eastAsia="黑体"/>
      <w:kern w:val="44"/>
      <w:sz w:val="32"/>
    </w:rPr>
  </w:style>
  <w:style w:type="paragraph" w:customStyle="1" w:styleId="301">
    <w:name w:val="环标1"/>
    <w:basedOn w:val="3"/>
    <w:link w:val="300"/>
    <w:autoRedefine/>
    <w:qFormat/>
    <w:uiPriority w:val="0"/>
    <w:pPr>
      <w:widowControl/>
      <w:tabs>
        <w:tab w:val="left" w:pos="921"/>
      </w:tabs>
      <w:overflowPunct w:val="0"/>
      <w:adjustRightInd w:val="0"/>
      <w:snapToGrid w:val="0"/>
      <w:spacing w:before="0" w:after="0" w:line="480" w:lineRule="exact"/>
      <w:ind w:left="921" w:firstLine="200" w:firstLineChars="200"/>
    </w:pPr>
    <w:rPr>
      <w:rFonts w:ascii="黑体" w:hAnsi="Courier New" w:eastAsia="黑体"/>
      <w:b w:val="0"/>
      <w:bCs w:val="0"/>
      <w:sz w:val="32"/>
      <w:szCs w:val="20"/>
    </w:rPr>
  </w:style>
  <w:style w:type="character" w:customStyle="1" w:styleId="302">
    <w:name w:val="标题 8 Char21"/>
    <w:autoRedefine/>
    <w:qFormat/>
    <w:uiPriority w:val="0"/>
    <w:rPr>
      <w:rFonts w:ascii="Arial" w:hAnsi="Arial" w:eastAsia="黑体" w:cs="Times New Roman"/>
      <w:kern w:val="2"/>
      <w:sz w:val="24"/>
      <w:szCs w:val="24"/>
      <w:lang w:val="en-US" w:eastAsia="zh-CN"/>
    </w:rPr>
  </w:style>
  <w:style w:type="character" w:customStyle="1" w:styleId="303">
    <w:name w:val="标题2 Char11"/>
    <w:autoRedefine/>
    <w:qFormat/>
    <w:uiPriority w:val="0"/>
    <w:rPr>
      <w:rFonts w:ascii="宋体" w:hAnsi="宋体" w:eastAsia="宋体" w:cs="宋体"/>
      <w:color w:val="000000"/>
      <w:kern w:val="2"/>
      <w:sz w:val="24"/>
      <w:szCs w:val="24"/>
      <w:lang w:val="en-US" w:eastAsia="zh-CN"/>
    </w:rPr>
  </w:style>
  <w:style w:type="character" w:customStyle="1" w:styleId="304">
    <w:name w:val="正文格式 Char91"/>
    <w:autoRedefine/>
    <w:qFormat/>
    <w:uiPriority w:val="0"/>
    <w:rPr>
      <w:rFonts w:ascii="宋体" w:hAnsi="宋体" w:eastAsia="宋体"/>
      <w:kern w:val="2"/>
      <w:sz w:val="24"/>
      <w:szCs w:val="24"/>
      <w:lang w:val="en-US" w:eastAsia="zh-CN"/>
    </w:rPr>
  </w:style>
  <w:style w:type="character" w:customStyle="1" w:styleId="305">
    <w:name w:val="tex1"/>
    <w:autoRedefine/>
    <w:qFormat/>
    <w:uiPriority w:val="0"/>
    <w:rPr>
      <w:color w:val="000000"/>
      <w:sz w:val="21"/>
      <w:szCs w:val="21"/>
    </w:rPr>
  </w:style>
  <w:style w:type="character" w:customStyle="1" w:styleId="306">
    <w:name w:val="样式 表内小5 + 黑体 加粗 倾斜 下划线 Char2"/>
    <w:autoRedefine/>
    <w:qFormat/>
    <w:uiPriority w:val="0"/>
    <w:rPr>
      <w:rFonts w:ascii="黑体" w:hAnsi="黑体" w:eastAsia="黑体"/>
      <w:b/>
      <w:bCs/>
      <w:i/>
      <w:iCs/>
      <w:kern w:val="2"/>
      <w:sz w:val="18"/>
      <w:szCs w:val="24"/>
      <w:u w:val="single"/>
      <w:lang w:val="en-US" w:eastAsia="zh-CN"/>
    </w:rPr>
  </w:style>
  <w:style w:type="character" w:customStyle="1" w:styleId="307">
    <w:name w:val="样式 表格内字体 + Char1"/>
    <w:autoRedefine/>
    <w:qFormat/>
    <w:uiPriority w:val="0"/>
    <w:rPr>
      <w:rFonts w:ascii="宋体" w:hAnsi="宋体"/>
      <w:kern w:val="2"/>
      <w:sz w:val="21"/>
      <w:szCs w:val="24"/>
    </w:rPr>
  </w:style>
  <w:style w:type="character" w:customStyle="1" w:styleId="308">
    <w:name w:val="正文斜体 Char111"/>
    <w:autoRedefine/>
    <w:qFormat/>
    <w:uiPriority w:val="0"/>
    <w:rPr>
      <w:rFonts w:ascii="宋体" w:hAnsi="宋体" w:eastAsia="宋体"/>
      <w:i/>
      <w:iCs/>
      <w:kern w:val="2"/>
      <w:sz w:val="24"/>
      <w:szCs w:val="24"/>
      <w:lang w:val="en-US" w:eastAsia="zh-CN"/>
    </w:rPr>
  </w:style>
  <w:style w:type="character" w:customStyle="1" w:styleId="309">
    <w:name w:val="样式 标题 3标题 3 Char Char Char标题 3 Char Charh3H3level_3PIM 3L...1 Char Char"/>
    <w:link w:val="310"/>
    <w:autoRedefine/>
    <w:qFormat/>
    <w:uiPriority w:val="0"/>
    <w:rPr>
      <w:rFonts w:ascii="宋体" w:hAnsi="宋体" w:eastAsia="黑体"/>
      <w:b/>
      <w:sz w:val="28"/>
    </w:rPr>
  </w:style>
  <w:style w:type="paragraph" w:customStyle="1" w:styleId="310">
    <w:name w:val="样式 标题 3标题 3 Char Char Char标题 3 Char Charh3H3level_3PIM 3L...1"/>
    <w:basedOn w:val="5"/>
    <w:link w:val="309"/>
    <w:autoRedefine/>
    <w:qFormat/>
    <w:uiPriority w:val="0"/>
    <w:pPr>
      <w:keepNext/>
      <w:keepLines/>
      <w:adjustRightInd w:val="0"/>
      <w:snapToGrid w:val="0"/>
      <w:spacing w:beforeLines="0" w:afterLines="0"/>
      <w:ind w:firstLine="200" w:firstLineChars="200"/>
      <w:jc w:val="left"/>
    </w:pPr>
    <w:rPr>
      <w:rFonts w:ascii="宋体" w:hAnsi="宋体"/>
      <w:b/>
      <w:bCs w:val="0"/>
      <w:kern w:val="0"/>
      <w:sz w:val="28"/>
      <w:szCs w:val="20"/>
    </w:rPr>
  </w:style>
  <w:style w:type="character" w:customStyle="1" w:styleId="311">
    <w:name w:val="标题 1 Char4"/>
    <w:autoRedefine/>
    <w:qFormat/>
    <w:uiPriority w:val="0"/>
    <w:rPr>
      <w:rFonts w:ascii="黑体" w:hAnsi="宋体" w:eastAsia="黑体"/>
      <w:b/>
      <w:bCs/>
      <w:kern w:val="44"/>
      <w:sz w:val="32"/>
      <w:szCs w:val="32"/>
      <w:lang w:val="en-US" w:eastAsia="zh-CN"/>
    </w:rPr>
  </w:style>
  <w:style w:type="character" w:customStyle="1" w:styleId="312">
    <w:name w:val="Char Char127"/>
    <w:autoRedefine/>
    <w:qFormat/>
    <w:uiPriority w:val="0"/>
    <w:rPr>
      <w:rFonts w:ascii="黑体" w:hAnsi="Arial" w:eastAsia="黑体"/>
      <w:b/>
      <w:bCs/>
      <w:kern w:val="2"/>
      <w:sz w:val="30"/>
      <w:szCs w:val="30"/>
      <w:lang w:val="en-US" w:eastAsia="zh-CN"/>
    </w:rPr>
  </w:style>
  <w:style w:type="character" w:customStyle="1" w:styleId="313">
    <w:name w:val="图表题 Char31"/>
    <w:autoRedefine/>
    <w:qFormat/>
    <w:uiPriority w:val="0"/>
    <w:rPr>
      <w:rFonts w:ascii="黑体" w:hAnsi="宋体" w:eastAsia="黑体" w:cs="宋体"/>
      <w:b/>
      <w:bCs/>
      <w:kern w:val="2"/>
      <w:sz w:val="24"/>
      <w:szCs w:val="24"/>
      <w:lang w:val="en-US" w:eastAsia="zh-CN"/>
    </w:rPr>
  </w:style>
  <w:style w:type="character" w:customStyle="1" w:styleId="314">
    <w:name w:val="题注 Char112"/>
    <w:autoRedefine/>
    <w:qFormat/>
    <w:uiPriority w:val="0"/>
    <w:rPr>
      <w:rFonts w:ascii="黑体" w:hAnsi="Arial" w:eastAsia="黑体" w:cs="Arial"/>
      <w:b/>
      <w:kern w:val="2"/>
      <w:sz w:val="24"/>
      <w:szCs w:val="24"/>
      <w:lang w:val="en-US" w:eastAsia="zh-CN"/>
    </w:rPr>
  </w:style>
  <w:style w:type="character" w:customStyle="1" w:styleId="315">
    <w:name w:val="标题5改 Char Char"/>
    <w:link w:val="316"/>
    <w:autoRedefine/>
    <w:qFormat/>
    <w:uiPriority w:val="0"/>
    <w:rPr>
      <w:rFonts w:ascii="宋体"/>
      <w:b/>
      <w:sz w:val="28"/>
    </w:rPr>
  </w:style>
  <w:style w:type="paragraph" w:customStyle="1" w:styleId="316">
    <w:name w:val="标题5改"/>
    <w:basedOn w:val="1"/>
    <w:link w:val="315"/>
    <w:autoRedefine/>
    <w:qFormat/>
    <w:uiPriority w:val="0"/>
    <w:pPr>
      <w:widowControl/>
      <w:adjustRightInd w:val="0"/>
      <w:snapToGrid w:val="0"/>
      <w:spacing w:line="560" w:lineRule="exact"/>
      <w:ind w:firstLine="200" w:firstLineChars="200"/>
      <w:jc w:val="left"/>
      <w:outlineLvl w:val="4"/>
    </w:pPr>
    <w:rPr>
      <w:rFonts w:ascii="宋体" w:eastAsia="宋体"/>
      <w:b/>
      <w:kern w:val="0"/>
    </w:rPr>
  </w:style>
  <w:style w:type="character" w:customStyle="1" w:styleId="317">
    <w:name w:val="表格字体 Char Char"/>
    <w:link w:val="318"/>
    <w:autoRedefine/>
    <w:qFormat/>
    <w:uiPriority w:val="0"/>
    <w:rPr>
      <w:sz w:val="24"/>
    </w:rPr>
  </w:style>
  <w:style w:type="paragraph" w:customStyle="1" w:styleId="318">
    <w:name w:val="表格字体"/>
    <w:basedOn w:val="1"/>
    <w:link w:val="317"/>
    <w:autoRedefine/>
    <w:qFormat/>
    <w:uiPriority w:val="0"/>
    <w:pPr>
      <w:widowControl/>
      <w:adjustRightInd w:val="0"/>
      <w:snapToGrid w:val="0"/>
      <w:spacing w:line="360" w:lineRule="auto"/>
      <w:ind w:firstLine="200" w:firstLineChars="200"/>
      <w:jc w:val="center"/>
    </w:pPr>
    <w:rPr>
      <w:rFonts w:eastAsia="宋体"/>
      <w:kern w:val="0"/>
      <w:sz w:val="24"/>
    </w:rPr>
  </w:style>
  <w:style w:type="character" w:customStyle="1" w:styleId="319">
    <w:name w:val="表内5 Char31"/>
    <w:autoRedefine/>
    <w:qFormat/>
    <w:uiPriority w:val="0"/>
    <w:rPr>
      <w:rFonts w:ascii="宋体" w:hAnsi="宋体" w:eastAsia="宋体" w:cs="Times New Roman"/>
      <w:kern w:val="2"/>
      <w:sz w:val="24"/>
      <w:szCs w:val="24"/>
      <w:lang w:val="en-US" w:eastAsia="zh-CN"/>
    </w:rPr>
  </w:style>
  <w:style w:type="character" w:customStyle="1" w:styleId="320">
    <w:name w:val="图题 Char3"/>
    <w:autoRedefine/>
    <w:qFormat/>
    <w:uiPriority w:val="0"/>
    <w:rPr>
      <w:rFonts w:ascii="黑体" w:hAnsi="宋体" w:eastAsia="黑体" w:cs="宋体"/>
      <w:b/>
      <w:bCs/>
      <w:kern w:val="2"/>
      <w:sz w:val="24"/>
      <w:szCs w:val="24"/>
      <w:lang w:val="en-US" w:eastAsia="zh-CN"/>
    </w:rPr>
  </w:style>
  <w:style w:type="character" w:customStyle="1" w:styleId="321">
    <w:name w:val="正文文本 Char1"/>
    <w:autoRedefine/>
    <w:qFormat/>
    <w:uiPriority w:val="0"/>
    <w:rPr>
      <w:rFonts w:eastAsia="仿宋_GB2312"/>
      <w:sz w:val="28"/>
    </w:rPr>
  </w:style>
  <w:style w:type="character" w:customStyle="1" w:styleId="322">
    <w:name w:val="A正文 Char21"/>
    <w:autoRedefine/>
    <w:qFormat/>
    <w:uiPriority w:val="0"/>
    <w:rPr>
      <w:rFonts w:eastAsia="仿宋_GB2312"/>
      <w:kern w:val="2"/>
      <w:sz w:val="24"/>
      <w:szCs w:val="24"/>
      <w:lang w:val="en-US" w:eastAsia="zh-CN"/>
    </w:rPr>
  </w:style>
  <w:style w:type="character" w:customStyle="1" w:styleId="323">
    <w:name w:val="正文小四 Char Char"/>
    <w:link w:val="324"/>
    <w:autoRedefine/>
    <w:qFormat/>
    <w:uiPriority w:val="0"/>
    <w:rPr>
      <w:rFonts w:ascii="仿宋_GB2312" w:eastAsia="仿宋_GB2312"/>
      <w:sz w:val="28"/>
    </w:rPr>
  </w:style>
  <w:style w:type="paragraph" w:customStyle="1" w:styleId="324">
    <w:name w:val="正文小四"/>
    <w:link w:val="323"/>
    <w:autoRedefine/>
    <w:qFormat/>
    <w:uiPriority w:val="0"/>
    <w:pPr>
      <w:adjustRightInd w:val="0"/>
      <w:snapToGrid w:val="0"/>
      <w:spacing w:line="360" w:lineRule="auto"/>
      <w:ind w:firstLine="560" w:firstLineChars="200"/>
      <w:jc w:val="both"/>
    </w:pPr>
    <w:rPr>
      <w:rFonts w:ascii="仿宋_GB2312" w:hAnsi="Times New Roman" w:eastAsia="仿宋_GB2312" w:cs="Times New Roman"/>
      <w:sz w:val="28"/>
      <w:lang w:val="en-US" w:eastAsia="zh-CN" w:bidi="ar-SA"/>
    </w:rPr>
  </w:style>
  <w:style w:type="character" w:customStyle="1" w:styleId="325">
    <w:name w:val="正文缩进 Char71"/>
    <w:autoRedefine/>
    <w:qFormat/>
    <w:uiPriority w:val="0"/>
    <w:rPr>
      <w:rFonts w:ascii="宋体" w:hAnsi="宋体" w:eastAsia="宋体"/>
      <w:kern w:val="2"/>
      <w:sz w:val="24"/>
      <w:szCs w:val="24"/>
      <w:lang w:val="en-US" w:eastAsia="zh-CN"/>
    </w:rPr>
  </w:style>
  <w:style w:type="character" w:customStyle="1" w:styleId="326">
    <w:name w:val="和桥报告正文 Char Char"/>
    <w:link w:val="327"/>
    <w:autoRedefine/>
    <w:qFormat/>
    <w:uiPriority w:val="0"/>
    <w:rPr>
      <w:kern w:val="24"/>
    </w:rPr>
  </w:style>
  <w:style w:type="paragraph" w:customStyle="1" w:styleId="327">
    <w:name w:val="和桥报告正文"/>
    <w:basedOn w:val="1"/>
    <w:link w:val="326"/>
    <w:autoRedefine/>
    <w:qFormat/>
    <w:uiPriority w:val="0"/>
    <w:pPr>
      <w:widowControl/>
      <w:adjustRightInd w:val="0"/>
      <w:snapToGrid w:val="0"/>
      <w:spacing w:line="360" w:lineRule="auto"/>
      <w:ind w:firstLine="482" w:firstLineChars="200"/>
      <w:jc w:val="left"/>
      <w:textAlignment w:val="baseline"/>
    </w:pPr>
    <w:rPr>
      <w:rFonts w:eastAsia="宋体"/>
      <w:kern w:val="24"/>
      <w:sz w:val="20"/>
    </w:rPr>
  </w:style>
  <w:style w:type="character" w:customStyle="1" w:styleId="328">
    <w:name w:val="正文文本缩进 3 Char21"/>
    <w:autoRedefine/>
    <w:qFormat/>
    <w:uiPriority w:val="0"/>
    <w:rPr>
      <w:rFonts w:eastAsia="宋体"/>
      <w:kern w:val="2"/>
      <w:sz w:val="16"/>
      <w:szCs w:val="16"/>
      <w:lang w:val="en-US" w:eastAsia="zh-CN"/>
    </w:rPr>
  </w:style>
  <w:style w:type="character" w:customStyle="1" w:styleId="329">
    <w:name w:val="Char Char6110"/>
    <w:autoRedefine/>
    <w:qFormat/>
    <w:uiPriority w:val="0"/>
    <w:rPr>
      <w:rFonts w:ascii="黑体" w:eastAsia="黑体"/>
      <w:b/>
      <w:bCs/>
      <w:kern w:val="2"/>
      <w:sz w:val="28"/>
      <w:szCs w:val="28"/>
      <w:lang w:val="en-US" w:eastAsia="zh-CN"/>
    </w:rPr>
  </w:style>
  <w:style w:type="character" w:customStyle="1" w:styleId="330">
    <w:name w:val="标题 9 Char21"/>
    <w:autoRedefine/>
    <w:qFormat/>
    <w:uiPriority w:val="0"/>
    <w:rPr>
      <w:rFonts w:ascii="Arial" w:hAnsi="Arial" w:eastAsia="黑体" w:cs="Times New Roman"/>
      <w:kern w:val="2"/>
      <w:sz w:val="24"/>
      <w:szCs w:val="21"/>
      <w:lang w:val="en-US" w:eastAsia="zh-CN"/>
    </w:rPr>
  </w:style>
  <w:style w:type="character" w:customStyle="1" w:styleId="331">
    <w:name w:val="正文文本缩进 Char2"/>
    <w:autoRedefine/>
    <w:qFormat/>
    <w:uiPriority w:val="0"/>
    <w:rPr>
      <w:rFonts w:ascii="Times New Roman" w:hAnsi="Times New Roman" w:eastAsia="宋体" w:cs="Times New Roman"/>
      <w:szCs w:val="24"/>
    </w:rPr>
  </w:style>
  <w:style w:type="character" w:customStyle="1" w:styleId="332">
    <w:name w:val="正文格式 Char9"/>
    <w:autoRedefine/>
    <w:qFormat/>
    <w:uiPriority w:val="0"/>
    <w:rPr>
      <w:rFonts w:ascii="宋体" w:hAnsi="宋体" w:eastAsia="宋体"/>
      <w:kern w:val="2"/>
      <w:sz w:val="24"/>
      <w:szCs w:val="24"/>
      <w:lang w:val="en-US" w:eastAsia="zh-CN"/>
    </w:rPr>
  </w:style>
  <w:style w:type="character" w:customStyle="1" w:styleId="333">
    <w:name w:val="正文(首行缩进) Char1"/>
    <w:autoRedefine/>
    <w:qFormat/>
    <w:uiPriority w:val="0"/>
    <w:rPr>
      <w:rFonts w:eastAsia="宋体"/>
      <w:snapToGrid/>
      <w:color w:val="000000"/>
      <w:sz w:val="24"/>
      <w:szCs w:val="24"/>
      <w:lang w:val="en-US" w:eastAsia="zh-CN"/>
    </w:rPr>
  </w:style>
  <w:style w:type="character" w:customStyle="1" w:styleId="334">
    <w:name w:val="Char Char41"/>
    <w:autoRedefine/>
    <w:qFormat/>
    <w:uiPriority w:val="0"/>
    <w:rPr>
      <w:rFonts w:ascii="黑体" w:hAnsi="Arial" w:eastAsia="黑体"/>
      <w:b/>
      <w:bCs/>
      <w:kern w:val="2"/>
      <w:sz w:val="30"/>
      <w:szCs w:val="30"/>
      <w:lang w:val="en-US" w:eastAsia="zh-CN"/>
    </w:rPr>
  </w:style>
  <w:style w:type="character" w:customStyle="1" w:styleId="335">
    <w:name w:val="正文修改 Char133"/>
    <w:autoRedefine/>
    <w:qFormat/>
    <w:uiPriority w:val="0"/>
    <w:rPr>
      <w:rFonts w:ascii="宋体" w:hAnsi="宋体" w:eastAsia="宋体" w:cs="宋体"/>
      <w:color w:val="000000"/>
      <w:kern w:val="2"/>
      <w:sz w:val="24"/>
      <w:szCs w:val="24"/>
      <w:lang w:val="en-US" w:eastAsia="zh-CN"/>
    </w:rPr>
  </w:style>
  <w:style w:type="character" w:customStyle="1" w:styleId="336">
    <w:name w:val="样式 表内小5 + 黑体 加粗 倾斜 下划线 Char31"/>
    <w:autoRedefine/>
    <w:qFormat/>
    <w:uiPriority w:val="0"/>
    <w:rPr>
      <w:rFonts w:ascii="黑体" w:hAnsi="黑体" w:eastAsia="黑体" w:cs="Times New Roman"/>
      <w:b/>
      <w:bCs/>
      <w:i/>
      <w:iCs/>
      <w:kern w:val="2"/>
      <w:sz w:val="18"/>
      <w:szCs w:val="24"/>
      <w:u w:val="single"/>
      <w:lang w:val="en-US" w:eastAsia="zh-CN"/>
    </w:rPr>
  </w:style>
  <w:style w:type="character" w:customStyle="1" w:styleId="337">
    <w:name w:val="Char Char54"/>
    <w:autoRedefine/>
    <w:qFormat/>
    <w:uiPriority w:val="0"/>
    <w:rPr>
      <w:rFonts w:ascii="黑体" w:hAnsi="宋体" w:eastAsia="黑体"/>
      <w:bCs/>
      <w:kern w:val="2"/>
      <w:sz w:val="28"/>
      <w:szCs w:val="28"/>
      <w:lang w:val="en-US" w:eastAsia="zh-CN"/>
    </w:rPr>
  </w:style>
  <w:style w:type="character" w:customStyle="1" w:styleId="338">
    <w:name w:val="at_6"/>
    <w:autoRedefine/>
    <w:qFormat/>
    <w:uiPriority w:val="0"/>
  </w:style>
  <w:style w:type="character" w:customStyle="1" w:styleId="339">
    <w:name w:val="样式 正文1 + 首行缩进:  2 字符 Char Char"/>
    <w:link w:val="340"/>
    <w:autoRedefine/>
    <w:qFormat/>
    <w:uiPriority w:val="0"/>
    <w:rPr>
      <w:sz w:val="28"/>
    </w:rPr>
  </w:style>
  <w:style w:type="paragraph" w:customStyle="1" w:styleId="340">
    <w:name w:val="样式 正文1 + 首行缩进:  2 字符"/>
    <w:basedOn w:val="1"/>
    <w:link w:val="339"/>
    <w:autoRedefine/>
    <w:qFormat/>
    <w:uiPriority w:val="0"/>
    <w:pPr>
      <w:widowControl/>
      <w:adjustRightInd w:val="0"/>
      <w:snapToGrid w:val="0"/>
      <w:spacing w:line="360" w:lineRule="auto"/>
      <w:ind w:firstLine="560" w:firstLineChars="200"/>
      <w:jc w:val="left"/>
    </w:pPr>
    <w:rPr>
      <w:rFonts w:eastAsia="宋体"/>
      <w:kern w:val="0"/>
    </w:rPr>
  </w:style>
  <w:style w:type="character" w:customStyle="1" w:styleId="341">
    <w:name w:val="表格内字体 Char12"/>
    <w:autoRedefine/>
    <w:qFormat/>
    <w:uiPriority w:val="0"/>
    <w:rPr>
      <w:rFonts w:ascii="宋体" w:hAnsi="宋体" w:eastAsia="宋体"/>
      <w:kern w:val="2"/>
      <w:sz w:val="21"/>
      <w:szCs w:val="24"/>
      <w:lang w:val="en-US" w:eastAsia="zh-CN"/>
    </w:rPr>
  </w:style>
  <w:style w:type="character" w:customStyle="1" w:styleId="342">
    <w:name w:val="表题1 Char6111"/>
    <w:autoRedefine/>
    <w:qFormat/>
    <w:uiPriority w:val="0"/>
    <w:rPr>
      <w:rFonts w:ascii="黑体" w:hAnsi="Arial" w:eastAsia="黑体" w:cs="Arial"/>
      <w:b/>
      <w:kern w:val="2"/>
      <w:sz w:val="24"/>
      <w:szCs w:val="24"/>
      <w:lang w:val="en-US" w:eastAsia="zh-CN"/>
    </w:rPr>
  </w:style>
  <w:style w:type="character" w:customStyle="1" w:styleId="343">
    <w:name w:val="Char Char35"/>
    <w:autoRedefine/>
    <w:qFormat/>
    <w:uiPriority w:val="0"/>
    <w:rPr>
      <w:rFonts w:ascii="黑体" w:hAnsi="宋体" w:eastAsia="黑体"/>
      <w:b/>
      <w:bCs/>
      <w:kern w:val="2"/>
      <w:sz w:val="28"/>
      <w:szCs w:val="28"/>
      <w:lang w:val="en-US" w:eastAsia="zh-CN"/>
    </w:rPr>
  </w:style>
  <w:style w:type="character" w:customStyle="1" w:styleId="344">
    <w:name w:val="Char Char2111"/>
    <w:autoRedefine/>
    <w:qFormat/>
    <w:uiPriority w:val="0"/>
    <w:rPr>
      <w:rFonts w:ascii="黑体" w:eastAsia="宋体"/>
      <w:kern w:val="2"/>
      <w:sz w:val="16"/>
      <w:szCs w:val="16"/>
      <w:lang w:val="en-US" w:eastAsia="zh-CN"/>
    </w:rPr>
  </w:style>
  <w:style w:type="character" w:customStyle="1" w:styleId="345">
    <w:name w:val="文字缩进 Char4"/>
    <w:autoRedefine/>
    <w:qFormat/>
    <w:uiPriority w:val="0"/>
    <w:rPr>
      <w:rFonts w:ascii="宋体" w:hAnsi="Courier New" w:eastAsia="宋体"/>
      <w:kern w:val="2"/>
      <w:sz w:val="21"/>
      <w:lang w:val="en-US" w:eastAsia="zh-CN"/>
    </w:rPr>
  </w:style>
  <w:style w:type="character" w:customStyle="1" w:styleId="346">
    <w:name w:val="Char Char316"/>
    <w:autoRedefine/>
    <w:qFormat/>
    <w:uiPriority w:val="0"/>
    <w:rPr>
      <w:rFonts w:ascii="黑体" w:hAnsi="宋体" w:eastAsia="黑体"/>
      <w:b/>
      <w:bCs/>
      <w:kern w:val="2"/>
      <w:sz w:val="28"/>
      <w:szCs w:val="28"/>
      <w:lang w:val="en-US" w:eastAsia="zh-CN"/>
    </w:rPr>
  </w:style>
  <w:style w:type="character" w:customStyle="1" w:styleId="347">
    <w:name w:val="图表题 Char3"/>
    <w:autoRedefine/>
    <w:qFormat/>
    <w:uiPriority w:val="0"/>
    <w:rPr>
      <w:rFonts w:ascii="黑体" w:hAnsi="宋体" w:eastAsia="黑体" w:cs="宋体"/>
      <w:b/>
      <w:bCs/>
      <w:kern w:val="2"/>
      <w:sz w:val="24"/>
      <w:szCs w:val="24"/>
      <w:lang w:val="en-US" w:eastAsia="zh-CN"/>
    </w:rPr>
  </w:style>
  <w:style w:type="character" w:customStyle="1" w:styleId="348">
    <w:name w:val="标题 1 Char3"/>
    <w:autoRedefine/>
    <w:qFormat/>
    <w:uiPriority w:val="0"/>
    <w:rPr>
      <w:rFonts w:ascii="黑体" w:hAnsi="宋体" w:eastAsia="黑体" w:cs="Times New Roman"/>
      <w:bCs/>
      <w:kern w:val="44"/>
      <w:sz w:val="32"/>
      <w:szCs w:val="32"/>
      <w:lang w:val="en-US" w:eastAsia="zh-CN"/>
    </w:rPr>
  </w:style>
  <w:style w:type="character" w:customStyle="1" w:styleId="349">
    <w:name w:val="Char Char317"/>
    <w:autoRedefine/>
    <w:qFormat/>
    <w:uiPriority w:val="0"/>
    <w:rPr>
      <w:rFonts w:ascii="黑体" w:hAnsi="宋体" w:eastAsia="黑体"/>
      <w:b/>
      <w:bCs/>
      <w:kern w:val="2"/>
      <w:sz w:val="28"/>
      <w:szCs w:val="28"/>
      <w:lang w:val="en-US" w:eastAsia="zh-CN"/>
    </w:rPr>
  </w:style>
  <w:style w:type="character" w:customStyle="1" w:styleId="350">
    <w:name w:val="正文修改 Char153"/>
    <w:autoRedefine/>
    <w:qFormat/>
    <w:uiPriority w:val="0"/>
    <w:rPr>
      <w:rFonts w:ascii="宋体" w:hAnsi="宋体" w:eastAsia="宋体" w:cs="宋体"/>
      <w:color w:val="000000"/>
      <w:kern w:val="2"/>
      <w:sz w:val="24"/>
      <w:szCs w:val="24"/>
      <w:lang w:val="en-US" w:eastAsia="zh-CN"/>
    </w:rPr>
  </w:style>
  <w:style w:type="character" w:customStyle="1" w:styleId="351">
    <w:name w:val="正文修改 Char1213"/>
    <w:autoRedefine/>
    <w:qFormat/>
    <w:uiPriority w:val="0"/>
    <w:rPr>
      <w:rFonts w:ascii="宋体" w:hAnsi="宋体" w:eastAsia="宋体" w:cs="宋体"/>
      <w:color w:val="000000"/>
      <w:kern w:val="2"/>
      <w:sz w:val="24"/>
      <w:szCs w:val="24"/>
      <w:lang w:val="en-US" w:eastAsia="zh-CN"/>
    </w:rPr>
  </w:style>
  <w:style w:type="character" w:customStyle="1" w:styleId="352">
    <w:name w:val="正文修改 Char1131"/>
    <w:autoRedefine/>
    <w:qFormat/>
    <w:uiPriority w:val="0"/>
    <w:rPr>
      <w:rFonts w:ascii="宋体" w:hAnsi="宋体" w:eastAsia="宋体" w:cs="宋体"/>
      <w:color w:val="000000"/>
      <w:kern w:val="2"/>
      <w:sz w:val="24"/>
      <w:szCs w:val="24"/>
      <w:lang w:val="en-US" w:eastAsia="zh-CN"/>
    </w:rPr>
  </w:style>
  <w:style w:type="character" w:customStyle="1" w:styleId="353">
    <w:name w:val="标题2 Char9"/>
    <w:autoRedefine/>
    <w:qFormat/>
    <w:uiPriority w:val="0"/>
    <w:rPr>
      <w:rFonts w:ascii="宋体" w:hAnsi="宋体" w:eastAsia="宋体" w:cs="宋体"/>
      <w:color w:val="000000"/>
      <w:kern w:val="2"/>
      <w:sz w:val="24"/>
      <w:szCs w:val="24"/>
      <w:lang w:val="en-US" w:eastAsia="zh-CN"/>
    </w:rPr>
  </w:style>
  <w:style w:type="character" w:customStyle="1" w:styleId="354">
    <w:name w:val="批注主题 Char1"/>
    <w:autoRedefine/>
    <w:qFormat/>
    <w:uiPriority w:val="0"/>
    <w:rPr>
      <w:b/>
      <w:bCs/>
      <w:kern w:val="2"/>
      <w:sz w:val="24"/>
      <w:szCs w:val="24"/>
    </w:rPr>
  </w:style>
  <w:style w:type="character" w:customStyle="1" w:styleId="355">
    <w:name w:val="表内5 Char1"/>
    <w:autoRedefine/>
    <w:qFormat/>
    <w:uiPriority w:val="0"/>
    <w:rPr>
      <w:rFonts w:ascii="宋体" w:hAnsi="宋体" w:eastAsia="宋体" w:cs="Times New Roman"/>
      <w:kern w:val="2"/>
      <w:sz w:val="24"/>
      <w:szCs w:val="24"/>
      <w:lang w:val="en-US" w:eastAsia="zh-CN"/>
    </w:rPr>
  </w:style>
  <w:style w:type="character" w:customStyle="1" w:styleId="356">
    <w:name w:val="称呼 Char"/>
    <w:link w:val="357"/>
    <w:autoRedefine/>
    <w:qFormat/>
    <w:uiPriority w:val="0"/>
    <w:rPr>
      <w:sz w:val="24"/>
    </w:rPr>
  </w:style>
  <w:style w:type="paragraph" w:customStyle="1" w:styleId="357">
    <w:name w:val="称呼1"/>
    <w:basedOn w:val="1"/>
    <w:next w:val="1"/>
    <w:link w:val="356"/>
    <w:autoRedefine/>
    <w:qFormat/>
    <w:uiPriority w:val="0"/>
    <w:pPr>
      <w:widowControl/>
      <w:adjustRightInd w:val="0"/>
      <w:snapToGrid w:val="0"/>
      <w:spacing w:line="360" w:lineRule="auto"/>
      <w:ind w:firstLine="200" w:firstLineChars="200"/>
      <w:jc w:val="left"/>
    </w:pPr>
    <w:rPr>
      <w:rFonts w:eastAsia="宋体"/>
      <w:kern w:val="0"/>
      <w:sz w:val="24"/>
    </w:rPr>
  </w:style>
  <w:style w:type="character" w:customStyle="1" w:styleId="358">
    <w:name w:val="Char Char3"/>
    <w:autoRedefine/>
    <w:qFormat/>
    <w:uiPriority w:val="0"/>
    <w:rPr>
      <w:rFonts w:ascii="宋体" w:hAnsi="宋体" w:eastAsia="华文楷体" w:cs="宋体"/>
      <w:sz w:val="28"/>
      <w:szCs w:val="24"/>
    </w:rPr>
  </w:style>
  <w:style w:type="character" w:customStyle="1" w:styleId="359">
    <w:name w:val="表中文字 Char4"/>
    <w:autoRedefine/>
    <w:qFormat/>
    <w:uiPriority w:val="0"/>
    <w:rPr>
      <w:rFonts w:ascii="Arial" w:hAnsi="Arial" w:eastAsia="宋体" w:cs="Times New Roman"/>
      <w:kern w:val="0"/>
      <w:sz w:val="20"/>
      <w:szCs w:val="24"/>
      <w:lang w:val="en-US" w:eastAsia="zh-TW"/>
    </w:rPr>
  </w:style>
  <w:style w:type="character" w:customStyle="1" w:styleId="360">
    <w:name w:val="标题 8 Char2"/>
    <w:autoRedefine/>
    <w:qFormat/>
    <w:uiPriority w:val="0"/>
    <w:rPr>
      <w:rFonts w:ascii="Arial" w:hAnsi="Arial" w:eastAsia="黑体" w:cs="Times New Roman"/>
      <w:kern w:val="2"/>
      <w:sz w:val="24"/>
      <w:szCs w:val="24"/>
      <w:lang w:val="en-US" w:eastAsia="zh-CN"/>
    </w:rPr>
  </w:style>
  <w:style w:type="character" w:customStyle="1" w:styleId="361">
    <w:name w:val="Char Char622"/>
    <w:autoRedefine/>
    <w:qFormat/>
    <w:uiPriority w:val="0"/>
    <w:rPr>
      <w:rFonts w:ascii="黑体" w:eastAsia="黑体"/>
      <w:b/>
      <w:bCs/>
      <w:kern w:val="2"/>
      <w:sz w:val="28"/>
      <w:szCs w:val="28"/>
      <w:lang w:val="en-US" w:eastAsia="zh-CN"/>
    </w:rPr>
  </w:style>
  <w:style w:type="character" w:customStyle="1" w:styleId="362">
    <w:name w:val="样式 标题 1章标题 1h11st levelSection Headl1b1-*+标题 1章ChH1PI...2 Char Char"/>
    <w:link w:val="363"/>
    <w:autoRedefine/>
    <w:qFormat/>
    <w:uiPriority w:val="0"/>
    <w:rPr>
      <w:rFonts w:ascii="宋体" w:hAnsi="宋体" w:eastAsia="黑体"/>
      <w:b/>
      <w:kern w:val="44"/>
      <w:sz w:val="32"/>
    </w:rPr>
  </w:style>
  <w:style w:type="paragraph" w:customStyle="1" w:styleId="363">
    <w:name w:val="样式 标题 1章标题 1h11st levelSection Headl1b1-*+标题 1章ChH1PI...2"/>
    <w:basedOn w:val="3"/>
    <w:link w:val="362"/>
    <w:autoRedefine/>
    <w:qFormat/>
    <w:uiPriority w:val="0"/>
    <w:pPr>
      <w:widowControl/>
      <w:tabs>
        <w:tab w:val="left" w:pos="921"/>
      </w:tabs>
      <w:overflowPunct w:val="0"/>
      <w:adjustRightInd w:val="0"/>
      <w:snapToGrid w:val="0"/>
      <w:spacing w:before="0" w:after="0" w:line="480" w:lineRule="exact"/>
      <w:ind w:left="921" w:firstLine="200" w:firstLineChars="200"/>
    </w:pPr>
    <w:rPr>
      <w:rFonts w:ascii="宋体" w:hAnsi="宋体" w:eastAsia="黑体"/>
      <w:bCs w:val="0"/>
      <w:sz w:val="32"/>
      <w:szCs w:val="20"/>
    </w:rPr>
  </w:style>
  <w:style w:type="character" w:customStyle="1" w:styleId="364">
    <w:name w:val="表中文字 Char2"/>
    <w:link w:val="365"/>
    <w:autoRedefine/>
    <w:qFormat/>
    <w:uiPriority w:val="0"/>
  </w:style>
  <w:style w:type="paragraph" w:customStyle="1" w:styleId="365">
    <w:name w:val="表中文字"/>
    <w:basedOn w:val="1"/>
    <w:link w:val="364"/>
    <w:autoRedefine/>
    <w:qFormat/>
    <w:uiPriority w:val="0"/>
    <w:pPr>
      <w:adjustRightInd w:val="0"/>
      <w:snapToGrid w:val="0"/>
      <w:spacing w:line="240" w:lineRule="atLeast"/>
      <w:ind w:firstLine="200" w:firstLineChars="200"/>
      <w:jc w:val="center"/>
    </w:pPr>
    <w:rPr>
      <w:rFonts w:eastAsia="宋体"/>
      <w:kern w:val="0"/>
      <w:sz w:val="20"/>
    </w:rPr>
  </w:style>
  <w:style w:type="character" w:customStyle="1" w:styleId="366">
    <w:name w:val="正文文本 2 Char2"/>
    <w:link w:val="367"/>
    <w:autoRedefine/>
    <w:qFormat/>
    <w:uiPriority w:val="0"/>
    <w:rPr>
      <w:rFonts w:eastAsia="仿宋_GB2312"/>
      <w:kern w:val="2"/>
      <w:sz w:val="24"/>
    </w:rPr>
  </w:style>
  <w:style w:type="paragraph" w:customStyle="1" w:styleId="367">
    <w:name w:val="Body Text 22"/>
    <w:basedOn w:val="1"/>
    <w:link w:val="366"/>
    <w:autoRedefine/>
    <w:qFormat/>
    <w:uiPriority w:val="0"/>
    <w:pPr>
      <w:adjustRightInd w:val="0"/>
      <w:spacing w:line="440" w:lineRule="atLeast"/>
      <w:ind w:firstLine="480" w:firstLineChars="200"/>
      <w:textAlignment w:val="baseline"/>
    </w:pPr>
    <w:rPr>
      <w:sz w:val="24"/>
    </w:rPr>
  </w:style>
  <w:style w:type="character" w:customStyle="1" w:styleId="368">
    <w:name w:val="A正文 Char3"/>
    <w:autoRedefine/>
    <w:qFormat/>
    <w:uiPriority w:val="0"/>
    <w:rPr>
      <w:rFonts w:ascii="Times New Roman" w:hAnsi="Times New Roman" w:eastAsia="仿宋_GB2312" w:cs="Times New Roman"/>
      <w:kern w:val="0"/>
      <w:sz w:val="24"/>
      <w:szCs w:val="24"/>
      <w:lang w:val="en-US" w:eastAsia="zh-CN"/>
    </w:rPr>
  </w:style>
  <w:style w:type="character" w:customStyle="1" w:styleId="369">
    <w:name w:val="Char4 Char Char Char Char1"/>
    <w:autoRedefine/>
    <w:qFormat/>
    <w:uiPriority w:val="0"/>
    <w:rPr>
      <w:rFonts w:eastAsia="仿宋_GB2312"/>
      <w:kern w:val="2"/>
      <w:sz w:val="28"/>
      <w:szCs w:val="24"/>
      <w:lang w:val="en-US" w:eastAsia="zh-CN"/>
    </w:rPr>
  </w:style>
  <w:style w:type="character" w:customStyle="1" w:styleId="370">
    <w:name w:val="正文文本1 Char"/>
    <w:autoRedefine/>
    <w:qFormat/>
    <w:uiPriority w:val="0"/>
    <w:rPr>
      <w:rFonts w:eastAsia="仿宋_GB2312"/>
      <w:kern w:val="2"/>
      <w:sz w:val="24"/>
      <w:szCs w:val="24"/>
      <w:lang w:val="en-US" w:eastAsia="zh-CN"/>
    </w:rPr>
  </w:style>
  <w:style w:type="character" w:customStyle="1" w:styleId="371">
    <w:name w:val="正文文本缩进 2 Char"/>
    <w:link w:val="39"/>
    <w:autoRedefine/>
    <w:qFormat/>
    <w:uiPriority w:val="0"/>
    <w:rPr>
      <w:kern w:val="2"/>
      <w:sz w:val="24"/>
    </w:rPr>
  </w:style>
  <w:style w:type="character" w:customStyle="1" w:styleId="372">
    <w:name w:val="标题 4 Char11"/>
    <w:autoRedefine/>
    <w:qFormat/>
    <w:uiPriority w:val="0"/>
    <w:rPr>
      <w:rFonts w:ascii="黑体" w:hAnsi="Arial" w:eastAsia="黑体"/>
      <w:b/>
      <w:bCs/>
      <w:kern w:val="2"/>
      <w:sz w:val="24"/>
      <w:szCs w:val="24"/>
      <w:lang w:val="en-US" w:eastAsia="zh-CN"/>
    </w:rPr>
  </w:style>
  <w:style w:type="character" w:customStyle="1" w:styleId="373">
    <w:name w:val="Char Char215"/>
    <w:autoRedefine/>
    <w:qFormat/>
    <w:uiPriority w:val="0"/>
    <w:rPr>
      <w:rFonts w:ascii="黑体" w:eastAsia="宋体"/>
      <w:kern w:val="2"/>
      <w:sz w:val="16"/>
      <w:szCs w:val="16"/>
      <w:lang w:val="en-US" w:eastAsia="zh-CN"/>
    </w:rPr>
  </w:style>
  <w:style w:type="character" w:customStyle="1" w:styleId="374">
    <w:name w:val="正文格式 Char13"/>
    <w:autoRedefine/>
    <w:qFormat/>
    <w:uiPriority w:val="0"/>
    <w:rPr>
      <w:rFonts w:ascii="宋体" w:hAnsi="宋体" w:eastAsia="宋体"/>
      <w:kern w:val="2"/>
      <w:sz w:val="24"/>
      <w:szCs w:val="24"/>
      <w:lang w:val="en-US" w:eastAsia="zh-CN"/>
    </w:rPr>
  </w:style>
  <w:style w:type="character" w:customStyle="1" w:styleId="375">
    <w:name w:val="Char Char1114"/>
    <w:autoRedefine/>
    <w:qFormat/>
    <w:uiPriority w:val="0"/>
    <w:rPr>
      <w:rFonts w:ascii="黑体" w:hAnsi="Arial" w:eastAsia="黑体"/>
      <w:bCs/>
      <w:kern w:val="2"/>
      <w:sz w:val="30"/>
      <w:szCs w:val="30"/>
      <w:lang w:val="en-US" w:eastAsia="zh-CN"/>
    </w:rPr>
  </w:style>
  <w:style w:type="character" w:customStyle="1" w:styleId="376">
    <w:name w:val="Char Char51"/>
    <w:autoRedefine/>
    <w:qFormat/>
    <w:uiPriority w:val="0"/>
    <w:rPr>
      <w:rFonts w:ascii="黑体" w:hAnsi="宋体" w:eastAsia="黑体"/>
      <w:bCs/>
      <w:kern w:val="2"/>
      <w:sz w:val="28"/>
      <w:szCs w:val="28"/>
      <w:lang w:val="en-US" w:eastAsia="zh-CN"/>
    </w:rPr>
  </w:style>
  <w:style w:type="character" w:customStyle="1" w:styleId="377">
    <w:name w:val="题注 Char53"/>
    <w:autoRedefine/>
    <w:qFormat/>
    <w:uiPriority w:val="0"/>
    <w:rPr>
      <w:rFonts w:ascii="黑体" w:hAnsi="Arial" w:eastAsia="黑体" w:cs="Arial"/>
      <w:b/>
      <w:kern w:val="2"/>
      <w:sz w:val="24"/>
      <w:szCs w:val="24"/>
      <w:lang w:val="en-US" w:eastAsia="zh-CN"/>
    </w:rPr>
  </w:style>
  <w:style w:type="character" w:customStyle="1" w:styleId="378">
    <w:name w:val="批注框文本 Char4"/>
    <w:autoRedefine/>
    <w:qFormat/>
    <w:uiPriority w:val="0"/>
    <w:rPr>
      <w:rFonts w:eastAsia="宋体"/>
      <w:kern w:val="2"/>
      <w:sz w:val="18"/>
      <w:szCs w:val="18"/>
      <w:lang w:val="en-US" w:eastAsia="zh-CN"/>
    </w:rPr>
  </w:style>
  <w:style w:type="character" w:customStyle="1" w:styleId="379">
    <w:name w:val="正文缩进 Char32"/>
    <w:autoRedefine/>
    <w:qFormat/>
    <w:uiPriority w:val="0"/>
    <w:rPr>
      <w:rFonts w:ascii="宋体" w:hAnsi="宋体" w:eastAsia="宋体" w:cs="宋体"/>
      <w:color w:val="000000"/>
      <w:kern w:val="0"/>
      <w:sz w:val="24"/>
      <w:szCs w:val="24"/>
      <w:lang w:val="en-US" w:eastAsia="zh-CN"/>
    </w:rPr>
  </w:style>
  <w:style w:type="character" w:customStyle="1" w:styleId="380">
    <w:name w:val="Char Char213"/>
    <w:autoRedefine/>
    <w:qFormat/>
    <w:uiPriority w:val="0"/>
    <w:rPr>
      <w:rFonts w:ascii="黑体" w:eastAsia="宋体"/>
      <w:kern w:val="2"/>
      <w:sz w:val="16"/>
      <w:szCs w:val="16"/>
      <w:lang w:val="en-US" w:eastAsia="zh-CN"/>
    </w:rPr>
  </w:style>
  <w:style w:type="character" w:customStyle="1" w:styleId="381">
    <w:name w:val="普通文字 Char2"/>
    <w:autoRedefine/>
    <w:qFormat/>
    <w:uiPriority w:val="0"/>
    <w:rPr>
      <w:rFonts w:eastAsia="宋体"/>
      <w:spacing w:val="8"/>
      <w:kern w:val="2"/>
      <w:sz w:val="24"/>
      <w:lang w:val="en-US" w:eastAsia="zh-CN"/>
    </w:rPr>
  </w:style>
  <w:style w:type="character" w:customStyle="1" w:styleId="382">
    <w:name w:val="表题1 Char44"/>
    <w:autoRedefine/>
    <w:qFormat/>
    <w:uiPriority w:val="0"/>
    <w:rPr>
      <w:rFonts w:ascii="黑体" w:hAnsi="Arial" w:eastAsia="黑体" w:cs="Arial"/>
      <w:b/>
      <w:kern w:val="2"/>
      <w:sz w:val="24"/>
      <w:szCs w:val="24"/>
      <w:lang w:val="en-US" w:eastAsia="zh-CN"/>
    </w:rPr>
  </w:style>
  <w:style w:type="character" w:customStyle="1" w:styleId="383">
    <w:name w:val="标题 3 Char Char1"/>
    <w:autoRedefine/>
    <w:qFormat/>
    <w:uiPriority w:val="0"/>
    <w:rPr>
      <w:rFonts w:eastAsia="宋体"/>
      <w:b/>
      <w:bCs/>
      <w:kern w:val="2"/>
      <w:sz w:val="32"/>
      <w:szCs w:val="32"/>
      <w:lang w:val="en-US" w:eastAsia="zh-CN" w:bidi="ar-SA"/>
    </w:rPr>
  </w:style>
  <w:style w:type="character" w:customStyle="1" w:styleId="384">
    <w:name w:val="正文首行缩进 2 Char"/>
    <w:link w:val="385"/>
    <w:autoRedefine/>
    <w:qFormat/>
    <w:uiPriority w:val="0"/>
    <w:rPr>
      <w:rFonts w:ascii="Arial" w:hAnsi="Arial"/>
      <w:sz w:val="32"/>
    </w:rPr>
  </w:style>
  <w:style w:type="paragraph" w:customStyle="1" w:styleId="385">
    <w:name w:val="Body Text First Indent 21"/>
    <w:basedOn w:val="386"/>
    <w:link w:val="384"/>
    <w:autoRedefine/>
    <w:qFormat/>
    <w:uiPriority w:val="0"/>
    <w:pPr>
      <w:spacing w:after="120" w:line="240" w:lineRule="auto"/>
      <w:ind w:left="420" w:leftChars="200" w:firstLine="420"/>
    </w:pPr>
    <w:rPr>
      <w:rFonts w:ascii="Arial" w:hAnsi="Arial"/>
      <w:kern w:val="0"/>
      <w:sz w:val="32"/>
      <w:szCs w:val="20"/>
    </w:rPr>
  </w:style>
  <w:style w:type="paragraph" w:customStyle="1" w:styleId="386">
    <w:name w:val="Body Text Indent1"/>
    <w:basedOn w:val="1"/>
    <w:link w:val="387"/>
    <w:autoRedefine/>
    <w:qFormat/>
    <w:uiPriority w:val="0"/>
    <w:pPr>
      <w:adjustRightInd w:val="0"/>
      <w:snapToGrid w:val="0"/>
      <w:spacing w:line="360" w:lineRule="auto"/>
      <w:ind w:firstLine="560" w:firstLineChars="200"/>
    </w:pPr>
    <w:rPr>
      <w:rFonts w:ascii="仿宋_GB2312" w:hAnsi="宋体" w:eastAsia="宋体"/>
      <w:sz w:val="24"/>
      <w:szCs w:val="22"/>
    </w:rPr>
  </w:style>
  <w:style w:type="character" w:customStyle="1" w:styleId="387">
    <w:name w:val="正文文本缩进 Char1"/>
    <w:link w:val="386"/>
    <w:autoRedefine/>
    <w:qFormat/>
    <w:uiPriority w:val="0"/>
    <w:rPr>
      <w:rFonts w:ascii="仿宋_GB2312" w:hAnsi="宋体"/>
      <w:kern w:val="2"/>
      <w:sz w:val="24"/>
      <w:szCs w:val="22"/>
    </w:rPr>
  </w:style>
  <w:style w:type="character" w:customStyle="1" w:styleId="388">
    <w:name w:val="标题 3 Char10"/>
    <w:autoRedefine/>
    <w:qFormat/>
    <w:uiPriority w:val="0"/>
    <w:rPr>
      <w:rFonts w:ascii="黑体" w:hAnsi="宋体" w:eastAsia="黑体"/>
      <w:b/>
      <w:bCs/>
      <w:kern w:val="2"/>
      <w:sz w:val="28"/>
      <w:szCs w:val="28"/>
      <w:lang w:val="en-US" w:eastAsia="zh-CN"/>
    </w:rPr>
  </w:style>
  <w:style w:type="character" w:customStyle="1" w:styleId="389">
    <w:name w:val="d1"/>
    <w:autoRedefine/>
    <w:qFormat/>
    <w:uiPriority w:val="0"/>
    <w:rPr>
      <w:color w:val="333333"/>
      <w:spacing w:val="31680"/>
    </w:rPr>
  </w:style>
  <w:style w:type="character" w:customStyle="1" w:styleId="390">
    <w:name w:val="正文修改 Char143"/>
    <w:autoRedefine/>
    <w:qFormat/>
    <w:uiPriority w:val="0"/>
    <w:rPr>
      <w:rFonts w:ascii="宋体" w:hAnsi="Times New Roman" w:eastAsia="宋体" w:cs="宋体"/>
      <w:kern w:val="2"/>
      <w:sz w:val="24"/>
      <w:szCs w:val="24"/>
      <w:lang w:val="en-US" w:eastAsia="zh-CN"/>
    </w:rPr>
  </w:style>
  <w:style w:type="character" w:customStyle="1" w:styleId="391">
    <w:name w:val="文本框五号1.5倍行距 Char Char"/>
    <w:autoRedefine/>
    <w:qFormat/>
    <w:uiPriority w:val="0"/>
    <w:rPr>
      <w:rFonts w:ascii="宋体" w:hAnsi="宋体" w:eastAsia="仿宋_GB2312" w:cs="Courier New"/>
      <w:kern w:val="2"/>
      <w:sz w:val="21"/>
      <w:szCs w:val="21"/>
      <w:lang w:val="en-US" w:eastAsia="zh-CN"/>
    </w:rPr>
  </w:style>
  <w:style w:type="character" w:customStyle="1" w:styleId="392">
    <w:name w:val="正文文本 3 Char21"/>
    <w:autoRedefine/>
    <w:qFormat/>
    <w:uiPriority w:val="0"/>
    <w:rPr>
      <w:rFonts w:eastAsia="宋体"/>
      <w:kern w:val="2"/>
      <w:sz w:val="16"/>
      <w:szCs w:val="16"/>
      <w:lang w:val="en-US" w:eastAsia="zh-CN"/>
    </w:rPr>
  </w:style>
  <w:style w:type="character" w:customStyle="1" w:styleId="393">
    <w:name w:val="批注框文本 Char11"/>
    <w:autoRedefine/>
    <w:qFormat/>
    <w:uiPriority w:val="0"/>
    <w:rPr>
      <w:rFonts w:eastAsia="宋体"/>
      <w:kern w:val="2"/>
      <w:sz w:val="18"/>
      <w:szCs w:val="18"/>
      <w:lang w:val="en-US" w:eastAsia="zh-CN"/>
    </w:rPr>
  </w:style>
  <w:style w:type="character" w:customStyle="1" w:styleId="394">
    <w:name w:val="标题2新 Char Char"/>
    <w:link w:val="395"/>
    <w:autoRedefine/>
    <w:qFormat/>
    <w:uiPriority w:val="0"/>
    <w:rPr>
      <w:rFonts w:ascii="楷体" w:hAnsi="楷体" w:eastAsia="楷体"/>
      <w:sz w:val="32"/>
    </w:rPr>
  </w:style>
  <w:style w:type="paragraph" w:customStyle="1" w:styleId="395">
    <w:name w:val="标题2新"/>
    <w:basedOn w:val="4"/>
    <w:link w:val="394"/>
    <w:autoRedefine/>
    <w:qFormat/>
    <w:uiPriority w:val="0"/>
    <w:pPr>
      <w:widowControl/>
      <w:tabs>
        <w:tab w:val="left" w:pos="1401"/>
      </w:tabs>
      <w:overflowPunct w:val="0"/>
      <w:adjustRightInd w:val="0"/>
      <w:snapToGrid w:val="0"/>
      <w:spacing w:before="156" w:after="156" w:line="480" w:lineRule="exact"/>
      <w:ind w:left="1401" w:firstLine="200" w:firstLineChars="200"/>
      <w:jc w:val="left"/>
    </w:pPr>
    <w:rPr>
      <w:rFonts w:ascii="楷体" w:hAnsi="楷体" w:eastAsia="楷体"/>
      <w:b w:val="0"/>
      <w:bCs w:val="0"/>
      <w:kern w:val="0"/>
      <w:szCs w:val="20"/>
    </w:rPr>
  </w:style>
  <w:style w:type="character" w:customStyle="1" w:styleId="396">
    <w:name w:val="章标题 1 Char Char"/>
    <w:autoRedefine/>
    <w:qFormat/>
    <w:uiPriority w:val="0"/>
    <w:rPr>
      <w:rFonts w:ascii="Times New Roman" w:hAnsi="Times New Roman"/>
      <w:b/>
      <w:bCs/>
      <w:kern w:val="44"/>
      <w:sz w:val="32"/>
      <w:szCs w:val="32"/>
    </w:rPr>
  </w:style>
  <w:style w:type="character" w:customStyle="1" w:styleId="397">
    <w:name w:val="燕山正文 Char16"/>
    <w:autoRedefine/>
    <w:qFormat/>
    <w:uiPriority w:val="0"/>
    <w:rPr>
      <w:rFonts w:ascii="宋体" w:eastAsia="宋体" w:cs="宋体"/>
      <w:kern w:val="2"/>
      <w:sz w:val="24"/>
      <w:szCs w:val="24"/>
      <w:lang w:val="en-US" w:eastAsia="zh-CN"/>
    </w:rPr>
  </w:style>
  <w:style w:type="character" w:customStyle="1" w:styleId="398">
    <w:name w:val="页眉 Char11"/>
    <w:autoRedefine/>
    <w:qFormat/>
    <w:uiPriority w:val="0"/>
    <w:rPr>
      <w:rFonts w:eastAsia="宋体"/>
      <w:kern w:val="2"/>
      <w:sz w:val="18"/>
      <w:szCs w:val="18"/>
      <w:lang w:val="en-US" w:eastAsia="zh-CN"/>
    </w:rPr>
  </w:style>
  <w:style w:type="character" w:customStyle="1" w:styleId="399">
    <w:name w:val="燕山正文 Char121"/>
    <w:autoRedefine/>
    <w:qFormat/>
    <w:uiPriority w:val="0"/>
    <w:rPr>
      <w:rFonts w:ascii="宋体" w:eastAsia="宋体" w:cs="宋体"/>
      <w:kern w:val="2"/>
      <w:sz w:val="24"/>
      <w:szCs w:val="24"/>
      <w:lang w:val="en-US" w:eastAsia="zh-CN"/>
    </w:rPr>
  </w:style>
  <w:style w:type="character" w:customStyle="1" w:styleId="400">
    <w:name w:val="题注 Char113"/>
    <w:autoRedefine/>
    <w:qFormat/>
    <w:uiPriority w:val="0"/>
    <w:rPr>
      <w:rFonts w:ascii="黑体" w:hAnsi="Arial" w:eastAsia="黑体" w:cs="Arial"/>
      <w:b/>
      <w:kern w:val="2"/>
      <w:sz w:val="24"/>
      <w:szCs w:val="24"/>
      <w:lang w:val="en-US" w:eastAsia="zh-CN"/>
    </w:rPr>
  </w:style>
  <w:style w:type="character" w:customStyle="1" w:styleId="401">
    <w:name w:val="正文文本缩进 2 Char2"/>
    <w:autoRedefine/>
    <w:qFormat/>
    <w:uiPriority w:val="0"/>
    <w:rPr>
      <w:rFonts w:eastAsia="宋体"/>
      <w:kern w:val="2"/>
      <w:sz w:val="21"/>
      <w:szCs w:val="24"/>
      <w:lang w:val="en-US" w:eastAsia="zh-CN"/>
    </w:rPr>
  </w:style>
  <w:style w:type="character" w:customStyle="1" w:styleId="402">
    <w:name w:val="标题 7 Char2"/>
    <w:autoRedefine/>
    <w:qFormat/>
    <w:uiPriority w:val="0"/>
    <w:rPr>
      <w:rFonts w:ascii="Times New Roman" w:hAnsi="Times New Roman" w:eastAsia="宋体" w:cs="Times New Roman"/>
      <w:b/>
      <w:bCs/>
      <w:kern w:val="2"/>
      <w:sz w:val="24"/>
      <w:szCs w:val="24"/>
      <w:lang w:val="en-US" w:eastAsia="zh-CN"/>
    </w:rPr>
  </w:style>
  <w:style w:type="character" w:customStyle="1" w:styleId="403">
    <w:name w:val="题注 Char331"/>
    <w:autoRedefine/>
    <w:qFormat/>
    <w:uiPriority w:val="0"/>
    <w:rPr>
      <w:rFonts w:ascii="黑体" w:hAnsi="Arial" w:eastAsia="黑体" w:cs="Arial"/>
      <w:b/>
      <w:kern w:val="2"/>
      <w:sz w:val="24"/>
      <w:szCs w:val="24"/>
      <w:lang w:val="en-US" w:eastAsia="zh-CN"/>
    </w:rPr>
  </w:style>
  <w:style w:type="character" w:customStyle="1" w:styleId="404">
    <w:name w:val="Char Char34"/>
    <w:autoRedefine/>
    <w:qFormat/>
    <w:uiPriority w:val="0"/>
    <w:rPr>
      <w:rFonts w:ascii="黑体" w:hAnsi="宋体" w:eastAsia="黑体"/>
      <w:b/>
      <w:bCs/>
      <w:kern w:val="2"/>
      <w:sz w:val="28"/>
      <w:szCs w:val="28"/>
      <w:lang w:val="en-US" w:eastAsia="zh-CN"/>
    </w:rPr>
  </w:style>
  <w:style w:type="character" w:customStyle="1" w:styleId="405">
    <w:name w:val="正文（首行缩进两字） Char Char Char Char Char Char Char Char Char Char"/>
    <w:autoRedefine/>
    <w:qFormat/>
    <w:uiPriority w:val="0"/>
    <w:rPr>
      <w:rFonts w:ascii="仿宋_GB2312" w:eastAsia="仿宋_GB2312"/>
      <w:kern w:val="2"/>
      <w:sz w:val="28"/>
      <w:lang w:val="en-US" w:eastAsia="zh-CN"/>
    </w:rPr>
  </w:style>
  <w:style w:type="character" w:customStyle="1" w:styleId="406">
    <w:name w:val="表格 标题 Char"/>
    <w:autoRedefine/>
    <w:qFormat/>
    <w:uiPriority w:val="0"/>
    <w:rPr>
      <w:rFonts w:ascii="Times New Roman" w:hAnsi="Times New Roman" w:eastAsia="仿宋_GB2312" w:cs="Times New Roman"/>
      <w:b/>
      <w:sz w:val="24"/>
      <w:szCs w:val="24"/>
    </w:rPr>
  </w:style>
  <w:style w:type="character" w:customStyle="1" w:styleId="407">
    <w:name w:val="Char Char1126"/>
    <w:autoRedefine/>
    <w:qFormat/>
    <w:uiPriority w:val="0"/>
    <w:rPr>
      <w:rFonts w:ascii="黑体" w:hAnsi="Arial" w:eastAsia="黑体"/>
      <w:bCs/>
      <w:kern w:val="2"/>
      <w:sz w:val="30"/>
      <w:szCs w:val="30"/>
      <w:lang w:val="en-US" w:eastAsia="zh-CN"/>
    </w:rPr>
  </w:style>
  <w:style w:type="character" w:customStyle="1" w:styleId="408">
    <w:name w:val="Char Char55"/>
    <w:autoRedefine/>
    <w:qFormat/>
    <w:uiPriority w:val="0"/>
    <w:rPr>
      <w:rFonts w:ascii="黑体" w:hAnsi="宋体" w:eastAsia="黑体"/>
      <w:bCs/>
      <w:kern w:val="2"/>
      <w:sz w:val="28"/>
      <w:szCs w:val="28"/>
      <w:lang w:val="en-US" w:eastAsia="zh-CN"/>
    </w:rPr>
  </w:style>
  <w:style w:type="character" w:customStyle="1" w:styleId="409">
    <w:name w:val="Body Text Char1"/>
    <w:autoRedefine/>
    <w:qFormat/>
    <w:uiPriority w:val="0"/>
    <w:rPr>
      <w:rFonts w:eastAsia="仿宋_GB2312"/>
      <w:kern w:val="2"/>
      <w:sz w:val="28"/>
      <w:szCs w:val="22"/>
    </w:rPr>
  </w:style>
  <w:style w:type="character" w:customStyle="1" w:styleId="410">
    <w:name w:val="文档结构图 Char11"/>
    <w:autoRedefine/>
    <w:qFormat/>
    <w:uiPriority w:val="0"/>
    <w:rPr>
      <w:rFonts w:ascii="Times New Roman" w:hAnsi="Times New Roman" w:eastAsia="宋体" w:cs="Times New Roman"/>
      <w:kern w:val="2"/>
      <w:sz w:val="24"/>
      <w:szCs w:val="24"/>
      <w:shd w:val="clear" w:color="auto" w:fill="000080"/>
      <w:lang w:val="en-US" w:eastAsia="zh-CN"/>
    </w:rPr>
  </w:style>
  <w:style w:type="character" w:customStyle="1" w:styleId="411">
    <w:name w:val="标题 3 Char14"/>
    <w:autoRedefine/>
    <w:qFormat/>
    <w:uiPriority w:val="0"/>
    <w:rPr>
      <w:rFonts w:ascii="黑体" w:hAnsi="宋体" w:eastAsia="黑体" w:cs="Times New Roman"/>
      <w:b/>
      <w:bCs/>
      <w:kern w:val="2"/>
      <w:sz w:val="28"/>
      <w:szCs w:val="28"/>
      <w:lang w:val="en-US" w:eastAsia="zh-CN"/>
    </w:rPr>
  </w:style>
  <w:style w:type="character" w:customStyle="1" w:styleId="412">
    <w:name w:val="Char4 Char Char Char Char11"/>
    <w:autoRedefine/>
    <w:qFormat/>
    <w:uiPriority w:val="0"/>
    <w:rPr>
      <w:rFonts w:eastAsia="仿宋_GB2312"/>
      <w:kern w:val="2"/>
      <w:sz w:val="28"/>
      <w:szCs w:val="24"/>
      <w:lang w:val="en-US" w:eastAsia="zh-CN"/>
    </w:rPr>
  </w:style>
  <w:style w:type="character" w:customStyle="1" w:styleId="413">
    <w:name w:val="Char Char11"/>
    <w:autoRedefine/>
    <w:qFormat/>
    <w:uiPriority w:val="0"/>
    <w:rPr>
      <w:rFonts w:ascii="Times New Roman" w:hAnsi="Times New Roman"/>
      <w:kern w:val="2"/>
      <w:sz w:val="18"/>
      <w:szCs w:val="18"/>
    </w:rPr>
  </w:style>
  <w:style w:type="character" w:customStyle="1" w:styleId="414">
    <w:name w:val="正文首行缩进 Char31"/>
    <w:autoRedefine/>
    <w:qFormat/>
    <w:uiPriority w:val="0"/>
    <w:rPr>
      <w:rFonts w:ascii="Times New Roman" w:hAnsi="Times New Roman" w:eastAsia="宋体" w:cs="Times New Roman"/>
      <w:kern w:val="2"/>
      <w:sz w:val="21"/>
      <w:szCs w:val="24"/>
      <w:lang w:val="en-US" w:eastAsia="zh-CN"/>
    </w:rPr>
  </w:style>
  <w:style w:type="character" w:customStyle="1" w:styleId="415">
    <w:name w:val="Char Char118"/>
    <w:autoRedefine/>
    <w:qFormat/>
    <w:uiPriority w:val="0"/>
    <w:rPr>
      <w:rFonts w:ascii="黑体" w:hAnsi="Arial" w:eastAsia="黑体"/>
      <w:b/>
      <w:bCs/>
      <w:kern w:val="2"/>
      <w:sz w:val="30"/>
      <w:szCs w:val="30"/>
      <w:lang w:val="en-US" w:eastAsia="zh-CN"/>
    </w:rPr>
  </w:style>
  <w:style w:type="character" w:customStyle="1" w:styleId="416">
    <w:name w:val="燕山正文 Char131"/>
    <w:autoRedefine/>
    <w:qFormat/>
    <w:uiPriority w:val="0"/>
    <w:rPr>
      <w:rFonts w:ascii="宋体" w:eastAsia="宋体" w:cs="宋体"/>
      <w:kern w:val="2"/>
      <w:sz w:val="24"/>
      <w:szCs w:val="24"/>
      <w:lang w:val="en-US" w:eastAsia="zh-CN"/>
    </w:rPr>
  </w:style>
  <w:style w:type="character" w:customStyle="1" w:styleId="417">
    <w:name w:val="font1"/>
    <w:autoRedefine/>
    <w:qFormat/>
    <w:uiPriority w:val="0"/>
  </w:style>
  <w:style w:type="character" w:customStyle="1" w:styleId="418">
    <w:name w:val="批注框文本 Char71"/>
    <w:autoRedefine/>
    <w:qFormat/>
    <w:uiPriority w:val="0"/>
    <w:rPr>
      <w:rFonts w:ascii="Times New Roman" w:hAnsi="Times New Roman" w:eastAsia="宋体" w:cs="Times New Roman"/>
      <w:kern w:val="2"/>
      <w:sz w:val="18"/>
      <w:szCs w:val="18"/>
      <w:lang w:val="en-US" w:eastAsia="zh-CN"/>
    </w:rPr>
  </w:style>
  <w:style w:type="character" w:customStyle="1" w:styleId="419">
    <w:name w:val="文档结构图 Char1"/>
    <w:autoRedefine/>
    <w:qFormat/>
    <w:uiPriority w:val="0"/>
    <w:rPr>
      <w:rFonts w:ascii="宋体" w:hAnsi="Times New Roman" w:eastAsia="宋体" w:cs="Times New Roman"/>
      <w:sz w:val="18"/>
      <w:szCs w:val="18"/>
    </w:rPr>
  </w:style>
  <w:style w:type="character" w:customStyle="1" w:styleId="420">
    <w:name w:val="正文修改 Char1121"/>
    <w:autoRedefine/>
    <w:qFormat/>
    <w:uiPriority w:val="0"/>
    <w:rPr>
      <w:rFonts w:ascii="宋体" w:hAnsi="宋体" w:eastAsia="宋体" w:cs="宋体"/>
      <w:color w:val="000000"/>
      <w:kern w:val="2"/>
      <w:sz w:val="24"/>
      <w:szCs w:val="24"/>
      <w:lang w:val="en-US" w:eastAsia="zh-CN"/>
    </w:rPr>
  </w:style>
  <w:style w:type="character" w:customStyle="1" w:styleId="421">
    <w:name w:val="标题 2 Char41"/>
    <w:autoRedefine/>
    <w:qFormat/>
    <w:uiPriority w:val="0"/>
    <w:rPr>
      <w:rFonts w:ascii="黑体" w:hAnsi="Arial" w:eastAsia="黑体" w:cs="Times New Roman"/>
      <w:bCs/>
      <w:kern w:val="2"/>
      <w:sz w:val="30"/>
      <w:szCs w:val="30"/>
      <w:lang w:val="en-US" w:eastAsia="zh-CN"/>
    </w:rPr>
  </w:style>
  <w:style w:type="character" w:customStyle="1" w:styleId="422">
    <w:name w:val="表格内容 Char21"/>
    <w:autoRedefine/>
    <w:qFormat/>
    <w:uiPriority w:val="0"/>
    <w:rPr>
      <w:rFonts w:eastAsia="宋体"/>
      <w:kern w:val="2"/>
      <w:sz w:val="21"/>
      <w:szCs w:val="21"/>
      <w:lang w:val="en-US" w:eastAsia="zh-CN"/>
    </w:rPr>
  </w:style>
  <w:style w:type="character" w:customStyle="1" w:styleId="423">
    <w:name w:val="正文缩进 Char41"/>
    <w:autoRedefine/>
    <w:qFormat/>
    <w:uiPriority w:val="0"/>
    <w:rPr>
      <w:rFonts w:ascii="宋体" w:hAnsi="宋体" w:eastAsia="宋体" w:cs="宋体"/>
      <w:color w:val="000000"/>
      <w:kern w:val="2"/>
      <w:sz w:val="24"/>
      <w:szCs w:val="24"/>
      <w:lang w:val="en-US" w:eastAsia="zh-CN"/>
    </w:rPr>
  </w:style>
  <w:style w:type="character" w:customStyle="1" w:styleId="424">
    <w:name w:val="表格内字体 Char8"/>
    <w:autoRedefine/>
    <w:qFormat/>
    <w:uiPriority w:val="0"/>
    <w:rPr>
      <w:rFonts w:ascii="宋体" w:hAnsi="宋体" w:eastAsia="宋体"/>
      <w:kern w:val="2"/>
      <w:sz w:val="21"/>
      <w:szCs w:val="24"/>
      <w:lang w:val="en-US" w:eastAsia="zh-CN"/>
    </w:rPr>
  </w:style>
  <w:style w:type="character" w:customStyle="1" w:styleId="425">
    <w:name w:val="标题 2 Char Char Char Char Char Char1"/>
    <w:autoRedefine/>
    <w:qFormat/>
    <w:uiPriority w:val="0"/>
    <w:rPr>
      <w:rFonts w:ascii="黑体" w:hAnsi="黑体" w:eastAsia="黑体" w:cs="宋体"/>
      <w:bCs/>
      <w:kern w:val="2"/>
      <w:sz w:val="24"/>
      <w:szCs w:val="32"/>
    </w:rPr>
  </w:style>
  <w:style w:type="character" w:customStyle="1" w:styleId="426">
    <w:name w:val="我的样式（正文） Char Char"/>
    <w:autoRedefine/>
    <w:qFormat/>
    <w:uiPriority w:val="0"/>
    <w:rPr>
      <w:rFonts w:ascii="宋体" w:hAnsi="华文楷体" w:eastAsia="宋体" w:cs="宋体"/>
      <w:kern w:val="2"/>
      <w:sz w:val="24"/>
      <w:szCs w:val="24"/>
      <w:lang w:val="en-US" w:eastAsia="zh-CN"/>
    </w:rPr>
  </w:style>
  <w:style w:type="character" w:customStyle="1" w:styleId="427">
    <w:name w:val="正文修改 Char121"/>
    <w:autoRedefine/>
    <w:qFormat/>
    <w:uiPriority w:val="0"/>
    <w:rPr>
      <w:rFonts w:ascii="宋体" w:hAnsi="宋体" w:eastAsia="宋体" w:cs="宋体"/>
      <w:color w:val="000000"/>
      <w:kern w:val="2"/>
      <w:sz w:val="24"/>
      <w:szCs w:val="24"/>
      <w:lang w:val="en-US" w:eastAsia="zh-CN"/>
    </w:rPr>
  </w:style>
  <w:style w:type="character" w:customStyle="1" w:styleId="428">
    <w:name w:val="正文修改 Char1411"/>
    <w:autoRedefine/>
    <w:qFormat/>
    <w:uiPriority w:val="0"/>
    <w:rPr>
      <w:rFonts w:ascii="宋体" w:cs="宋体"/>
      <w:kern w:val="2"/>
      <w:sz w:val="24"/>
      <w:szCs w:val="24"/>
    </w:rPr>
  </w:style>
  <w:style w:type="character" w:customStyle="1" w:styleId="429">
    <w:name w:val="al11"/>
    <w:autoRedefine/>
    <w:qFormat/>
    <w:uiPriority w:val="0"/>
    <w:rPr>
      <w:color w:val="333333"/>
      <w:sz w:val="18"/>
      <w:szCs w:val="18"/>
    </w:rPr>
  </w:style>
  <w:style w:type="character" w:customStyle="1" w:styleId="430">
    <w:name w:val="页眉 Char31"/>
    <w:autoRedefine/>
    <w:qFormat/>
    <w:uiPriority w:val="0"/>
    <w:rPr>
      <w:rFonts w:eastAsia="宋体"/>
      <w:kern w:val="2"/>
      <w:sz w:val="18"/>
      <w:szCs w:val="18"/>
      <w:lang w:val="en-US" w:eastAsia="zh-CN"/>
    </w:rPr>
  </w:style>
  <w:style w:type="character" w:customStyle="1" w:styleId="431">
    <w:name w:val="Char Char19"/>
    <w:autoRedefine/>
    <w:qFormat/>
    <w:uiPriority w:val="0"/>
    <w:rPr>
      <w:rFonts w:eastAsia="仿宋_GB2312"/>
      <w:b/>
      <w:bCs/>
      <w:snapToGrid/>
      <w:sz w:val="32"/>
      <w:szCs w:val="44"/>
      <w:lang w:val="zh-CN" w:eastAsia="zh-CN" w:bidi="ar-SA"/>
    </w:rPr>
  </w:style>
  <w:style w:type="character" w:customStyle="1" w:styleId="432">
    <w:name w:val="123YJ Char Char"/>
    <w:autoRedefine/>
    <w:qFormat/>
    <w:uiPriority w:val="0"/>
    <w:rPr>
      <w:rFonts w:eastAsia="宋体"/>
      <w:kern w:val="2"/>
      <w:sz w:val="18"/>
      <w:szCs w:val="18"/>
      <w:lang w:val="en-US" w:eastAsia="zh-CN"/>
    </w:rPr>
  </w:style>
  <w:style w:type="character" w:customStyle="1" w:styleId="433">
    <w:name w:val="图题注 Char21"/>
    <w:autoRedefine/>
    <w:qFormat/>
    <w:uiPriority w:val="0"/>
    <w:rPr>
      <w:rFonts w:ascii="黑体" w:hAnsi="Arial" w:eastAsia="黑体" w:cs="宋体"/>
      <w:b/>
      <w:bCs/>
      <w:kern w:val="2"/>
      <w:sz w:val="24"/>
      <w:szCs w:val="24"/>
      <w:lang w:val="en-US" w:eastAsia="zh-CN"/>
    </w:rPr>
  </w:style>
  <w:style w:type="character" w:customStyle="1" w:styleId="434">
    <w:name w:val="headline-content2"/>
    <w:basedOn w:val="66"/>
    <w:autoRedefine/>
    <w:qFormat/>
    <w:uiPriority w:val="0"/>
  </w:style>
  <w:style w:type="character" w:customStyle="1" w:styleId="435">
    <w:name w:val="样式 表内小5 + 黑体 加粗 倾斜 下划线 Char Char"/>
    <w:link w:val="436"/>
    <w:autoRedefine/>
    <w:qFormat/>
    <w:uiPriority w:val="0"/>
    <w:rPr>
      <w:rFonts w:ascii="黑体" w:hAnsi="黑体" w:eastAsia="黑体"/>
      <w:b/>
      <w:i/>
      <w:sz w:val="24"/>
      <w:u w:val="single"/>
    </w:rPr>
  </w:style>
  <w:style w:type="paragraph" w:customStyle="1" w:styleId="436">
    <w:name w:val="样式 表内小5 + 黑体 加粗 倾斜 下划线"/>
    <w:basedOn w:val="1"/>
    <w:link w:val="435"/>
    <w:autoRedefine/>
    <w:qFormat/>
    <w:uiPriority w:val="0"/>
    <w:pPr>
      <w:widowControl/>
      <w:adjustRightInd w:val="0"/>
      <w:snapToGrid w:val="0"/>
      <w:spacing w:line="300" w:lineRule="auto"/>
      <w:ind w:firstLine="200" w:firstLineChars="200"/>
      <w:jc w:val="left"/>
    </w:pPr>
    <w:rPr>
      <w:rFonts w:ascii="黑体" w:hAnsi="黑体" w:eastAsia="黑体"/>
      <w:b/>
      <w:i/>
      <w:kern w:val="0"/>
      <w:sz w:val="24"/>
      <w:u w:val="single"/>
    </w:rPr>
  </w:style>
  <w:style w:type="character" w:customStyle="1" w:styleId="437">
    <w:name w:val="正文文字 21 Char"/>
    <w:autoRedefine/>
    <w:qFormat/>
    <w:uiPriority w:val="0"/>
    <w:rPr>
      <w:rFonts w:ascii="Times New Roman" w:hAnsi="Times New Roman"/>
      <w:kern w:val="2"/>
      <w:sz w:val="24"/>
      <w:szCs w:val="24"/>
    </w:rPr>
  </w:style>
  <w:style w:type="character" w:customStyle="1" w:styleId="438">
    <w:name w:val="正文斜体 Char2"/>
    <w:autoRedefine/>
    <w:qFormat/>
    <w:uiPriority w:val="0"/>
    <w:rPr>
      <w:rFonts w:ascii="宋体" w:hAnsi="宋体" w:eastAsia="宋体"/>
      <w:i/>
      <w:iCs/>
      <w:kern w:val="2"/>
      <w:sz w:val="24"/>
      <w:szCs w:val="24"/>
      <w:lang w:val="en-US" w:eastAsia="zh-CN"/>
    </w:rPr>
  </w:style>
  <w:style w:type="character" w:customStyle="1" w:styleId="439">
    <w:name w:val="正文内容 Char"/>
    <w:link w:val="440"/>
    <w:autoRedefine/>
    <w:qFormat/>
    <w:uiPriority w:val="0"/>
    <w:rPr>
      <w:kern w:val="2"/>
      <w:sz w:val="24"/>
      <w:szCs w:val="24"/>
    </w:rPr>
  </w:style>
  <w:style w:type="paragraph" w:customStyle="1" w:styleId="440">
    <w:name w:val="正文内容"/>
    <w:link w:val="439"/>
    <w:autoRedefine/>
    <w:qFormat/>
    <w:uiPriority w:val="0"/>
    <w:pPr>
      <w:widowControl w:val="0"/>
      <w:snapToGrid w:val="0"/>
      <w:spacing w:before="60" w:after="60" w:line="480" w:lineRule="exact"/>
      <w:ind w:firstLine="200" w:firstLineChars="200"/>
      <w:jc w:val="both"/>
    </w:pPr>
    <w:rPr>
      <w:rFonts w:ascii="Times New Roman" w:hAnsi="Times New Roman" w:eastAsia="宋体" w:cs="Times New Roman"/>
      <w:kern w:val="2"/>
      <w:sz w:val="24"/>
      <w:szCs w:val="24"/>
      <w:lang w:val="en-US" w:eastAsia="zh-CN" w:bidi="ar-SA"/>
    </w:rPr>
  </w:style>
  <w:style w:type="character" w:customStyle="1" w:styleId="441">
    <w:name w:val="正文新 Char Char"/>
    <w:link w:val="442"/>
    <w:autoRedefine/>
    <w:qFormat/>
    <w:uiPriority w:val="0"/>
    <w:rPr>
      <w:rFonts w:ascii="宋体"/>
      <w:sz w:val="28"/>
    </w:rPr>
  </w:style>
  <w:style w:type="paragraph" w:customStyle="1" w:styleId="442">
    <w:name w:val="正文新"/>
    <w:basedOn w:val="1"/>
    <w:link w:val="441"/>
    <w:autoRedefine/>
    <w:qFormat/>
    <w:uiPriority w:val="0"/>
    <w:pPr>
      <w:widowControl/>
      <w:adjustRightInd w:val="0"/>
      <w:snapToGrid w:val="0"/>
      <w:spacing w:line="560" w:lineRule="exact"/>
      <w:ind w:firstLine="560" w:firstLineChars="200"/>
      <w:jc w:val="left"/>
    </w:pPr>
    <w:rPr>
      <w:rFonts w:ascii="宋体" w:eastAsia="宋体"/>
      <w:kern w:val="0"/>
    </w:rPr>
  </w:style>
  <w:style w:type="character" w:customStyle="1" w:styleId="443">
    <w:name w:val="标题 9 Char2"/>
    <w:autoRedefine/>
    <w:qFormat/>
    <w:uiPriority w:val="0"/>
    <w:rPr>
      <w:rFonts w:ascii="Arial" w:hAnsi="Arial" w:eastAsia="黑体" w:cs="Times New Roman"/>
      <w:kern w:val="2"/>
      <w:sz w:val="24"/>
      <w:szCs w:val="21"/>
      <w:lang w:val="en-US" w:eastAsia="zh-CN"/>
    </w:rPr>
  </w:style>
  <w:style w:type="character" w:customStyle="1" w:styleId="444">
    <w:name w:val="正文缩进 Char7"/>
    <w:autoRedefine/>
    <w:qFormat/>
    <w:uiPriority w:val="0"/>
    <w:rPr>
      <w:rFonts w:ascii="宋体" w:hAnsi="宋体" w:eastAsia="宋体"/>
      <w:kern w:val="2"/>
      <w:sz w:val="24"/>
      <w:szCs w:val="24"/>
      <w:lang w:val="en-US" w:eastAsia="zh-CN"/>
    </w:rPr>
  </w:style>
  <w:style w:type="character" w:customStyle="1" w:styleId="445">
    <w:name w:val="表题1 Char Char"/>
    <w:link w:val="446"/>
    <w:autoRedefine/>
    <w:qFormat/>
    <w:uiPriority w:val="0"/>
    <w:rPr>
      <w:rFonts w:ascii="黑体" w:hAnsi="Arial" w:eastAsia="黑体" w:cs="Arial"/>
      <w:b/>
      <w:sz w:val="24"/>
    </w:rPr>
  </w:style>
  <w:style w:type="paragraph" w:customStyle="1" w:styleId="446">
    <w:name w:val="表题1"/>
    <w:basedOn w:val="17"/>
    <w:link w:val="445"/>
    <w:autoRedefine/>
    <w:qFormat/>
    <w:uiPriority w:val="0"/>
    <w:pPr>
      <w:widowControl/>
      <w:adjustRightInd w:val="0"/>
      <w:snapToGrid w:val="0"/>
      <w:spacing w:before="0" w:after="0"/>
      <w:ind w:firstLine="0" w:firstLineChars="0"/>
      <w:jc w:val="center"/>
    </w:pPr>
    <w:rPr>
      <w:rFonts w:ascii="黑体"/>
      <w:b/>
      <w:kern w:val="0"/>
      <w:sz w:val="24"/>
    </w:rPr>
  </w:style>
  <w:style w:type="character" w:customStyle="1" w:styleId="447">
    <w:name w:val="题注 Char"/>
    <w:link w:val="17"/>
    <w:autoRedefine/>
    <w:qFormat/>
    <w:uiPriority w:val="0"/>
    <w:rPr>
      <w:rFonts w:ascii="Arial" w:hAnsi="Arial" w:eastAsia="黑体" w:cs="Arial"/>
      <w:kern w:val="2"/>
    </w:rPr>
  </w:style>
  <w:style w:type="character" w:customStyle="1" w:styleId="448">
    <w:name w:val="Char Char61"/>
    <w:autoRedefine/>
    <w:qFormat/>
    <w:uiPriority w:val="0"/>
    <w:rPr>
      <w:rFonts w:eastAsia="宋体"/>
      <w:b/>
      <w:bCs/>
      <w:kern w:val="2"/>
      <w:sz w:val="28"/>
      <w:szCs w:val="28"/>
      <w:lang w:val="en-US" w:eastAsia="zh-CN"/>
    </w:rPr>
  </w:style>
  <w:style w:type="character" w:customStyle="1" w:styleId="449">
    <w:name w:val="题注 Char131"/>
    <w:autoRedefine/>
    <w:qFormat/>
    <w:uiPriority w:val="0"/>
    <w:rPr>
      <w:rFonts w:ascii="黑体" w:hAnsi="Arial" w:eastAsia="黑体" w:cs="Arial"/>
      <w:b/>
      <w:kern w:val="2"/>
      <w:sz w:val="24"/>
      <w:szCs w:val="24"/>
      <w:lang w:val="en-US" w:eastAsia="zh-CN"/>
    </w:rPr>
  </w:style>
  <w:style w:type="character" w:customStyle="1" w:styleId="450">
    <w:name w:val="副标题 Char"/>
    <w:link w:val="47"/>
    <w:autoRedefine/>
    <w:qFormat/>
    <w:uiPriority w:val="0"/>
    <w:rPr>
      <w:rFonts w:ascii="Arial" w:hAnsi="Arial"/>
      <w:b/>
      <w:kern w:val="28"/>
      <w:sz w:val="32"/>
      <w:szCs w:val="22"/>
    </w:rPr>
  </w:style>
  <w:style w:type="character" w:customStyle="1" w:styleId="451">
    <w:name w:val="unnamed31"/>
    <w:autoRedefine/>
    <w:qFormat/>
    <w:uiPriority w:val="0"/>
    <w:rPr>
      <w:sz w:val="26"/>
      <w:szCs w:val="26"/>
    </w:rPr>
  </w:style>
  <w:style w:type="character" w:customStyle="1" w:styleId="452">
    <w:name w:val="图题 Char Char"/>
    <w:link w:val="453"/>
    <w:autoRedefine/>
    <w:qFormat/>
    <w:uiPriority w:val="0"/>
    <w:rPr>
      <w:rFonts w:ascii="黑体" w:hAnsi="宋体" w:eastAsia="黑体"/>
      <w:b/>
      <w:sz w:val="24"/>
    </w:rPr>
  </w:style>
  <w:style w:type="paragraph" w:customStyle="1" w:styleId="453">
    <w:name w:val="图题6"/>
    <w:basedOn w:val="197"/>
    <w:next w:val="197"/>
    <w:link w:val="452"/>
    <w:autoRedefine/>
    <w:qFormat/>
    <w:uiPriority w:val="0"/>
    <w:pPr>
      <w:ind w:firstLine="0"/>
      <w:jc w:val="center"/>
    </w:pPr>
    <w:rPr>
      <w:rFonts w:ascii="黑体" w:hAnsi="宋体" w:eastAsia="黑体"/>
      <w:b/>
      <w:kern w:val="0"/>
      <w:szCs w:val="20"/>
    </w:rPr>
  </w:style>
  <w:style w:type="character" w:customStyle="1" w:styleId="454">
    <w:name w:val="正文样式10 Char Char"/>
    <w:link w:val="455"/>
    <w:autoRedefine/>
    <w:qFormat/>
    <w:uiPriority w:val="0"/>
    <w:rPr>
      <w:rFonts w:ascii="宋体"/>
      <w:sz w:val="24"/>
      <w:lang w:val="zh-CN"/>
    </w:rPr>
  </w:style>
  <w:style w:type="paragraph" w:customStyle="1" w:styleId="455">
    <w:name w:val="正文样式10"/>
    <w:basedOn w:val="1"/>
    <w:link w:val="454"/>
    <w:autoRedefine/>
    <w:qFormat/>
    <w:uiPriority w:val="0"/>
    <w:pPr>
      <w:widowControl/>
      <w:adjustRightInd w:val="0"/>
      <w:snapToGrid w:val="0"/>
      <w:spacing w:before="156" w:after="156" w:line="360" w:lineRule="auto"/>
      <w:ind w:firstLine="480" w:firstLineChars="200"/>
      <w:jc w:val="left"/>
    </w:pPr>
    <w:rPr>
      <w:rFonts w:ascii="宋体" w:eastAsia="宋体"/>
      <w:kern w:val="0"/>
      <w:sz w:val="24"/>
      <w:lang w:val="zh-CN"/>
    </w:rPr>
  </w:style>
  <w:style w:type="character" w:customStyle="1" w:styleId="456">
    <w:name w:val="Char Char612"/>
    <w:autoRedefine/>
    <w:qFormat/>
    <w:uiPriority w:val="0"/>
    <w:rPr>
      <w:rFonts w:ascii="黑体" w:eastAsia="黑体"/>
      <w:b/>
      <w:bCs/>
      <w:kern w:val="2"/>
      <w:sz w:val="28"/>
      <w:szCs w:val="28"/>
      <w:lang w:val="en-US" w:eastAsia="zh-CN"/>
    </w:rPr>
  </w:style>
  <w:style w:type="character" w:customStyle="1" w:styleId="457">
    <w:name w:val="表格 普通文字 Char Char"/>
    <w:link w:val="458"/>
    <w:autoRedefine/>
    <w:qFormat/>
    <w:uiPriority w:val="0"/>
    <w:rPr>
      <w:rFonts w:eastAsia="仿宋_GB2312"/>
    </w:rPr>
  </w:style>
  <w:style w:type="paragraph" w:customStyle="1" w:styleId="458">
    <w:name w:val="表格 普通文字"/>
    <w:basedOn w:val="243"/>
    <w:link w:val="457"/>
    <w:autoRedefine/>
    <w:qFormat/>
    <w:uiPriority w:val="0"/>
    <w:pPr>
      <w:spacing w:line="240" w:lineRule="auto"/>
      <w:ind w:firstLine="0" w:firstLineChars="0"/>
      <w:jc w:val="center"/>
    </w:pPr>
    <w:rPr>
      <w:rFonts w:eastAsia="仿宋_GB2312"/>
      <w:kern w:val="0"/>
      <w:sz w:val="20"/>
      <w:szCs w:val="20"/>
    </w:rPr>
  </w:style>
  <w:style w:type="character" w:customStyle="1" w:styleId="459">
    <w:name w:val="Char Char2114"/>
    <w:autoRedefine/>
    <w:qFormat/>
    <w:uiPriority w:val="0"/>
    <w:rPr>
      <w:rFonts w:ascii="黑体" w:eastAsia="宋体"/>
      <w:kern w:val="2"/>
      <w:sz w:val="16"/>
      <w:szCs w:val="16"/>
      <w:lang w:val="en-US" w:eastAsia="zh-CN"/>
    </w:rPr>
  </w:style>
  <w:style w:type="character" w:customStyle="1" w:styleId="460">
    <w:name w:val="KY-正文-5 Char Char"/>
    <w:link w:val="461"/>
    <w:autoRedefine/>
    <w:qFormat/>
    <w:uiPriority w:val="0"/>
    <w:rPr>
      <w:sz w:val="28"/>
      <w:szCs w:val="28"/>
    </w:rPr>
  </w:style>
  <w:style w:type="paragraph" w:customStyle="1" w:styleId="461">
    <w:name w:val="KY-正文-5"/>
    <w:basedOn w:val="1"/>
    <w:next w:val="1"/>
    <w:link w:val="460"/>
    <w:autoRedefine/>
    <w:qFormat/>
    <w:uiPriority w:val="0"/>
    <w:pPr>
      <w:tabs>
        <w:tab w:val="left" w:pos="360"/>
      </w:tabs>
      <w:adjustRightInd w:val="0"/>
      <w:snapToGrid w:val="0"/>
      <w:spacing w:line="360" w:lineRule="auto"/>
      <w:ind w:left="360" w:hanging="360" w:firstLineChars="200"/>
      <w:outlineLvl w:val="4"/>
    </w:pPr>
    <w:rPr>
      <w:rFonts w:eastAsia="宋体"/>
      <w:kern w:val="0"/>
      <w:szCs w:val="28"/>
    </w:rPr>
  </w:style>
  <w:style w:type="character" w:customStyle="1" w:styleId="462">
    <w:name w:val="Char Char44"/>
    <w:autoRedefine/>
    <w:qFormat/>
    <w:uiPriority w:val="0"/>
    <w:rPr>
      <w:rFonts w:ascii="黑体" w:hAnsi="Arial" w:eastAsia="黑体"/>
      <w:b/>
      <w:bCs/>
      <w:kern w:val="2"/>
      <w:sz w:val="30"/>
      <w:szCs w:val="30"/>
      <w:lang w:val="en-US" w:eastAsia="zh-CN"/>
    </w:rPr>
  </w:style>
  <w:style w:type="character" w:customStyle="1" w:styleId="463">
    <w:name w:val="标题2 Char2"/>
    <w:autoRedefine/>
    <w:qFormat/>
    <w:uiPriority w:val="0"/>
    <w:rPr>
      <w:rFonts w:ascii="宋体" w:hAnsi="宋体" w:eastAsia="宋体" w:cs="宋体"/>
      <w:color w:val="000000"/>
      <w:kern w:val="2"/>
      <w:sz w:val="24"/>
      <w:szCs w:val="24"/>
      <w:lang w:val="en-US" w:eastAsia="zh-CN"/>
    </w:rPr>
  </w:style>
  <w:style w:type="character" w:customStyle="1" w:styleId="464">
    <w:name w:val="表格正文 Char1"/>
    <w:autoRedefine/>
    <w:qFormat/>
    <w:uiPriority w:val="0"/>
    <w:rPr>
      <w:rFonts w:ascii="Times New Roman" w:hAnsi="Times New Roman" w:eastAsia="宋体"/>
    </w:rPr>
  </w:style>
  <w:style w:type="character" w:customStyle="1" w:styleId="465">
    <w:name w:val="标题 3 Char11"/>
    <w:autoRedefine/>
    <w:qFormat/>
    <w:uiPriority w:val="0"/>
    <w:rPr>
      <w:rFonts w:ascii="黑体" w:hAnsi="宋体" w:eastAsia="黑体"/>
      <w:b/>
      <w:bCs/>
      <w:kern w:val="2"/>
      <w:sz w:val="28"/>
      <w:szCs w:val="28"/>
      <w:lang w:val="en-US" w:eastAsia="zh-CN"/>
    </w:rPr>
  </w:style>
  <w:style w:type="character" w:customStyle="1" w:styleId="466">
    <w:name w:val="text1"/>
    <w:autoRedefine/>
    <w:qFormat/>
    <w:uiPriority w:val="0"/>
    <w:rPr>
      <w:rFonts w:hint="default" w:ascii="ˎ̥" w:hAnsi="ˎ̥" w:eastAsia="宋体"/>
      <w:color w:val="000000"/>
      <w:kern w:val="2"/>
      <w:sz w:val="18"/>
      <w:szCs w:val="18"/>
      <w:u w:val="none"/>
      <w:lang w:val="en-US" w:eastAsia="zh-CN"/>
    </w:rPr>
  </w:style>
  <w:style w:type="character" w:customStyle="1" w:styleId="467">
    <w:name w:val="标题 2 Char Char11"/>
    <w:autoRedefine/>
    <w:qFormat/>
    <w:uiPriority w:val="0"/>
    <w:rPr>
      <w:rFonts w:ascii="黑体" w:hAnsi="Arial" w:eastAsia="黑体"/>
      <w:bCs/>
      <w:kern w:val="2"/>
      <w:sz w:val="30"/>
      <w:szCs w:val="30"/>
      <w:lang w:val="en-US" w:eastAsia="zh-CN"/>
    </w:rPr>
  </w:style>
  <w:style w:type="character" w:customStyle="1" w:styleId="468">
    <w:name w:val="ourfont3"/>
    <w:autoRedefine/>
    <w:qFormat/>
    <w:uiPriority w:val="0"/>
  </w:style>
  <w:style w:type="character" w:customStyle="1" w:styleId="469">
    <w:name w:val="样式5 Char"/>
    <w:autoRedefine/>
    <w:qFormat/>
    <w:uiPriority w:val="0"/>
    <w:rPr>
      <w:rFonts w:ascii="Times New Roman" w:hAnsi="Times New Roman" w:eastAsia="宋体" w:cs="宋体"/>
      <w:snapToGrid/>
      <w:kern w:val="0"/>
      <w:szCs w:val="24"/>
    </w:rPr>
  </w:style>
  <w:style w:type="character" w:customStyle="1" w:styleId="470">
    <w:name w:val="无级项 Char1"/>
    <w:autoRedefine/>
    <w:qFormat/>
    <w:uiPriority w:val="0"/>
    <w:rPr>
      <w:rFonts w:eastAsia="宋体"/>
      <w:b/>
      <w:bCs/>
      <w:kern w:val="2"/>
      <w:sz w:val="24"/>
      <w:szCs w:val="24"/>
      <w:lang w:val="en-US" w:eastAsia="zh-CN"/>
    </w:rPr>
  </w:style>
  <w:style w:type="character" w:customStyle="1" w:styleId="471">
    <w:name w:val="正文斜体 Char12"/>
    <w:autoRedefine/>
    <w:qFormat/>
    <w:uiPriority w:val="0"/>
    <w:rPr>
      <w:rFonts w:ascii="宋体" w:hAnsi="宋体" w:eastAsia="宋体" w:cs="Times New Roman"/>
      <w:i/>
      <w:iCs/>
      <w:kern w:val="2"/>
      <w:sz w:val="24"/>
      <w:szCs w:val="24"/>
      <w:lang w:val="en-US" w:eastAsia="zh-CN"/>
    </w:rPr>
  </w:style>
  <w:style w:type="character" w:customStyle="1" w:styleId="472">
    <w:name w:val="HTML 定义1"/>
    <w:autoRedefine/>
    <w:qFormat/>
    <w:uiPriority w:val="0"/>
    <w:rPr>
      <w:rFonts w:ascii="宋体" w:hAnsi="宋体" w:eastAsia="宋体" w:cs="Courier New"/>
      <w:i/>
      <w:iCs/>
      <w:kern w:val="2"/>
      <w:sz w:val="32"/>
      <w:szCs w:val="32"/>
      <w:lang w:val="en-US" w:eastAsia="zh-CN"/>
    </w:rPr>
  </w:style>
  <w:style w:type="character" w:customStyle="1" w:styleId="473">
    <w:name w:val="表题1 Char613"/>
    <w:autoRedefine/>
    <w:qFormat/>
    <w:uiPriority w:val="0"/>
    <w:rPr>
      <w:rFonts w:ascii="黑体" w:hAnsi="Arial" w:eastAsia="黑体" w:cs="Arial"/>
      <w:b/>
      <w:kern w:val="2"/>
      <w:sz w:val="24"/>
      <w:szCs w:val="24"/>
      <w:lang w:val="en-US" w:eastAsia="zh-CN"/>
    </w:rPr>
  </w:style>
  <w:style w:type="character" w:customStyle="1" w:styleId="474">
    <w:name w:val="样式 五号 居中 行距: 单倍行距 Char"/>
    <w:autoRedefine/>
    <w:qFormat/>
    <w:uiPriority w:val="0"/>
    <w:rPr>
      <w:rFonts w:ascii="Times New Roman" w:hAnsi="Times New Roman" w:cs="宋体"/>
      <w:kern w:val="2"/>
      <w:sz w:val="21"/>
    </w:rPr>
  </w:style>
  <w:style w:type="character" w:customStyle="1" w:styleId="475">
    <w:name w:val="正文缩进 Char21"/>
    <w:autoRedefine/>
    <w:qFormat/>
    <w:uiPriority w:val="0"/>
    <w:rPr>
      <w:rFonts w:ascii="宋体" w:hAnsi="宋体" w:eastAsia="宋体" w:cs="宋体"/>
      <w:color w:val="000000"/>
      <w:kern w:val="2"/>
      <w:sz w:val="24"/>
      <w:szCs w:val="24"/>
      <w:lang w:val="en-US" w:eastAsia="zh-CN"/>
    </w:rPr>
  </w:style>
  <w:style w:type="character" w:customStyle="1" w:styleId="476">
    <w:name w:val="正文修改 Char1231"/>
    <w:autoRedefine/>
    <w:qFormat/>
    <w:uiPriority w:val="0"/>
    <w:rPr>
      <w:rFonts w:ascii="宋体" w:hAnsi="宋体" w:eastAsia="宋体" w:cs="宋体"/>
      <w:color w:val="000000"/>
      <w:kern w:val="2"/>
      <w:sz w:val="24"/>
      <w:szCs w:val="24"/>
      <w:lang w:val="en-US" w:eastAsia="zh-CN"/>
    </w:rPr>
  </w:style>
  <w:style w:type="character" w:customStyle="1" w:styleId="477">
    <w:name w:val="正文格式 Char31"/>
    <w:autoRedefine/>
    <w:qFormat/>
    <w:uiPriority w:val="0"/>
    <w:rPr>
      <w:rFonts w:ascii="宋体" w:hAnsi="宋体" w:eastAsia="宋体"/>
      <w:kern w:val="2"/>
      <w:sz w:val="24"/>
      <w:szCs w:val="24"/>
      <w:lang w:val="en-US" w:eastAsia="zh-CN"/>
    </w:rPr>
  </w:style>
  <w:style w:type="character" w:customStyle="1" w:styleId="478">
    <w:name w:val="mainfirst1"/>
    <w:autoRedefine/>
    <w:qFormat/>
    <w:uiPriority w:val="0"/>
    <w:rPr>
      <w:rFonts w:ascii="宋体" w:hAnsi="宋体" w:eastAsia="黑体" w:cs="宋体"/>
      <w:b/>
      <w:bCs/>
      <w:color w:val="FF0000"/>
      <w:kern w:val="2"/>
      <w:sz w:val="36"/>
      <w:szCs w:val="36"/>
      <w:lang w:val="en-US" w:eastAsia="zh-CN"/>
    </w:rPr>
  </w:style>
  <w:style w:type="character" w:customStyle="1" w:styleId="479">
    <w:name w:val="页脚 Char31"/>
    <w:autoRedefine/>
    <w:qFormat/>
    <w:uiPriority w:val="0"/>
    <w:rPr>
      <w:rFonts w:eastAsia="宋体"/>
      <w:kern w:val="2"/>
      <w:sz w:val="18"/>
      <w:szCs w:val="18"/>
      <w:lang w:val="en-US" w:eastAsia="zh-CN"/>
    </w:rPr>
  </w:style>
  <w:style w:type="character" w:customStyle="1" w:styleId="480">
    <w:name w:val="HP3 Char Char"/>
    <w:link w:val="481"/>
    <w:autoRedefine/>
    <w:qFormat/>
    <w:uiPriority w:val="0"/>
    <w:rPr>
      <w:rFonts w:ascii="黑体" w:hAnsi="黑体" w:eastAsia="黑体"/>
      <w:sz w:val="28"/>
      <w:u w:color="000000"/>
    </w:rPr>
  </w:style>
  <w:style w:type="paragraph" w:customStyle="1" w:styleId="481">
    <w:name w:val="HP3"/>
    <w:basedOn w:val="5"/>
    <w:link w:val="480"/>
    <w:autoRedefine/>
    <w:qFormat/>
    <w:uiPriority w:val="0"/>
    <w:pPr>
      <w:keepNext/>
      <w:keepLines/>
      <w:adjustRightInd w:val="0"/>
      <w:snapToGrid w:val="0"/>
      <w:spacing w:beforeLines="0" w:afterLines="0"/>
      <w:ind w:firstLine="200" w:firstLineChars="200"/>
      <w:jc w:val="left"/>
    </w:pPr>
    <w:rPr>
      <w:rFonts w:ascii="黑体" w:hAnsi="黑体"/>
      <w:bCs w:val="0"/>
      <w:kern w:val="0"/>
      <w:sz w:val="28"/>
      <w:szCs w:val="20"/>
      <w:u w:color="000000"/>
    </w:rPr>
  </w:style>
  <w:style w:type="character" w:customStyle="1" w:styleId="482">
    <w:name w:val="unnamed1"/>
    <w:autoRedefine/>
    <w:qFormat/>
    <w:uiPriority w:val="0"/>
  </w:style>
  <w:style w:type="character" w:customStyle="1" w:styleId="483">
    <w:name w:val="样式 样式 宋体 小四 行距: 多倍行距 1.4 字行2 + 黑色 Char Char"/>
    <w:link w:val="484"/>
    <w:autoRedefine/>
    <w:qFormat/>
    <w:uiPriority w:val="0"/>
    <w:rPr>
      <w:rFonts w:ascii="宋体"/>
      <w:color w:val="000000"/>
      <w:sz w:val="24"/>
    </w:rPr>
  </w:style>
  <w:style w:type="paragraph" w:customStyle="1" w:styleId="484">
    <w:name w:val="样式 样式 宋体 小四 行距: 多倍行距 1.4 字行2 + 黑色"/>
    <w:basedOn w:val="1"/>
    <w:link w:val="483"/>
    <w:autoRedefine/>
    <w:qFormat/>
    <w:uiPriority w:val="0"/>
    <w:pPr>
      <w:adjustRightInd w:val="0"/>
      <w:snapToGrid w:val="0"/>
      <w:spacing w:line="336" w:lineRule="auto"/>
      <w:ind w:firstLine="480" w:firstLineChars="200"/>
    </w:pPr>
    <w:rPr>
      <w:rFonts w:ascii="宋体" w:eastAsia="宋体"/>
      <w:color w:val="000000"/>
      <w:kern w:val="0"/>
      <w:sz w:val="24"/>
    </w:rPr>
  </w:style>
  <w:style w:type="character" w:customStyle="1" w:styleId="485">
    <w:name w:val="表题1 Char8"/>
    <w:autoRedefine/>
    <w:qFormat/>
    <w:uiPriority w:val="0"/>
    <w:rPr>
      <w:rFonts w:ascii="黑体" w:hAnsi="Arial" w:eastAsia="黑体" w:cs="Arial"/>
      <w:b/>
      <w:kern w:val="2"/>
      <w:sz w:val="24"/>
      <w:szCs w:val="24"/>
      <w:lang w:val="en-US" w:eastAsia="zh-CN"/>
    </w:rPr>
  </w:style>
  <w:style w:type="character" w:customStyle="1" w:styleId="486">
    <w:name w:val="Char Char1131"/>
    <w:autoRedefine/>
    <w:qFormat/>
    <w:uiPriority w:val="0"/>
    <w:rPr>
      <w:rFonts w:ascii="黑体" w:hAnsi="Arial" w:eastAsia="黑体"/>
      <w:bCs/>
      <w:kern w:val="2"/>
      <w:sz w:val="30"/>
      <w:szCs w:val="30"/>
      <w:lang w:val="en-US" w:eastAsia="zh-CN"/>
    </w:rPr>
  </w:style>
  <w:style w:type="character" w:customStyle="1" w:styleId="487">
    <w:name w:val="Char Char1120"/>
    <w:autoRedefine/>
    <w:qFormat/>
    <w:uiPriority w:val="0"/>
    <w:rPr>
      <w:rFonts w:ascii="黑体" w:hAnsi="Arial" w:eastAsia="黑体"/>
      <w:bCs/>
      <w:kern w:val="2"/>
      <w:sz w:val="30"/>
      <w:szCs w:val="30"/>
      <w:lang w:val="en-US" w:eastAsia="zh-CN"/>
    </w:rPr>
  </w:style>
  <w:style w:type="character" w:customStyle="1" w:styleId="488">
    <w:name w:val="页脚 Char3"/>
    <w:autoRedefine/>
    <w:qFormat/>
    <w:uiPriority w:val="0"/>
    <w:rPr>
      <w:rFonts w:eastAsia="宋体"/>
      <w:kern w:val="2"/>
      <w:sz w:val="18"/>
      <w:szCs w:val="18"/>
      <w:lang w:val="en-US" w:eastAsia="zh-CN"/>
    </w:rPr>
  </w:style>
  <w:style w:type="character" w:customStyle="1" w:styleId="489">
    <w:name w:val="表中文字 Char Char"/>
    <w:link w:val="490"/>
    <w:autoRedefine/>
    <w:qFormat/>
    <w:uiPriority w:val="0"/>
    <w:rPr>
      <w:rFonts w:ascii="Arial" w:hAnsi="Arial"/>
      <w:sz w:val="24"/>
      <w:lang w:eastAsia="zh-TW"/>
    </w:rPr>
  </w:style>
  <w:style w:type="paragraph" w:customStyle="1" w:styleId="490">
    <w:name w:val="表中文字4"/>
    <w:basedOn w:val="1"/>
    <w:link w:val="489"/>
    <w:autoRedefine/>
    <w:qFormat/>
    <w:uiPriority w:val="0"/>
    <w:pPr>
      <w:widowControl/>
      <w:adjustRightInd w:val="0"/>
      <w:snapToGrid w:val="0"/>
      <w:spacing w:line="340" w:lineRule="exact"/>
      <w:ind w:firstLine="480" w:firstLineChars="200"/>
      <w:jc w:val="center"/>
    </w:pPr>
    <w:rPr>
      <w:rFonts w:ascii="Arial" w:hAnsi="Arial" w:eastAsia="宋体"/>
      <w:kern w:val="0"/>
      <w:sz w:val="24"/>
      <w:lang w:eastAsia="zh-TW"/>
    </w:rPr>
  </w:style>
  <w:style w:type="character" w:customStyle="1" w:styleId="491">
    <w:name w:val="文字缩进 Char2"/>
    <w:autoRedefine/>
    <w:qFormat/>
    <w:uiPriority w:val="0"/>
    <w:rPr>
      <w:rFonts w:ascii="宋体" w:hAnsi="Courier New" w:eastAsia="宋体"/>
      <w:kern w:val="2"/>
      <w:sz w:val="21"/>
      <w:lang w:val="en-US" w:eastAsia="zh-CN"/>
    </w:rPr>
  </w:style>
  <w:style w:type="character" w:customStyle="1" w:styleId="492">
    <w:name w:val="正文文本缩进 Char4"/>
    <w:link w:val="493"/>
    <w:autoRedefine/>
    <w:qFormat/>
    <w:uiPriority w:val="0"/>
    <w:rPr>
      <w:rFonts w:ascii="宋体"/>
      <w:sz w:val="24"/>
    </w:rPr>
  </w:style>
  <w:style w:type="paragraph" w:customStyle="1" w:styleId="493">
    <w:name w:val="正文文本缩进2"/>
    <w:basedOn w:val="1"/>
    <w:link w:val="492"/>
    <w:autoRedefine/>
    <w:qFormat/>
    <w:uiPriority w:val="0"/>
    <w:pPr>
      <w:widowControl/>
      <w:adjustRightInd w:val="0"/>
      <w:snapToGrid w:val="0"/>
      <w:spacing w:after="120" w:line="360" w:lineRule="auto"/>
      <w:ind w:left="420" w:leftChars="200" w:firstLine="200" w:firstLineChars="200"/>
      <w:jc w:val="left"/>
    </w:pPr>
    <w:rPr>
      <w:rFonts w:ascii="宋体" w:eastAsia="宋体"/>
      <w:kern w:val="0"/>
      <w:sz w:val="24"/>
    </w:rPr>
  </w:style>
  <w:style w:type="character" w:customStyle="1" w:styleId="494">
    <w:name w:val="Heading 9 Char"/>
    <w:autoRedefine/>
    <w:qFormat/>
    <w:uiPriority w:val="0"/>
    <w:rPr>
      <w:rFonts w:ascii="Cambria" w:hAnsi="Cambria" w:eastAsia="宋体" w:cs="黑体"/>
      <w:kern w:val="2"/>
      <w:sz w:val="21"/>
      <w:szCs w:val="21"/>
    </w:rPr>
  </w:style>
  <w:style w:type="character" w:customStyle="1" w:styleId="495">
    <w:name w:val="表格编号 Char Char"/>
    <w:link w:val="496"/>
    <w:autoRedefine/>
    <w:qFormat/>
    <w:uiPriority w:val="0"/>
    <w:rPr>
      <w:sz w:val="24"/>
    </w:rPr>
  </w:style>
  <w:style w:type="paragraph" w:customStyle="1" w:styleId="496">
    <w:name w:val="表格编号"/>
    <w:basedOn w:val="1"/>
    <w:next w:val="497"/>
    <w:link w:val="495"/>
    <w:autoRedefine/>
    <w:qFormat/>
    <w:uiPriority w:val="0"/>
    <w:pPr>
      <w:widowControl/>
      <w:adjustRightInd w:val="0"/>
      <w:snapToGrid w:val="0"/>
      <w:spacing w:line="20" w:lineRule="atLeast"/>
      <w:ind w:firstLine="200" w:firstLineChars="200"/>
      <w:jc w:val="left"/>
    </w:pPr>
    <w:rPr>
      <w:rFonts w:eastAsia="宋体"/>
      <w:kern w:val="0"/>
      <w:sz w:val="24"/>
    </w:rPr>
  </w:style>
  <w:style w:type="paragraph" w:customStyle="1" w:styleId="497">
    <w:name w:val="表格文字"/>
    <w:basedOn w:val="26"/>
    <w:link w:val="498"/>
    <w:autoRedefine/>
    <w:qFormat/>
    <w:uiPriority w:val="0"/>
    <w:pPr>
      <w:adjustRightInd w:val="0"/>
      <w:snapToGrid w:val="0"/>
      <w:spacing w:after="0" w:line="360" w:lineRule="auto"/>
      <w:ind w:firstLine="200" w:firstLineChars="200"/>
      <w:jc w:val="center"/>
    </w:pPr>
    <w:rPr>
      <w:rFonts w:ascii="宋体" w:hAnsi="宋体" w:eastAsia="宋体"/>
      <w:sz w:val="21"/>
      <w:szCs w:val="21"/>
    </w:rPr>
  </w:style>
  <w:style w:type="character" w:customStyle="1" w:styleId="498">
    <w:name w:val="表格文字 Char"/>
    <w:link w:val="497"/>
    <w:autoRedefine/>
    <w:qFormat/>
    <w:locked/>
    <w:uiPriority w:val="0"/>
    <w:rPr>
      <w:rFonts w:ascii="宋体" w:hAnsi="宋体"/>
      <w:kern w:val="2"/>
      <w:sz w:val="21"/>
      <w:szCs w:val="21"/>
    </w:rPr>
  </w:style>
  <w:style w:type="character" w:customStyle="1" w:styleId="499">
    <w:name w:val="正文格式 Char7"/>
    <w:autoRedefine/>
    <w:qFormat/>
    <w:uiPriority w:val="0"/>
    <w:rPr>
      <w:rFonts w:ascii="宋体" w:hAnsi="宋体" w:eastAsia="宋体"/>
      <w:kern w:val="2"/>
      <w:sz w:val="24"/>
      <w:szCs w:val="24"/>
      <w:lang w:val="en-US" w:eastAsia="zh-CN"/>
    </w:rPr>
  </w:style>
  <w:style w:type="character" w:customStyle="1" w:styleId="500">
    <w:name w:val="Char Char2110"/>
    <w:autoRedefine/>
    <w:qFormat/>
    <w:uiPriority w:val="0"/>
    <w:rPr>
      <w:rFonts w:ascii="黑体" w:eastAsia="宋体"/>
      <w:kern w:val="2"/>
      <w:sz w:val="16"/>
      <w:szCs w:val="16"/>
      <w:lang w:val="en-US" w:eastAsia="zh-CN"/>
    </w:rPr>
  </w:style>
  <w:style w:type="character" w:customStyle="1" w:styleId="501">
    <w:name w:val="正文修改 Char161"/>
    <w:autoRedefine/>
    <w:qFormat/>
    <w:uiPriority w:val="0"/>
    <w:rPr>
      <w:rFonts w:ascii="宋体" w:hAnsi="宋体" w:eastAsia="宋体" w:cs="宋体"/>
      <w:color w:val="000000"/>
      <w:kern w:val="2"/>
      <w:sz w:val="24"/>
      <w:szCs w:val="24"/>
      <w:lang w:val="en-US" w:eastAsia="zh-CN"/>
    </w:rPr>
  </w:style>
  <w:style w:type="character" w:customStyle="1" w:styleId="502">
    <w:name w:val="章标题 11"/>
    <w:autoRedefine/>
    <w:qFormat/>
    <w:uiPriority w:val="0"/>
    <w:rPr>
      <w:rFonts w:ascii="黑体" w:hAnsi="宋体" w:eastAsia="黑体" w:cs="宋体"/>
      <w:kern w:val="2"/>
      <w:sz w:val="32"/>
      <w:szCs w:val="24"/>
      <w:lang w:val="en-US" w:eastAsia="zh-CN"/>
    </w:rPr>
  </w:style>
  <w:style w:type="character" w:customStyle="1" w:styleId="503">
    <w:name w:val="册除格式 Char Char Char"/>
    <w:autoRedefine/>
    <w:qFormat/>
    <w:uiPriority w:val="0"/>
    <w:rPr>
      <w:rFonts w:ascii="黑体" w:hAnsi="Arial" w:eastAsia="宋体" w:cs="Arial"/>
      <w:snapToGrid/>
      <w:spacing w:val="4"/>
      <w:kern w:val="18"/>
      <w:sz w:val="24"/>
      <w:szCs w:val="28"/>
      <w:lang w:val="en-US" w:eastAsia="zh-CN"/>
    </w:rPr>
  </w:style>
  <w:style w:type="character" w:customStyle="1" w:styleId="504">
    <w:name w:val="Char Char616"/>
    <w:autoRedefine/>
    <w:qFormat/>
    <w:uiPriority w:val="0"/>
    <w:rPr>
      <w:rFonts w:ascii="黑体" w:eastAsia="黑体"/>
      <w:b/>
      <w:bCs/>
      <w:kern w:val="2"/>
      <w:sz w:val="28"/>
      <w:szCs w:val="28"/>
      <w:lang w:val="en-US" w:eastAsia="zh-CN"/>
    </w:rPr>
  </w:style>
  <w:style w:type="character" w:customStyle="1" w:styleId="505">
    <w:name w:val="题注 Char24"/>
    <w:autoRedefine/>
    <w:qFormat/>
    <w:uiPriority w:val="0"/>
    <w:rPr>
      <w:rFonts w:ascii="黑体" w:hAnsi="Arial" w:eastAsia="黑体" w:cs="Arial"/>
      <w:b/>
      <w:kern w:val="2"/>
      <w:sz w:val="24"/>
      <w:szCs w:val="24"/>
      <w:lang w:val="en-US" w:eastAsia="zh-CN"/>
    </w:rPr>
  </w:style>
  <w:style w:type="character" w:customStyle="1" w:styleId="506">
    <w:name w:val="干标题(a) Char1"/>
    <w:autoRedefine/>
    <w:qFormat/>
    <w:uiPriority w:val="0"/>
    <w:rPr>
      <w:rFonts w:ascii="Arial" w:hAnsi="Arial" w:eastAsia="黑体"/>
      <w:kern w:val="2"/>
      <w:sz w:val="21"/>
      <w:szCs w:val="21"/>
      <w:lang w:val="en-US" w:eastAsia="zh-CN"/>
    </w:rPr>
  </w:style>
  <w:style w:type="character" w:customStyle="1" w:styleId="507">
    <w:name w:val="正文首行缩进 2 Char31"/>
    <w:autoRedefine/>
    <w:qFormat/>
    <w:uiPriority w:val="0"/>
    <w:rPr>
      <w:rFonts w:ascii="仿宋_GB2312" w:eastAsia="仿宋_GB2312"/>
      <w:color w:val="000000"/>
      <w:kern w:val="2"/>
      <w:sz w:val="24"/>
      <w:szCs w:val="24"/>
      <w:lang w:val="en-US" w:eastAsia="zh-CN"/>
    </w:rPr>
  </w:style>
  <w:style w:type="character" w:customStyle="1" w:styleId="508">
    <w:name w:val="文字缩进 Char3"/>
    <w:autoRedefine/>
    <w:qFormat/>
    <w:uiPriority w:val="0"/>
    <w:rPr>
      <w:rFonts w:ascii="宋体" w:hAnsi="Courier New" w:eastAsia="宋体"/>
      <w:kern w:val="2"/>
      <w:sz w:val="21"/>
      <w:lang w:val="en-US" w:eastAsia="zh-CN"/>
    </w:rPr>
  </w:style>
  <w:style w:type="character" w:customStyle="1" w:styleId="509">
    <w:name w:val="Char Char411"/>
    <w:autoRedefine/>
    <w:qFormat/>
    <w:uiPriority w:val="0"/>
    <w:rPr>
      <w:rFonts w:ascii="黑体" w:hAnsi="Arial" w:eastAsia="黑体"/>
      <w:b/>
      <w:bCs/>
      <w:kern w:val="2"/>
      <w:sz w:val="30"/>
      <w:szCs w:val="30"/>
      <w:lang w:val="en-US" w:eastAsia="zh-CN"/>
    </w:rPr>
  </w:style>
  <w:style w:type="character" w:customStyle="1" w:styleId="510">
    <w:name w:val="标题 4 Char3"/>
    <w:autoRedefine/>
    <w:qFormat/>
    <w:uiPriority w:val="0"/>
    <w:rPr>
      <w:rFonts w:ascii="黑体" w:hAnsi="Arial" w:eastAsia="黑体" w:cs="Times New Roman"/>
      <w:b/>
      <w:bCs/>
      <w:kern w:val="2"/>
      <w:sz w:val="24"/>
      <w:szCs w:val="24"/>
      <w:lang w:val="en-US" w:eastAsia="zh-CN"/>
    </w:rPr>
  </w:style>
  <w:style w:type="character" w:customStyle="1" w:styleId="511">
    <w:name w:val="article1"/>
    <w:autoRedefine/>
    <w:qFormat/>
    <w:uiPriority w:val="0"/>
    <w:rPr>
      <w:color w:val="000000"/>
      <w:spacing w:val="600"/>
      <w:sz w:val="18"/>
      <w:szCs w:val="18"/>
    </w:rPr>
  </w:style>
  <w:style w:type="character" w:customStyle="1" w:styleId="512">
    <w:name w:val="称呼 Char1"/>
    <w:autoRedefine/>
    <w:qFormat/>
    <w:uiPriority w:val="0"/>
    <w:rPr>
      <w:rFonts w:ascii="Times New Roman" w:hAnsi="Times New Roman" w:eastAsia="宋体" w:cs="Times New Roman"/>
      <w:szCs w:val="24"/>
    </w:rPr>
  </w:style>
  <w:style w:type="character" w:customStyle="1" w:styleId="513">
    <w:name w:val="正文缩进 Char14"/>
    <w:autoRedefine/>
    <w:qFormat/>
    <w:uiPriority w:val="0"/>
    <w:rPr>
      <w:rFonts w:ascii="宋体" w:hAnsi="宋体" w:eastAsia="宋体" w:cs="宋体"/>
      <w:color w:val="000000"/>
      <w:kern w:val="2"/>
      <w:sz w:val="24"/>
      <w:szCs w:val="24"/>
      <w:lang w:val="en-US" w:eastAsia="zh-CN"/>
    </w:rPr>
  </w:style>
  <w:style w:type="character" w:customStyle="1" w:styleId="514">
    <w:name w:val="环评正文 Char21"/>
    <w:autoRedefine/>
    <w:qFormat/>
    <w:uiPriority w:val="0"/>
    <w:rPr>
      <w:rFonts w:eastAsia="宋体"/>
      <w:bCs/>
      <w:kern w:val="2"/>
      <w:sz w:val="24"/>
      <w:szCs w:val="24"/>
      <w:lang w:val="en-US" w:eastAsia="zh-CN"/>
    </w:rPr>
  </w:style>
  <w:style w:type="character" w:customStyle="1" w:styleId="515">
    <w:name w:val="Char Char1212"/>
    <w:autoRedefine/>
    <w:qFormat/>
    <w:uiPriority w:val="0"/>
    <w:rPr>
      <w:rFonts w:ascii="黑体" w:hAnsi="Arial" w:eastAsia="黑体"/>
      <w:b/>
      <w:bCs/>
      <w:kern w:val="2"/>
      <w:sz w:val="30"/>
      <w:szCs w:val="30"/>
      <w:lang w:val="en-US" w:eastAsia="zh-CN"/>
    </w:rPr>
  </w:style>
  <w:style w:type="character" w:customStyle="1" w:styleId="516">
    <w:name w:val="标题 6 Char2"/>
    <w:autoRedefine/>
    <w:qFormat/>
    <w:uiPriority w:val="0"/>
    <w:rPr>
      <w:rFonts w:ascii="Arial" w:hAnsi="Arial" w:eastAsia="黑体" w:cs="Times New Roman"/>
      <w:b/>
      <w:bCs/>
      <w:kern w:val="2"/>
      <w:sz w:val="24"/>
      <w:szCs w:val="24"/>
      <w:lang w:val="en-US" w:eastAsia="zh-CN"/>
    </w:rPr>
  </w:style>
  <w:style w:type="character" w:customStyle="1" w:styleId="517">
    <w:name w:val="一级项 Char1"/>
    <w:autoRedefine/>
    <w:qFormat/>
    <w:uiPriority w:val="0"/>
    <w:rPr>
      <w:rFonts w:eastAsia="宋体"/>
      <w:b/>
      <w:bCs/>
      <w:kern w:val="2"/>
      <w:sz w:val="28"/>
      <w:szCs w:val="28"/>
      <w:lang w:val="en-US" w:eastAsia="zh-CN"/>
    </w:rPr>
  </w:style>
  <w:style w:type="character" w:customStyle="1" w:styleId="518">
    <w:name w:val="燕山正文 Char17"/>
    <w:autoRedefine/>
    <w:qFormat/>
    <w:uiPriority w:val="0"/>
    <w:rPr>
      <w:rFonts w:ascii="宋体" w:hAnsi="Times New Roman" w:eastAsia="宋体" w:cs="宋体"/>
      <w:kern w:val="2"/>
      <w:sz w:val="24"/>
      <w:szCs w:val="24"/>
      <w:lang w:val="en-US" w:eastAsia="zh-CN"/>
    </w:rPr>
  </w:style>
  <w:style w:type="character" w:customStyle="1" w:styleId="519">
    <w:name w:val="表题1 Char2"/>
    <w:autoRedefine/>
    <w:qFormat/>
    <w:uiPriority w:val="0"/>
    <w:rPr>
      <w:rFonts w:hAnsi="Arial" w:eastAsia="宋体" w:cs="Arial"/>
      <w:kern w:val="2"/>
      <w:sz w:val="24"/>
      <w:szCs w:val="24"/>
      <w:lang w:val="en-US" w:eastAsia="zh-CN"/>
    </w:rPr>
  </w:style>
  <w:style w:type="character" w:customStyle="1" w:styleId="520">
    <w:name w:val="正文（行首缩进2字） Char Char"/>
    <w:link w:val="521"/>
    <w:autoRedefine/>
    <w:qFormat/>
    <w:uiPriority w:val="0"/>
    <w:rPr>
      <w:sz w:val="24"/>
    </w:rPr>
  </w:style>
  <w:style w:type="paragraph" w:customStyle="1" w:styleId="521">
    <w:name w:val="正文（行首缩进2字）"/>
    <w:basedOn w:val="1"/>
    <w:link w:val="520"/>
    <w:autoRedefine/>
    <w:qFormat/>
    <w:uiPriority w:val="0"/>
    <w:pPr>
      <w:widowControl/>
      <w:adjustRightInd w:val="0"/>
      <w:snapToGrid w:val="0"/>
      <w:spacing w:line="360" w:lineRule="auto"/>
      <w:ind w:firstLine="200" w:firstLineChars="200"/>
      <w:jc w:val="left"/>
    </w:pPr>
    <w:rPr>
      <w:rFonts w:eastAsia="宋体"/>
      <w:kern w:val="0"/>
      <w:sz w:val="24"/>
    </w:rPr>
  </w:style>
  <w:style w:type="character" w:customStyle="1" w:styleId="522">
    <w:name w:val="Char Char2113"/>
    <w:autoRedefine/>
    <w:qFormat/>
    <w:uiPriority w:val="0"/>
    <w:rPr>
      <w:rFonts w:ascii="黑体" w:eastAsia="宋体"/>
      <w:kern w:val="2"/>
      <w:sz w:val="16"/>
      <w:szCs w:val="16"/>
      <w:lang w:val="en-US" w:eastAsia="zh-CN"/>
    </w:rPr>
  </w:style>
  <w:style w:type="character" w:customStyle="1" w:styleId="523">
    <w:name w:val="普通文字 Char Char Char Char Char C Char Char Char Char Char Char Char"/>
    <w:autoRedefine/>
    <w:qFormat/>
    <w:uiPriority w:val="0"/>
    <w:rPr>
      <w:rFonts w:ascii="宋体" w:hAnsi="Courier New" w:eastAsia="宋体" w:cs="宋体"/>
      <w:kern w:val="2"/>
      <w:sz w:val="28"/>
      <w:szCs w:val="24"/>
      <w:lang w:val="en-US" w:eastAsia="zh-CN"/>
    </w:rPr>
  </w:style>
  <w:style w:type="character" w:customStyle="1" w:styleId="524">
    <w:name w:val="条标题1.1.1 Char5"/>
    <w:autoRedefine/>
    <w:qFormat/>
    <w:uiPriority w:val="0"/>
    <w:rPr>
      <w:rFonts w:eastAsia="仿宋_GB2312"/>
      <w:b/>
      <w:bCs/>
      <w:kern w:val="2"/>
      <w:sz w:val="28"/>
      <w:szCs w:val="32"/>
      <w:lang w:val="en-US" w:eastAsia="zh-CN"/>
    </w:rPr>
  </w:style>
  <w:style w:type="character" w:customStyle="1" w:styleId="525">
    <w:name w:val="表题1 Char72"/>
    <w:autoRedefine/>
    <w:qFormat/>
    <w:uiPriority w:val="0"/>
    <w:rPr>
      <w:rFonts w:ascii="黑体" w:hAnsi="Arial" w:eastAsia="黑体" w:cs="Arial"/>
      <w:b/>
      <w:kern w:val="2"/>
      <w:sz w:val="24"/>
      <w:szCs w:val="24"/>
      <w:lang w:val="en-US" w:eastAsia="zh-CN"/>
    </w:rPr>
  </w:style>
  <w:style w:type="character" w:customStyle="1" w:styleId="526">
    <w:name w:val="副标题 Char2"/>
    <w:autoRedefine/>
    <w:qFormat/>
    <w:uiPriority w:val="0"/>
    <w:rPr>
      <w:rFonts w:ascii="Cambria" w:hAnsi="Cambria" w:eastAsia="宋体" w:cs="Times New Roman"/>
      <w:b/>
      <w:bCs/>
      <w:kern w:val="28"/>
      <w:sz w:val="32"/>
      <w:szCs w:val="32"/>
    </w:rPr>
  </w:style>
  <w:style w:type="character" w:customStyle="1" w:styleId="527">
    <w:name w:val="Char Char46"/>
    <w:autoRedefine/>
    <w:qFormat/>
    <w:uiPriority w:val="0"/>
    <w:rPr>
      <w:rFonts w:ascii="黑体" w:hAnsi="Arial" w:eastAsia="黑体"/>
      <w:b/>
      <w:bCs/>
      <w:kern w:val="2"/>
      <w:sz w:val="30"/>
      <w:szCs w:val="30"/>
      <w:lang w:val="en-US" w:eastAsia="zh-CN"/>
    </w:rPr>
  </w:style>
  <w:style w:type="character" w:customStyle="1" w:styleId="528">
    <w:name w:val="Char Char124"/>
    <w:autoRedefine/>
    <w:qFormat/>
    <w:uiPriority w:val="0"/>
    <w:rPr>
      <w:rFonts w:ascii="黑体" w:hAnsi="Arial" w:eastAsia="黑体"/>
      <w:b/>
      <w:bCs/>
      <w:kern w:val="2"/>
      <w:sz w:val="30"/>
      <w:szCs w:val="30"/>
      <w:lang w:val="en-US" w:eastAsia="zh-CN"/>
    </w:rPr>
  </w:style>
  <w:style w:type="character" w:customStyle="1" w:styleId="529">
    <w:name w:val="黑体标题 Char Char Char"/>
    <w:link w:val="530"/>
    <w:autoRedefine/>
    <w:qFormat/>
    <w:uiPriority w:val="0"/>
    <w:rPr>
      <w:rFonts w:ascii="宋体"/>
      <w:sz w:val="28"/>
    </w:rPr>
  </w:style>
  <w:style w:type="paragraph" w:customStyle="1" w:styleId="530">
    <w:name w:val="黑体标题 Char"/>
    <w:basedOn w:val="1"/>
    <w:link w:val="529"/>
    <w:autoRedefine/>
    <w:qFormat/>
    <w:uiPriority w:val="0"/>
    <w:pPr>
      <w:widowControl/>
      <w:adjustRightInd w:val="0"/>
      <w:snapToGrid w:val="0"/>
      <w:spacing w:line="360" w:lineRule="auto"/>
      <w:ind w:firstLine="560" w:firstLineChars="200"/>
      <w:jc w:val="left"/>
    </w:pPr>
    <w:rPr>
      <w:rFonts w:ascii="宋体" w:eastAsia="宋体"/>
      <w:kern w:val="0"/>
    </w:rPr>
  </w:style>
  <w:style w:type="character" w:customStyle="1" w:styleId="531">
    <w:name w:val="Body Text 2 Char Char"/>
    <w:link w:val="532"/>
    <w:autoRedefine/>
    <w:qFormat/>
    <w:uiPriority w:val="0"/>
    <w:rPr>
      <w:rFonts w:eastAsia="仿宋_GB2312"/>
      <w:sz w:val="22"/>
    </w:rPr>
  </w:style>
  <w:style w:type="paragraph" w:customStyle="1" w:styleId="532">
    <w:name w:val="正文文本 21"/>
    <w:basedOn w:val="1"/>
    <w:link w:val="531"/>
    <w:autoRedefine/>
    <w:qFormat/>
    <w:uiPriority w:val="0"/>
    <w:pPr>
      <w:adjustRightInd w:val="0"/>
      <w:snapToGrid w:val="0"/>
      <w:spacing w:after="120" w:line="480" w:lineRule="auto"/>
      <w:ind w:firstLine="200" w:firstLineChars="200"/>
    </w:pPr>
    <w:rPr>
      <w:kern w:val="0"/>
      <w:sz w:val="22"/>
    </w:rPr>
  </w:style>
  <w:style w:type="character" w:customStyle="1" w:styleId="533">
    <w:name w:val="正文格式 Char51"/>
    <w:autoRedefine/>
    <w:qFormat/>
    <w:uiPriority w:val="0"/>
    <w:rPr>
      <w:rFonts w:ascii="宋体" w:hAnsi="宋体" w:eastAsia="宋体"/>
      <w:kern w:val="2"/>
      <w:sz w:val="24"/>
      <w:szCs w:val="24"/>
      <w:lang w:val="en-US" w:eastAsia="zh-CN"/>
    </w:rPr>
  </w:style>
  <w:style w:type="character" w:customStyle="1" w:styleId="534">
    <w:name w:val="图表题 Char4"/>
    <w:autoRedefine/>
    <w:qFormat/>
    <w:uiPriority w:val="0"/>
    <w:rPr>
      <w:rFonts w:ascii="黑体" w:hAnsi="宋体" w:eastAsia="黑体" w:cs="宋体"/>
      <w:b/>
      <w:bCs/>
      <w:kern w:val="2"/>
      <w:sz w:val="24"/>
      <w:szCs w:val="24"/>
      <w:lang w:val="en-US" w:eastAsia="zh-CN"/>
    </w:rPr>
  </w:style>
  <w:style w:type="character" w:customStyle="1" w:styleId="535">
    <w:name w:val="Char Char52"/>
    <w:autoRedefine/>
    <w:qFormat/>
    <w:uiPriority w:val="0"/>
    <w:rPr>
      <w:rFonts w:ascii="黑体" w:hAnsi="宋体" w:eastAsia="黑体"/>
      <w:bCs/>
      <w:kern w:val="2"/>
      <w:sz w:val="28"/>
      <w:szCs w:val="28"/>
      <w:lang w:val="en-US" w:eastAsia="zh-CN"/>
    </w:rPr>
  </w:style>
  <w:style w:type="character" w:customStyle="1" w:styleId="536">
    <w:name w:val="表题1 Char631"/>
    <w:autoRedefine/>
    <w:qFormat/>
    <w:uiPriority w:val="0"/>
    <w:rPr>
      <w:rFonts w:ascii="黑体" w:hAnsi="Arial" w:eastAsia="黑体" w:cs="Arial"/>
      <w:b/>
      <w:kern w:val="2"/>
      <w:sz w:val="24"/>
      <w:szCs w:val="24"/>
      <w:lang w:val="en-US" w:eastAsia="zh-CN"/>
    </w:rPr>
  </w:style>
  <w:style w:type="character" w:customStyle="1" w:styleId="537">
    <w:name w:val="正文格式 Char6"/>
    <w:autoRedefine/>
    <w:qFormat/>
    <w:uiPriority w:val="0"/>
    <w:rPr>
      <w:rFonts w:ascii="宋体" w:hAnsi="宋体" w:eastAsia="宋体" w:cs="Times New Roman"/>
      <w:kern w:val="2"/>
      <w:sz w:val="24"/>
      <w:szCs w:val="24"/>
      <w:lang w:val="en-US" w:eastAsia="zh-CN"/>
    </w:rPr>
  </w:style>
  <w:style w:type="character" w:customStyle="1" w:styleId="538">
    <w:name w:val="标题4新 Char Char"/>
    <w:link w:val="539"/>
    <w:autoRedefine/>
    <w:qFormat/>
    <w:uiPriority w:val="0"/>
    <w:rPr>
      <w:rFonts w:eastAsia="仿宋_GB2312"/>
      <w:b/>
      <w:sz w:val="28"/>
    </w:rPr>
  </w:style>
  <w:style w:type="paragraph" w:customStyle="1" w:styleId="539">
    <w:name w:val="标题4新"/>
    <w:basedOn w:val="26"/>
    <w:link w:val="538"/>
    <w:autoRedefine/>
    <w:qFormat/>
    <w:uiPriority w:val="0"/>
    <w:pPr>
      <w:adjustRightInd w:val="0"/>
      <w:snapToGrid w:val="0"/>
      <w:spacing w:after="0" w:line="500" w:lineRule="exact"/>
      <w:ind w:firstLine="200" w:firstLineChars="200"/>
      <w:outlineLvl w:val="3"/>
    </w:pPr>
    <w:rPr>
      <w:b/>
      <w:kern w:val="0"/>
    </w:rPr>
  </w:style>
  <w:style w:type="character" w:customStyle="1" w:styleId="540">
    <w:name w:val="河石1 Char21"/>
    <w:autoRedefine/>
    <w:qFormat/>
    <w:uiPriority w:val="0"/>
    <w:rPr>
      <w:rFonts w:ascii="黑体" w:hAnsi="宋体" w:eastAsia="黑体" w:cs="Times New Roman"/>
      <w:bCs/>
      <w:kern w:val="44"/>
      <w:sz w:val="32"/>
      <w:szCs w:val="32"/>
      <w:lang w:val="en-US" w:eastAsia="zh-CN"/>
    </w:rPr>
  </w:style>
  <w:style w:type="character" w:customStyle="1" w:styleId="541">
    <w:name w:val="Char Char14"/>
    <w:autoRedefine/>
    <w:qFormat/>
    <w:uiPriority w:val="0"/>
    <w:rPr>
      <w:rFonts w:ascii="Arial" w:hAnsi="Arial" w:eastAsia="黑体" w:cs="宋体"/>
      <w:kern w:val="2"/>
      <w:sz w:val="24"/>
      <w:szCs w:val="21"/>
    </w:rPr>
  </w:style>
  <w:style w:type="character" w:customStyle="1" w:styleId="542">
    <w:name w:val="纯文本 Char21"/>
    <w:autoRedefine/>
    <w:qFormat/>
    <w:uiPriority w:val="0"/>
    <w:rPr>
      <w:rFonts w:ascii="宋体" w:hAnsi="Courier New" w:eastAsia="宋体"/>
      <w:kern w:val="2"/>
      <w:sz w:val="21"/>
      <w:szCs w:val="24"/>
      <w:lang w:val="en-US" w:eastAsia="zh-CN"/>
    </w:rPr>
  </w:style>
  <w:style w:type="character" w:customStyle="1" w:styleId="543">
    <w:name w:val="Char Char91"/>
    <w:autoRedefine/>
    <w:qFormat/>
    <w:uiPriority w:val="0"/>
    <w:rPr>
      <w:rFonts w:eastAsia="宋体"/>
      <w:kern w:val="2"/>
      <w:sz w:val="21"/>
      <w:szCs w:val="24"/>
      <w:shd w:val="clear" w:color="auto" w:fill="000080"/>
      <w:lang w:val="en-US" w:eastAsia="zh-CN"/>
    </w:rPr>
  </w:style>
  <w:style w:type="character" w:customStyle="1" w:styleId="544">
    <w:name w:val="No Spacing Char Char"/>
    <w:link w:val="545"/>
    <w:autoRedefine/>
    <w:qFormat/>
    <w:uiPriority w:val="0"/>
    <w:rPr>
      <w:sz w:val="22"/>
    </w:rPr>
  </w:style>
  <w:style w:type="paragraph" w:customStyle="1" w:styleId="545">
    <w:name w:val="无间隔1"/>
    <w:link w:val="544"/>
    <w:autoRedefine/>
    <w:qFormat/>
    <w:uiPriority w:val="0"/>
    <w:rPr>
      <w:rFonts w:ascii="Times New Roman" w:hAnsi="Times New Roman" w:eastAsia="宋体" w:cs="Times New Roman"/>
      <w:sz w:val="22"/>
      <w:lang w:val="en-US" w:eastAsia="zh-CN" w:bidi="ar-SA"/>
    </w:rPr>
  </w:style>
  <w:style w:type="character" w:customStyle="1" w:styleId="546">
    <w:name w:val="标题 2 Char2"/>
    <w:autoRedefine/>
    <w:qFormat/>
    <w:uiPriority w:val="0"/>
    <w:rPr>
      <w:rFonts w:ascii="黑体" w:hAnsi="Arial" w:eastAsia="黑体"/>
      <w:b/>
      <w:bCs/>
      <w:kern w:val="2"/>
      <w:sz w:val="30"/>
      <w:szCs w:val="30"/>
      <w:lang w:val="en-US" w:eastAsia="zh-CN"/>
    </w:rPr>
  </w:style>
  <w:style w:type="character" w:customStyle="1" w:styleId="547">
    <w:name w:val="Char Char1218"/>
    <w:autoRedefine/>
    <w:qFormat/>
    <w:uiPriority w:val="0"/>
    <w:rPr>
      <w:rFonts w:ascii="黑体" w:hAnsi="Arial" w:eastAsia="黑体"/>
      <w:b/>
      <w:bCs/>
      <w:kern w:val="2"/>
      <w:sz w:val="30"/>
      <w:szCs w:val="30"/>
      <w:lang w:val="en-US" w:eastAsia="zh-CN"/>
    </w:rPr>
  </w:style>
  <w:style w:type="character" w:customStyle="1" w:styleId="548">
    <w:name w:val="正文文本缩进 2 Char3"/>
    <w:autoRedefine/>
    <w:qFormat/>
    <w:uiPriority w:val="0"/>
    <w:rPr>
      <w:rFonts w:ascii="Times New Roman" w:hAnsi="Times New Roman" w:eastAsia="宋体" w:cs="Times New Roman"/>
      <w:kern w:val="2"/>
      <w:sz w:val="24"/>
      <w:szCs w:val="24"/>
      <w:lang w:val="en-US" w:eastAsia="zh-CN"/>
    </w:rPr>
  </w:style>
  <w:style w:type="character" w:customStyle="1" w:styleId="549">
    <w:name w:val="标题 2 Char51"/>
    <w:autoRedefine/>
    <w:qFormat/>
    <w:uiPriority w:val="0"/>
    <w:rPr>
      <w:rFonts w:ascii="黑体" w:hAnsi="Arial" w:eastAsia="黑体"/>
      <w:bCs/>
      <w:kern w:val="2"/>
      <w:sz w:val="30"/>
      <w:szCs w:val="30"/>
      <w:lang w:val="en-US" w:eastAsia="zh-CN"/>
    </w:rPr>
  </w:style>
  <w:style w:type="character" w:customStyle="1" w:styleId="550">
    <w:name w:val="环正文 Char4"/>
    <w:autoRedefine/>
    <w:qFormat/>
    <w:uiPriority w:val="0"/>
    <w:rPr>
      <w:rFonts w:hAnsi="宋体" w:eastAsia="宋体"/>
      <w:sz w:val="28"/>
      <w:szCs w:val="28"/>
      <w:lang w:val="en-US" w:eastAsia="zh-CN"/>
    </w:rPr>
  </w:style>
  <w:style w:type="character" w:customStyle="1" w:styleId="551">
    <w:name w:val="Char Char1211"/>
    <w:autoRedefine/>
    <w:qFormat/>
    <w:uiPriority w:val="0"/>
    <w:rPr>
      <w:rFonts w:ascii="黑体" w:hAnsi="Arial" w:eastAsia="黑体"/>
      <w:b/>
      <w:bCs/>
      <w:kern w:val="2"/>
      <w:sz w:val="30"/>
      <w:szCs w:val="30"/>
      <w:lang w:val="en-US" w:eastAsia="zh-CN"/>
    </w:rPr>
  </w:style>
  <w:style w:type="character" w:customStyle="1" w:styleId="552">
    <w:name w:val="表中文字 Char21"/>
    <w:autoRedefine/>
    <w:qFormat/>
    <w:uiPriority w:val="0"/>
    <w:rPr>
      <w:rFonts w:ascii="宋体" w:eastAsia="宋体"/>
      <w:kern w:val="2"/>
      <w:sz w:val="21"/>
      <w:szCs w:val="21"/>
      <w:lang w:val="en-US" w:eastAsia="zh-CN"/>
    </w:rPr>
  </w:style>
  <w:style w:type="character" w:customStyle="1" w:styleId="553">
    <w:name w:val="表题1 Char9"/>
    <w:autoRedefine/>
    <w:qFormat/>
    <w:uiPriority w:val="0"/>
    <w:rPr>
      <w:rFonts w:ascii="黑体" w:hAnsi="Arial" w:eastAsia="黑体" w:cs="Arial"/>
      <w:b/>
      <w:kern w:val="2"/>
      <w:sz w:val="24"/>
      <w:szCs w:val="24"/>
      <w:lang w:val="en-US" w:eastAsia="zh-CN"/>
    </w:rPr>
  </w:style>
  <w:style w:type="character" w:customStyle="1" w:styleId="554">
    <w:name w:val="题注 Char1"/>
    <w:autoRedefine/>
    <w:qFormat/>
    <w:uiPriority w:val="0"/>
    <w:rPr>
      <w:rFonts w:ascii="黑体" w:hAnsi="Arial" w:eastAsia="黑体" w:cs="Arial"/>
      <w:b/>
      <w:kern w:val="2"/>
      <w:sz w:val="24"/>
      <w:szCs w:val="24"/>
      <w:lang w:val="en-US" w:eastAsia="zh-CN"/>
    </w:rPr>
  </w:style>
  <w:style w:type="character" w:customStyle="1" w:styleId="555">
    <w:name w:val="Char Char36"/>
    <w:autoRedefine/>
    <w:qFormat/>
    <w:uiPriority w:val="0"/>
    <w:rPr>
      <w:rFonts w:ascii="黑体" w:hAnsi="宋体" w:eastAsia="黑体"/>
      <w:b/>
      <w:bCs/>
      <w:kern w:val="2"/>
      <w:sz w:val="28"/>
      <w:szCs w:val="28"/>
      <w:lang w:val="en-US" w:eastAsia="zh-CN"/>
    </w:rPr>
  </w:style>
  <w:style w:type="character" w:customStyle="1" w:styleId="556">
    <w:name w:val="条标题1.1.1 Char4"/>
    <w:autoRedefine/>
    <w:qFormat/>
    <w:uiPriority w:val="0"/>
    <w:rPr>
      <w:rFonts w:eastAsia="仿宋_GB2312"/>
      <w:b/>
      <w:bCs/>
      <w:kern w:val="2"/>
      <w:sz w:val="28"/>
      <w:szCs w:val="32"/>
      <w:lang w:val="en-US" w:eastAsia="zh-CN"/>
    </w:rPr>
  </w:style>
  <w:style w:type="character" w:customStyle="1" w:styleId="557">
    <w:name w:val="正文修改 Char12"/>
    <w:autoRedefine/>
    <w:qFormat/>
    <w:uiPriority w:val="0"/>
    <w:rPr>
      <w:rFonts w:ascii="宋体" w:hAnsi="宋体" w:eastAsia="宋体" w:cs="宋体"/>
      <w:color w:val="000000"/>
      <w:kern w:val="2"/>
      <w:sz w:val="24"/>
      <w:szCs w:val="24"/>
      <w:lang w:val="en-US" w:eastAsia="zh-CN"/>
    </w:rPr>
  </w:style>
  <w:style w:type="character" w:customStyle="1" w:styleId="558">
    <w:name w:val="Char Char31"/>
    <w:autoRedefine/>
    <w:qFormat/>
    <w:uiPriority w:val="0"/>
    <w:rPr>
      <w:rFonts w:ascii="黑体" w:hAnsi="宋体" w:eastAsia="黑体"/>
      <w:b/>
      <w:bCs/>
      <w:kern w:val="2"/>
      <w:sz w:val="28"/>
      <w:szCs w:val="28"/>
      <w:lang w:val="en-US" w:eastAsia="zh-CN"/>
    </w:rPr>
  </w:style>
  <w:style w:type="character" w:customStyle="1" w:styleId="559">
    <w:name w:val="环评正文 Char Char"/>
    <w:link w:val="560"/>
    <w:autoRedefine/>
    <w:qFormat/>
    <w:uiPriority w:val="0"/>
    <w:rPr>
      <w:rFonts w:ascii="仿宋_GB2312" w:eastAsia="仿宋_GB2312"/>
      <w:sz w:val="28"/>
    </w:rPr>
  </w:style>
  <w:style w:type="paragraph" w:customStyle="1" w:styleId="560">
    <w:name w:val="环评正文"/>
    <w:basedOn w:val="561"/>
    <w:link w:val="559"/>
    <w:autoRedefine/>
    <w:qFormat/>
    <w:uiPriority w:val="0"/>
    <w:pPr>
      <w:ind w:firstLine="560"/>
    </w:pPr>
    <w:rPr>
      <w:rFonts w:ascii="仿宋_GB2312" w:hAnsi="Times New Roman" w:eastAsia="仿宋_GB2312"/>
      <w:kern w:val="0"/>
      <w:sz w:val="28"/>
      <w:szCs w:val="20"/>
    </w:rPr>
  </w:style>
  <w:style w:type="paragraph" w:customStyle="1" w:styleId="561">
    <w:name w:val="日期1"/>
    <w:basedOn w:val="1"/>
    <w:next w:val="1"/>
    <w:autoRedefine/>
    <w:qFormat/>
    <w:uiPriority w:val="0"/>
    <w:pPr>
      <w:adjustRightInd w:val="0"/>
      <w:snapToGrid w:val="0"/>
      <w:spacing w:line="360" w:lineRule="auto"/>
      <w:ind w:firstLine="200" w:firstLineChars="200"/>
      <w:jc w:val="left"/>
      <w:textAlignment w:val="baseline"/>
    </w:pPr>
    <w:rPr>
      <w:rFonts w:ascii="宋体" w:eastAsia="宋体"/>
      <w:sz w:val="24"/>
      <w:szCs w:val="22"/>
    </w:rPr>
  </w:style>
  <w:style w:type="character" w:customStyle="1" w:styleId="562">
    <w:name w:val="样式 样式 首行缩进:  2 字符 + 首行缩进:  2 字符2 Char Char"/>
    <w:link w:val="563"/>
    <w:autoRedefine/>
    <w:qFormat/>
    <w:uiPriority w:val="0"/>
    <w:rPr>
      <w:rFonts w:eastAsia="楷体_GB2312"/>
      <w:spacing w:val="6"/>
      <w:sz w:val="28"/>
    </w:rPr>
  </w:style>
  <w:style w:type="paragraph" w:customStyle="1" w:styleId="563">
    <w:name w:val="样式 样式 首行缩进:  2 字符 + 首行缩进:  2 字符2"/>
    <w:basedOn w:val="1"/>
    <w:link w:val="562"/>
    <w:autoRedefine/>
    <w:qFormat/>
    <w:uiPriority w:val="0"/>
    <w:pPr>
      <w:widowControl/>
      <w:adjustRightInd w:val="0"/>
      <w:snapToGrid w:val="0"/>
      <w:spacing w:line="440" w:lineRule="exact"/>
      <w:ind w:firstLine="584" w:firstLineChars="200"/>
      <w:jc w:val="left"/>
    </w:pPr>
    <w:rPr>
      <w:rFonts w:eastAsia="楷体_GB2312"/>
      <w:spacing w:val="6"/>
      <w:kern w:val="0"/>
    </w:rPr>
  </w:style>
  <w:style w:type="character" w:customStyle="1" w:styleId="564">
    <w:name w:val="报告书表格 Char Char"/>
    <w:link w:val="565"/>
    <w:autoRedefine/>
    <w:qFormat/>
    <w:uiPriority w:val="0"/>
    <w:rPr>
      <w:sz w:val="24"/>
    </w:rPr>
  </w:style>
  <w:style w:type="paragraph" w:customStyle="1" w:styleId="565">
    <w:name w:val="报告书表格"/>
    <w:basedOn w:val="1"/>
    <w:link w:val="564"/>
    <w:autoRedefine/>
    <w:qFormat/>
    <w:uiPriority w:val="0"/>
    <w:pPr>
      <w:adjustRightInd w:val="0"/>
      <w:spacing w:before="60" w:after="60" w:line="240" w:lineRule="atLeast"/>
      <w:ind w:firstLine="200" w:firstLineChars="200"/>
      <w:jc w:val="center"/>
      <w:textAlignment w:val="baseline"/>
    </w:pPr>
    <w:rPr>
      <w:rFonts w:eastAsia="宋体"/>
      <w:kern w:val="0"/>
      <w:sz w:val="24"/>
    </w:rPr>
  </w:style>
  <w:style w:type="character" w:customStyle="1" w:styleId="566">
    <w:name w:val="页脚 Char4"/>
    <w:autoRedefine/>
    <w:qFormat/>
    <w:uiPriority w:val="0"/>
    <w:rPr>
      <w:rFonts w:ascii="Times New Roman" w:hAnsi="Times New Roman" w:eastAsia="宋体" w:cs="Times New Roman"/>
      <w:kern w:val="2"/>
      <w:sz w:val="18"/>
      <w:szCs w:val="18"/>
      <w:lang w:val="en-US" w:eastAsia="zh-CN"/>
    </w:rPr>
  </w:style>
  <w:style w:type="character" w:customStyle="1" w:styleId="567">
    <w:name w:val="批注框文本 Char6"/>
    <w:autoRedefine/>
    <w:qFormat/>
    <w:uiPriority w:val="0"/>
    <w:rPr>
      <w:rFonts w:eastAsia="宋体"/>
      <w:kern w:val="2"/>
      <w:sz w:val="18"/>
      <w:szCs w:val="18"/>
      <w:lang w:val="en-US" w:eastAsia="zh-CN"/>
    </w:rPr>
  </w:style>
  <w:style w:type="character" w:customStyle="1" w:styleId="568">
    <w:name w:val="Subtitle Char1"/>
    <w:autoRedefine/>
    <w:qFormat/>
    <w:uiPriority w:val="0"/>
    <w:rPr>
      <w:rFonts w:ascii="Cambria" w:hAnsi="Cambria" w:cs="黑体"/>
      <w:b/>
      <w:bCs/>
      <w:kern w:val="28"/>
      <w:sz w:val="32"/>
      <w:szCs w:val="32"/>
    </w:rPr>
  </w:style>
  <w:style w:type="character" w:customStyle="1" w:styleId="569">
    <w:name w:val="正文修改 Char1111"/>
    <w:autoRedefine/>
    <w:qFormat/>
    <w:uiPriority w:val="0"/>
    <w:rPr>
      <w:rFonts w:ascii="宋体" w:hAnsi="宋体" w:eastAsia="宋体" w:cs="宋体"/>
      <w:color w:val="000000"/>
      <w:kern w:val="2"/>
      <w:sz w:val="24"/>
      <w:szCs w:val="24"/>
      <w:lang w:val="en-US" w:eastAsia="zh-CN"/>
    </w:rPr>
  </w:style>
  <w:style w:type="character" w:customStyle="1" w:styleId="570">
    <w:name w:val="文字缩进 Char"/>
    <w:autoRedefine/>
    <w:qFormat/>
    <w:uiPriority w:val="0"/>
    <w:rPr>
      <w:rFonts w:ascii="宋体" w:hAnsi="Courier New" w:eastAsia="宋体"/>
      <w:kern w:val="2"/>
      <w:sz w:val="21"/>
      <w:lang w:val="en-US" w:eastAsia="zh-CN"/>
    </w:rPr>
  </w:style>
  <w:style w:type="character" w:customStyle="1" w:styleId="571">
    <w:name w:val="正文文本 Char21"/>
    <w:autoRedefine/>
    <w:qFormat/>
    <w:uiPriority w:val="0"/>
    <w:rPr>
      <w:rFonts w:eastAsia="宋体"/>
      <w:kern w:val="2"/>
      <w:sz w:val="21"/>
      <w:szCs w:val="24"/>
      <w:lang w:val="en-US" w:eastAsia="zh-CN"/>
    </w:rPr>
  </w:style>
  <w:style w:type="character" w:customStyle="1" w:styleId="572">
    <w:name w:val="表中文字 Char41"/>
    <w:autoRedefine/>
    <w:qFormat/>
    <w:uiPriority w:val="0"/>
    <w:rPr>
      <w:rFonts w:ascii="Arial" w:hAnsi="Arial" w:eastAsia="宋体" w:cs="Times New Roman"/>
      <w:kern w:val="0"/>
      <w:sz w:val="20"/>
      <w:szCs w:val="24"/>
      <w:lang w:val="en-US" w:eastAsia="zh-TW"/>
    </w:rPr>
  </w:style>
  <w:style w:type="character" w:customStyle="1" w:styleId="573">
    <w:name w:val="标题 2 Char1 Char"/>
    <w:autoRedefine/>
    <w:qFormat/>
    <w:uiPriority w:val="0"/>
    <w:rPr>
      <w:rFonts w:ascii="黑体" w:hAnsi="Arial" w:eastAsia="黑体"/>
      <w:b/>
      <w:bCs/>
      <w:kern w:val="2"/>
      <w:sz w:val="30"/>
      <w:szCs w:val="30"/>
      <w:lang w:val="en-US" w:eastAsia="zh-CN"/>
    </w:rPr>
  </w:style>
  <w:style w:type="character" w:customStyle="1" w:styleId="574">
    <w:name w:val="样式 正文缩进 + 宋体 黑色 Char4"/>
    <w:autoRedefine/>
    <w:qFormat/>
    <w:uiPriority w:val="0"/>
    <w:rPr>
      <w:rFonts w:ascii="宋体" w:hAnsi="宋体" w:eastAsia="宋体"/>
      <w:color w:val="000000"/>
      <w:kern w:val="2"/>
      <w:sz w:val="24"/>
      <w:szCs w:val="24"/>
      <w:lang w:val="en-US" w:eastAsia="zh-CN"/>
    </w:rPr>
  </w:style>
  <w:style w:type="character" w:customStyle="1" w:styleId="575">
    <w:name w:val="正文格式 Char8"/>
    <w:autoRedefine/>
    <w:qFormat/>
    <w:uiPriority w:val="0"/>
    <w:rPr>
      <w:rFonts w:ascii="宋体" w:hAnsi="宋体" w:eastAsia="宋体"/>
      <w:kern w:val="2"/>
      <w:sz w:val="24"/>
      <w:szCs w:val="24"/>
      <w:lang w:val="en-US" w:eastAsia="zh-CN"/>
    </w:rPr>
  </w:style>
  <w:style w:type="character" w:customStyle="1" w:styleId="576">
    <w:name w:val="chen表头1 Char Char"/>
    <w:link w:val="577"/>
    <w:autoRedefine/>
    <w:qFormat/>
    <w:uiPriority w:val="0"/>
    <w:rPr>
      <w:rFonts w:eastAsia="楷体_GB2312"/>
      <w:b/>
      <w:sz w:val="24"/>
    </w:rPr>
  </w:style>
  <w:style w:type="paragraph" w:customStyle="1" w:styleId="577">
    <w:name w:val="chen表头1"/>
    <w:basedOn w:val="1"/>
    <w:link w:val="576"/>
    <w:autoRedefine/>
    <w:qFormat/>
    <w:uiPriority w:val="0"/>
    <w:pPr>
      <w:adjustRightInd w:val="0"/>
      <w:snapToGrid w:val="0"/>
      <w:spacing w:after="120" w:line="360" w:lineRule="auto"/>
      <w:ind w:firstLine="200" w:firstLineChars="200"/>
      <w:jc w:val="center"/>
    </w:pPr>
    <w:rPr>
      <w:rFonts w:eastAsia="楷体_GB2312"/>
      <w:b/>
      <w:kern w:val="0"/>
      <w:sz w:val="24"/>
    </w:rPr>
  </w:style>
  <w:style w:type="character" w:customStyle="1" w:styleId="578">
    <w:name w:val="表题1 Char62"/>
    <w:autoRedefine/>
    <w:qFormat/>
    <w:uiPriority w:val="0"/>
    <w:rPr>
      <w:rFonts w:ascii="黑体" w:hAnsi="Arial" w:eastAsia="黑体" w:cs="Arial"/>
      <w:b/>
      <w:kern w:val="2"/>
      <w:sz w:val="24"/>
      <w:szCs w:val="24"/>
      <w:lang w:val="en-US" w:eastAsia="zh-CN"/>
    </w:rPr>
  </w:style>
  <w:style w:type="character" w:customStyle="1" w:styleId="579">
    <w:name w:val="Comment Subject Char1"/>
    <w:link w:val="580"/>
    <w:autoRedefine/>
    <w:qFormat/>
    <w:uiPriority w:val="0"/>
    <w:rPr>
      <w:rFonts w:ascii="宋体" w:hAnsi="Calibri"/>
      <w:b/>
      <w:kern w:val="2"/>
      <w:sz w:val="24"/>
      <w:szCs w:val="22"/>
    </w:rPr>
  </w:style>
  <w:style w:type="paragraph" w:customStyle="1" w:styleId="580">
    <w:name w:val="批注主题2"/>
    <w:basedOn w:val="22"/>
    <w:next w:val="22"/>
    <w:link w:val="579"/>
    <w:autoRedefine/>
    <w:qFormat/>
    <w:uiPriority w:val="0"/>
    <w:pPr>
      <w:widowControl/>
      <w:adjustRightInd w:val="0"/>
      <w:snapToGrid w:val="0"/>
    </w:pPr>
    <w:rPr>
      <w:rFonts w:ascii="宋体" w:eastAsia="宋体"/>
      <w:b/>
      <w:sz w:val="24"/>
      <w:szCs w:val="22"/>
    </w:rPr>
  </w:style>
  <w:style w:type="character" w:customStyle="1" w:styleId="581">
    <w:name w:val="表头 Char Char Char"/>
    <w:autoRedefine/>
    <w:qFormat/>
    <w:uiPriority w:val="0"/>
    <w:rPr>
      <w:rFonts w:ascii="Times New Roman" w:hAnsi="Times New Roman" w:eastAsia="黑体"/>
      <w:spacing w:val="-10"/>
      <w:sz w:val="21"/>
    </w:rPr>
  </w:style>
  <w:style w:type="character" w:customStyle="1" w:styleId="582">
    <w:name w:val="Char Char1210"/>
    <w:autoRedefine/>
    <w:qFormat/>
    <w:uiPriority w:val="0"/>
    <w:rPr>
      <w:rFonts w:ascii="黑体" w:hAnsi="Arial" w:eastAsia="黑体"/>
      <w:b/>
      <w:bCs/>
      <w:kern w:val="2"/>
      <w:sz w:val="30"/>
      <w:szCs w:val="30"/>
      <w:lang w:val="en-US" w:eastAsia="zh-CN"/>
    </w:rPr>
  </w:style>
  <w:style w:type="character" w:customStyle="1" w:styleId="583">
    <w:name w:val="正文修改 Char1211"/>
    <w:autoRedefine/>
    <w:qFormat/>
    <w:uiPriority w:val="0"/>
    <w:rPr>
      <w:rFonts w:ascii="宋体" w:hAnsi="宋体" w:eastAsia="宋体" w:cs="宋体"/>
      <w:color w:val="000000"/>
      <w:kern w:val="2"/>
      <w:sz w:val="24"/>
      <w:szCs w:val="24"/>
      <w:lang w:val="en-US" w:eastAsia="zh-CN"/>
    </w:rPr>
  </w:style>
  <w:style w:type="character" w:customStyle="1" w:styleId="584">
    <w:name w:val="表格文字 Char Char"/>
    <w:autoRedefine/>
    <w:qFormat/>
    <w:uiPriority w:val="0"/>
    <w:rPr>
      <w:rFonts w:ascii="仿宋_GB2312" w:hAnsi="Arial Black" w:eastAsia="仿宋_GB2312" w:cs="Times New Roman"/>
      <w:kern w:val="44"/>
      <w:sz w:val="24"/>
    </w:rPr>
  </w:style>
  <w:style w:type="character" w:customStyle="1" w:styleId="585">
    <w:name w:val="hhcwt正文 Char Char Char Char"/>
    <w:autoRedefine/>
    <w:qFormat/>
    <w:uiPriority w:val="0"/>
    <w:rPr>
      <w:rFonts w:ascii="Times New Roman" w:hAnsi="Times New Roman"/>
      <w:kern w:val="2"/>
      <w:sz w:val="24"/>
    </w:rPr>
  </w:style>
  <w:style w:type="character" w:customStyle="1" w:styleId="586">
    <w:name w:val="正文文本缩进 2 Char4"/>
    <w:link w:val="587"/>
    <w:autoRedefine/>
    <w:qFormat/>
    <w:uiPriority w:val="0"/>
    <w:rPr>
      <w:rFonts w:ascii="宋体"/>
      <w:sz w:val="28"/>
    </w:rPr>
  </w:style>
  <w:style w:type="paragraph" w:customStyle="1" w:styleId="587">
    <w:name w:val="Body Text Indent 21"/>
    <w:basedOn w:val="1"/>
    <w:link w:val="586"/>
    <w:autoRedefine/>
    <w:qFormat/>
    <w:uiPriority w:val="0"/>
    <w:pPr>
      <w:widowControl/>
      <w:adjustRightInd w:val="0"/>
      <w:snapToGrid w:val="0"/>
      <w:spacing w:before="124" w:line="560" w:lineRule="exact"/>
      <w:ind w:firstLine="525" w:firstLineChars="200"/>
      <w:jc w:val="left"/>
    </w:pPr>
    <w:rPr>
      <w:rFonts w:ascii="宋体" w:eastAsia="宋体"/>
      <w:kern w:val="0"/>
    </w:rPr>
  </w:style>
  <w:style w:type="character" w:customStyle="1" w:styleId="588">
    <w:name w:val="条标题1.1.1 Char3"/>
    <w:autoRedefine/>
    <w:qFormat/>
    <w:uiPriority w:val="0"/>
    <w:rPr>
      <w:rFonts w:eastAsia="仿宋_GB2312"/>
      <w:b/>
      <w:bCs/>
      <w:kern w:val="2"/>
      <w:sz w:val="28"/>
      <w:szCs w:val="32"/>
      <w:lang w:val="en-US" w:eastAsia="zh-CN"/>
    </w:rPr>
  </w:style>
  <w:style w:type="character" w:customStyle="1" w:styleId="589">
    <w:name w:val="表中文字 Char26"/>
    <w:autoRedefine/>
    <w:qFormat/>
    <w:uiPriority w:val="0"/>
    <w:rPr>
      <w:rFonts w:ascii="宋体" w:eastAsia="宋体"/>
      <w:kern w:val="2"/>
      <w:sz w:val="21"/>
      <w:szCs w:val="21"/>
      <w:lang w:val="en-US" w:eastAsia="zh-CN"/>
    </w:rPr>
  </w:style>
  <w:style w:type="character" w:customStyle="1" w:styleId="590">
    <w:name w:val="Char Char18"/>
    <w:autoRedefine/>
    <w:qFormat/>
    <w:uiPriority w:val="0"/>
    <w:rPr>
      <w:rFonts w:ascii="宋体" w:hAnsi="Times New Roman" w:eastAsia="宋体" w:cs="Times New Roman"/>
      <w:sz w:val="24"/>
      <w:szCs w:val="24"/>
    </w:rPr>
  </w:style>
  <w:style w:type="character" w:customStyle="1" w:styleId="591">
    <w:name w:val="正文 段落5级 Char"/>
    <w:link w:val="592"/>
    <w:autoRedefine/>
    <w:qFormat/>
    <w:uiPriority w:val="0"/>
    <w:rPr>
      <w:rFonts w:eastAsia="仿宋_GB2312"/>
      <w:b/>
      <w:kern w:val="2"/>
      <w:sz w:val="28"/>
      <w:szCs w:val="24"/>
    </w:rPr>
  </w:style>
  <w:style w:type="paragraph" w:customStyle="1" w:styleId="592">
    <w:name w:val="正文 段落5级"/>
    <w:link w:val="591"/>
    <w:autoRedefine/>
    <w:qFormat/>
    <w:uiPriority w:val="0"/>
    <w:pPr>
      <w:widowControl w:val="0"/>
      <w:spacing w:line="500" w:lineRule="exact"/>
      <w:ind w:firstLine="200" w:firstLineChars="200"/>
      <w:jc w:val="both"/>
      <w:outlineLvl w:val="4"/>
    </w:pPr>
    <w:rPr>
      <w:rFonts w:ascii="Times New Roman" w:hAnsi="Times New Roman" w:eastAsia="仿宋_GB2312" w:cs="Times New Roman"/>
      <w:b/>
      <w:kern w:val="2"/>
      <w:sz w:val="28"/>
      <w:szCs w:val="24"/>
      <w:lang w:val="en-US" w:eastAsia="zh-CN" w:bidi="ar-SA"/>
    </w:rPr>
  </w:style>
  <w:style w:type="character" w:customStyle="1" w:styleId="593">
    <w:name w:val="正文格式 Char111"/>
    <w:autoRedefine/>
    <w:qFormat/>
    <w:uiPriority w:val="0"/>
    <w:rPr>
      <w:rFonts w:ascii="宋体" w:hAnsi="宋体" w:eastAsia="宋体"/>
      <w:kern w:val="2"/>
      <w:sz w:val="24"/>
      <w:szCs w:val="24"/>
      <w:lang w:val="en-US" w:eastAsia="zh-CN"/>
    </w:rPr>
  </w:style>
  <w:style w:type="character" w:customStyle="1" w:styleId="594">
    <w:name w:val="燕山正文 Char18"/>
    <w:autoRedefine/>
    <w:qFormat/>
    <w:uiPriority w:val="0"/>
    <w:rPr>
      <w:rFonts w:ascii="宋体" w:eastAsia="宋体" w:cs="宋体"/>
      <w:kern w:val="2"/>
      <w:sz w:val="24"/>
      <w:szCs w:val="24"/>
      <w:lang w:val="en-US" w:eastAsia="zh-CN"/>
    </w:rPr>
  </w:style>
  <w:style w:type="character" w:customStyle="1" w:styleId="595">
    <w:name w:val="正文缩进 Char13"/>
    <w:autoRedefine/>
    <w:qFormat/>
    <w:uiPriority w:val="0"/>
    <w:rPr>
      <w:rFonts w:ascii="宋体" w:hAnsi="宋体" w:eastAsia="宋体" w:cs="宋体"/>
      <w:color w:val="000000"/>
      <w:kern w:val="2"/>
      <w:sz w:val="24"/>
      <w:szCs w:val="24"/>
      <w:lang w:val="en-US" w:eastAsia="zh-CN"/>
    </w:rPr>
  </w:style>
  <w:style w:type="character" w:customStyle="1" w:styleId="596">
    <w:name w:val="。"/>
    <w:autoRedefine/>
    <w:qFormat/>
    <w:uiPriority w:val="0"/>
    <w:rPr>
      <w:rFonts w:ascii="宋体" w:eastAsia="宋体"/>
      <w:kern w:val="2"/>
      <w:sz w:val="24"/>
      <w:lang w:val="en-US" w:eastAsia="zh-CN"/>
    </w:rPr>
  </w:style>
  <w:style w:type="character" w:customStyle="1" w:styleId="597">
    <w:name w:val="表中文字 Char11"/>
    <w:autoRedefine/>
    <w:qFormat/>
    <w:uiPriority w:val="0"/>
    <w:rPr>
      <w:rFonts w:ascii="Arial" w:hAnsi="Arial" w:eastAsia="宋体"/>
      <w:kern w:val="2"/>
      <w:sz w:val="24"/>
      <w:szCs w:val="24"/>
      <w:lang w:val="en-US" w:eastAsia="zh-TW"/>
    </w:rPr>
  </w:style>
  <w:style w:type="character" w:customStyle="1" w:styleId="598">
    <w:name w:val="样式 正文缩进 + 宋体 黑色 Char3"/>
    <w:autoRedefine/>
    <w:qFormat/>
    <w:uiPriority w:val="0"/>
    <w:rPr>
      <w:rFonts w:ascii="宋体" w:hAnsi="宋体" w:eastAsia="宋体" w:cs="Times New Roman"/>
      <w:color w:val="000000"/>
      <w:kern w:val="2"/>
      <w:sz w:val="24"/>
      <w:szCs w:val="24"/>
      <w:lang w:val="en-US" w:eastAsia="zh-CN"/>
    </w:rPr>
  </w:style>
  <w:style w:type="character" w:customStyle="1" w:styleId="599">
    <w:name w:val="标题 4 Char31"/>
    <w:autoRedefine/>
    <w:qFormat/>
    <w:uiPriority w:val="0"/>
    <w:rPr>
      <w:rFonts w:ascii="黑体" w:hAnsi="Arial" w:eastAsia="黑体" w:cs="Times New Roman"/>
      <w:b/>
      <w:bCs/>
      <w:kern w:val="2"/>
      <w:sz w:val="24"/>
      <w:szCs w:val="24"/>
      <w:lang w:val="en-US" w:eastAsia="zh-CN"/>
    </w:rPr>
  </w:style>
  <w:style w:type="character" w:customStyle="1" w:styleId="600">
    <w:name w:val="文档结构图 Char6"/>
    <w:link w:val="601"/>
    <w:autoRedefine/>
    <w:qFormat/>
    <w:uiPriority w:val="0"/>
    <w:rPr>
      <w:sz w:val="24"/>
      <w:shd w:val="clear" w:color="auto" w:fill="000080"/>
    </w:rPr>
  </w:style>
  <w:style w:type="paragraph" w:customStyle="1" w:styleId="601">
    <w:name w:val="Document Map1"/>
    <w:basedOn w:val="1"/>
    <w:link w:val="600"/>
    <w:autoRedefine/>
    <w:qFormat/>
    <w:uiPriority w:val="0"/>
    <w:pPr>
      <w:shd w:val="clear" w:color="auto" w:fill="000080"/>
      <w:adjustRightInd w:val="0"/>
      <w:snapToGrid w:val="0"/>
      <w:spacing w:line="360" w:lineRule="auto"/>
      <w:ind w:firstLine="200" w:firstLineChars="200"/>
    </w:pPr>
    <w:rPr>
      <w:rFonts w:eastAsia="宋体"/>
      <w:kern w:val="0"/>
      <w:sz w:val="24"/>
      <w:shd w:val="clear" w:color="auto" w:fill="000080"/>
    </w:rPr>
  </w:style>
  <w:style w:type="character" w:customStyle="1" w:styleId="602">
    <w:name w:val="Char Char2112"/>
    <w:autoRedefine/>
    <w:qFormat/>
    <w:uiPriority w:val="0"/>
    <w:rPr>
      <w:rFonts w:ascii="黑体" w:eastAsia="宋体"/>
      <w:kern w:val="2"/>
      <w:sz w:val="16"/>
      <w:szCs w:val="16"/>
      <w:lang w:val="en-US" w:eastAsia="zh-CN"/>
    </w:rPr>
  </w:style>
  <w:style w:type="character" w:customStyle="1" w:styleId="603">
    <w:name w:val="z-Bottom of Form Char1"/>
    <w:link w:val="604"/>
    <w:autoRedefine/>
    <w:qFormat/>
    <w:uiPriority w:val="0"/>
    <w:rPr>
      <w:rFonts w:ascii="Arial" w:hAnsi="Arial" w:eastAsia="仿宋_GB2312"/>
      <w:vanish/>
      <w:sz w:val="16"/>
    </w:rPr>
  </w:style>
  <w:style w:type="paragraph" w:customStyle="1" w:styleId="604">
    <w:name w:val="z-窗体底端2"/>
    <w:basedOn w:val="1"/>
    <w:next w:val="1"/>
    <w:link w:val="603"/>
    <w:autoRedefine/>
    <w:qFormat/>
    <w:uiPriority w:val="0"/>
    <w:pPr>
      <w:pBdr>
        <w:top w:val="single" w:color="auto" w:sz="6" w:space="1"/>
      </w:pBdr>
      <w:adjustRightInd w:val="0"/>
      <w:snapToGrid w:val="0"/>
      <w:spacing w:line="300" w:lineRule="auto"/>
      <w:ind w:firstLine="200" w:firstLineChars="200"/>
      <w:jc w:val="center"/>
    </w:pPr>
    <w:rPr>
      <w:rFonts w:ascii="Arial" w:hAnsi="Arial"/>
      <w:vanish/>
      <w:kern w:val="0"/>
      <w:sz w:val="16"/>
    </w:rPr>
  </w:style>
  <w:style w:type="character" w:customStyle="1" w:styleId="605">
    <w:name w:val="图题注 Char1"/>
    <w:autoRedefine/>
    <w:qFormat/>
    <w:uiPriority w:val="0"/>
    <w:rPr>
      <w:rFonts w:ascii="黑体" w:hAnsi="Arial" w:eastAsia="黑体" w:cs="宋体"/>
      <w:b/>
      <w:bCs/>
      <w:kern w:val="2"/>
      <w:sz w:val="24"/>
      <w:szCs w:val="24"/>
      <w:lang w:val="en-US" w:eastAsia="zh-CN"/>
    </w:rPr>
  </w:style>
  <w:style w:type="character" w:customStyle="1" w:styleId="606">
    <w:name w:val="表格内容 Char31"/>
    <w:autoRedefine/>
    <w:qFormat/>
    <w:uiPriority w:val="0"/>
    <w:rPr>
      <w:rFonts w:ascii="Times New Roman" w:hAnsi="Times New Roman" w:eastAsia="宋体" w:cs="Times New Roman"/>
      <w:kern w:val="2"/>
      <w:sz w:val="24"/>
      <w:szCs w:val="21"/>
      <w:lang w:val="en-US" w:eastAsia="zh-CN"/>
    </w:rPr>
  </w:style>
  <w:style w:type="character" w:customStyle="1" w:styleId="607">
    <w:name w:val="正文文本 2 Char1"/>
    <w:autoRedefine/>
    <w:qFormat/>
    <w:uiPriority w:val="0"/>
    <w:rPr>
      <w:rFonts w:eastAsia="仿宋_GB2312"/>
      <w:kern w:val="2"/>
      <w:sz w:val="22"/>
    </w:rPr>
  </w:style>
  <w:style w:type="character" w:customStyle="1" w:styleId="608">
    <w:name w:val="Char Char1125"/>
    <w:autoRedefine/>
    <w:qFormat/>
    <w:uiPriority w:val="0"/>
    <w:rPr>
      <w:rFonts w:ascii="黑体" w:hAnsi="Arial" w:eastAsia="黑体"/>
      <w:bCs/>
      <w:kern w:val="2"/>
      <w:sz w:val="30"/>
      <w:szCs w:val="30"/>
      <w:lang w:val="en-US" w:eastAsia="zh-CN"/>
    </w:rPr>
  </w:style>
  <w:style w:type="character" w:customStyle="1" w:styleId="609">
    <w:name w:val="Body Text 21 Char Char"/>
    <w:link w:val="610"/>
    <w:autoRedefine/>
    <w:qFormat/>
    <w:uiPriority w:val="0"/>
    <w:rPr>
      <w:rFonts w:eastAsia="仿宋体"/>
      <w:sz w:val="24"/>
    </w:rPr>
  </w:style>
  <w:style w:type="paragraph" w:customStyle="1" w:styleId="610">
    <w:name w:val="Body Text 21"/>
    <w:basedOn w:val="1"/>
    <w:link w:val="609"/>
    <w:autoRedefine/>
    <w:qFormat/>
    <w:uiPriority w:val="0"/>
    <w:pPr>
      <w:adjustRightInd w:val="0"/>
      <w:snapToGrid w:val="0"/>
      <w:spacing w:line="360" w:lineRule="auto"/>
      <w:ind w:firstLine="200" w:firstLineChars="200"/>
      <w:textAlignment w:val="baseline"/>
    </w:pPr>
    <w:rPr>
      <w:rFonts w:eastAsia="仿宋体"/>
      <w:kern w:val="0"/>
      <w:sz w:val="24"/>
    </w:rPr>
  </w:style>
  <w:style w:type="character" w:customStyle="1" w:styleId="611">
    <w:name w:val="图题注 Char11"/>
    <w:autoRedefine/>
    <w:qFormat/>
    <w:uiPriority w:val="0"/>
    <w:rPr>
      <w:rFonts w:ascii="黑体" w:hAnsi="Arial" w:eastAsia="黑体" w:cs="宋体"/>
      <w:b/>
      <w:bCs/>
      <w:kern w:val="2"/>
      <w:sz w:val="24"/>
      <w:szCs w:val="24"/>
      <w:lang w:val="en-US" w:eastAsia="zh-CN"/>
    </w:rPr>
  </w:style>
  <w:style w:type="character" w:customStyle="1" w:styleId="612">
    <w:name w:val="列出段落 Char Char"/>
    <w:autoRedefine/>
    <w:qFormat/>
    <w:uiPriority w:val="0"/>
    <w:rPr>
      <w:sz w:val="24"/>
    </w:rPr>
  </w:style>
  <w:style w:type="character" w:customStyle="1" w:styleId="613">
    <w:name w:val="框图正文 Char"/>
    <w:autoRedefine/>
    <w:qFormat/>
    <w:uiPriority w:val="0"/>
    <w:rPr>
      <w:rFonts w:eastAsia="宋体"/>
      <w:kern w:val="2"/>
      <w:sz w:val="21"/>
      <w:szCs w:val="24"/>
      <w:lang w:val="en-US" w:eastAsia="zh-CN"/>
    </w:rPr>
  </w:style>
  <w:style w:type="character" w:customStyle="1" w:styleId="614">
    <w:name w:val="样式 正文缩进 + 宋体 黑色 Char Char"/>
    <w:link w:val="615"/>
    <w:autoRedefine/>
    <w:qFormat/>
    <w:uiPriority w:val="0"/>
    <w:rPr>
      <w:rFonts w:ascii="宋体"/>
      <w:color w:val="000000"/>
      <w:sz w:val="24"/>
    </w:rPr>
  </w:style>
  <w:style w:type="paragraph" w:customStyle="1" w:styleId="615">
    <w:name w:val="样式 正文缩进 + 宋体 黑色"/>
    <w:basedOn w:val="616"/>
    <w:link w:val="614"/>
    <w:autoRedefine/>
    <w:qFormat/>
    <w:uiPriority w:val="0"/>
    <w:rPr>
      <w:rFonts w:hAnsi="Times New Roman" w:eastAsia="宋体"/>
      <w:color w:val="000000"/>
    </w:rPr>
  </w:style>
  <w:style w:type="paragraph" w:customStyle="1" w:styleId="616">
    <w:name w:val="正文缩进1"/>
    <w:basedOn w:val="1"/>
    <w:link w:val="617"/>
    <w:autoRedefine/>
    <w:qFormat/>
    <w:uiPriority w:val="0"/>
    <w:pPr>
      <w:widowControl/>
      <w:adjustRightInd w:val="0"/>
      <w:snapToGrid w:val="0"/>
      <w:spacing w:line="360" w:lineRule="auto"/>
      <w:ind w:firstLine="200" w:firstLineChars="200"/>
      <w:jc w:val="left"/>
    </w:pPr>
    <w:rPr>
      <w:rFonts w:ascii="宋体" w:hAnsi="宋体"/>
      <w:kern w:val="0"/>
      <w:sz w:val="24"/>
    </w:rPr>
  </w:style>
  <w:style w:type="character" w:customStyle="1" w:styleId="617">
    <w:name w:val="正文缩进 Char3"/>
    <w:link w:val="616"/>
    <w:autoRedefine/>
    <w:qFormat/>
    <w:uiPriority w:val="0"/>
    <w:rPr>
      <w:rFonts w:ascii="宋体" w:hAnsi="宋体" w:eastAsia="仿宋_GB2312"/>
      <w:sz w:val="24"/>
    </w:rPr>
  </w:style>
  <w:style w:type="character" w:customStyle="1" w:styleId="618">
    <w:name w:val="标题4 Char4"/>
    <w:autoRedefine/>
    <w:qFormat/>
    <w:uiPriority w:val="0"/>
    <w:rPr>
      <w:rFonts w:ascii="黑体" w:hAnsi="Arial" w:eastAsia="黑体" w:cs="Times New Roman"/>
      <w:b/>
      <w:bCs/>
      <w:kern w:val="2"/>
      <w:sz w:val="24"/>
      <w:szCs w:val="28"/>
      <w:lang w:val="en-US" w:eastAsia="zh-CN"/>
    </w:rPr>
  </w:style>
  <w:style w:type="character" w:customStyle="1" w:styleId="619">
    <w:name w:val="样式 正文缩进 + 宋体 黑色 Char21"/>
    <w:autoRedefine/>
    <w:qFormat/>
    <w:uiPriority w:val="0"/>
    <w:rPr>
      <w:rFonts w:ascii="宋体" w:hAnsi="宋体" w:eastAsia="宋体"/>
      <w:color w:val="000000"/>
      <w:kern w:val="2"/>
      <w:sz w:val="24"/>
      <w:szCs w:val="24"/>
      <w:lang w:val="en-US" w:eastAsia="zh-CN"/>
    </w:rPr>
  </w:style>
  <w:style w:type="character" w:customStyle="1" w:styleId="620">
    <w:name w:val="图题 Char1"/>
    <w:autoRedefine/>
    <w:qFormat/>
    <w:uiPriority w:val="0"/>
    <w:rPr>
      <w:rFonts w:ascii="黑体" w:hAnsi="宋体" w:eastAsia="黑体" w:cs="宋体"/>
      <w:b/>
      <w:bCs/>
      <w:kern w:val="2"/>
      <w:sz w:val="24"/>
      <w:szCs w:val="24"/>
      <w:lang w:val="en-US" w:eastAsia="zh-CN"/>
    </w:rPr>
  </w:style>
  <w:style w:type="character" w:customStyle="1" w:styleId="621">
    <w:name w:val="样式 标题 3标题 3 Char Char Char标题 3 Char Charh3H3level_3PIM 3L...2 Char Char"/>
    <w:link w:val="622"/>
    <w:autoRedefine/>
    <w:qFormat/>
    <w:uiPriority w:val="0"/>
    <w:rPr>
      <w:rFonts w:ascii="宋体" w:hAnsi="宋体" w:eastAsia="黑体"/>
      <w:b/>
      <w:sz w:val="24"/>
    </w:rPr>
  </w:style>
  <w:style w:type="paragraph" w:customStyle="1" w:styleId="622">
    <w:name w:val="样式 标题 3标题 3 Char Char Char标题 3 Char Charh3H3level_3PIM 3L...2"/>
    <w:basedOn w:val="5"/>
    <w:link w:val="621"/>
    <w:autoRedefine/>
    <w:qFormat/>
    <w:uiPriority w:val="0"/>
    <w:pPr>
      <w:keepNext/>
      <w:keepLines/>
      <w:adjustRightInd w:val="0"/>
      <w:snapToGrid w:val="0"/>
      <w:spacing w:beforeLines="0" w:afterLines="0"/>
      <w:ind w:firstLine="200" w:firstLineChars="200"/>
      <w:jc w:val="left"/>
    </w:pPr>
    <w:rPr>
      <w:rFonts w:ascii="宋体" w:hAnsi="宋体"/>
      <w:b/>
      <w:bCs w:val="0"/>
      <w:kern w:val="0"/>
      <w:szCs w:val="20"/>
    </w:rPr>
  </w:style>
  <w:style w:type="character" w:customStyle="1" w:styleId="623">
    <w:name w:val="报告正文1 Char"/>
    <w:link w:val="624"/>
    <w:autoRedefine/>
    <w:qFormat/>
    <w:uiPriority w:val="0"/>
    <w:rPr>
      <w:rFonts w:eastAsia="仿宋_GB2312"/>
      <w:sz w:val="28"/>
    </w:rPr>
  </w:style>
  <w:style w:type="paragraph" w:customStyle="1" w:styleId="624">
    <w:name w:val="报告正文1"/>
    <w:link w:val="623"/>
    <w:autoRedefine/>
    <w:qFormat/>
    <w:uiPriority w:val="0"/>
    <w:pPr>
      <w:widowControl w:val="0"/>
      <w:adjustRightInd w:val="0"/>
      <w:snapToGrid w:val="0"/>
      <w:spacing w:line="500" w:lineRule="exact"/>
      <w:ind w:firstLine="200" w:firstLineChars="200"/>
      <w:jc w:val="both"/>
    </w:pPr>
    <w:rPr>
      <w:rFonts w:ascii="Times New Roman" w:hAnsi="Times New Roman" w:eastAsia="仿宋_GB2312" w:cs="Times New Roman"/>
      <w:sz w:val="28"/>
      <w:lang w:val="en-US" w:eastAsia="zh-CN" w:bidi="ar-SA"/>
    </w:rPr>
  </w:style>
  <w:style w:type="character" w:customStyle="1" w:styleId="625">
    <w:name w:val="样式正文 Char Char"/>
    <w:link w:val="626"/>
    <w:autoRedefine/>
    <w:qFormat/>
    <w:uiPriority w:val="0"/>
    <w:rPr>
      <w:sz w:val="24"/>
    </w:rPr>
  </w:style>
  <w:style w:type="paragraph" w:customStyle="1" w:styleId="626">
    <w:name w:val="样式正文"/>
    <w:basedOn w:val="1"/>
    <w:link w:val="625"/>
    <w:autoRedefine/>
    <w:qFormat/>
    <w:uiPriority w:val="0"/>
    <w:pPr>
      <w:adjustRightInd w:val="0"/>
      <w:snapToGrid w:val="0"/>
      <w:spacing w:line="400" w:lineRule="exact"/>
      <w:ind w:firstLine="200" w:firstLineChars="200"/>
    </w:pPr>
    <w:rPr>
      <w:rFonts w:eastAsia="宋体"/>
      <w:kern w:val="0"/>
      <w:sz w:val="24"/>
    </w:rPr>
  </w:style>
  <w:style w:type="character" w:customStyle="1" w:styleId="627">
    <w:name w:val="正文文本 Char4"/>
    <w:autoRedefine/>
    <w:qFormat/>
    <w:uiPriority w:val="0"/>
    <w:rPr>
      <w:rFonts w:ascii="Times New Roman" w:hAnsi="Times New Roman" w:eastAsia="宋体" w:cs="Times New Roman"/>
      <w:kern w:val="2"/>
      <w:sz w:val="24"/>
      <w:szCs w:val="24"/>
      <w:lang w:val="en-US" w:eastAsia="zh-CN"/>
    </w:rPr>
  </w:style>
  <w:style w:type="character" w:customStyle="1" w:styleId="628">
    <w:name w:val="样式 样式 首行缩进:  0.74 厘米 + 首行缩进:  2 字符 Char Char"/>
    <w:link w:val="629"/>
    <w:autoRedefine/>
    <w:qFormat/>
    <w:uiPriority w:val="0"/>
    <w:rPr>
      <w:sz w:val="24"/>
    </w:rPr>
  </w:style>
  <w:style w:type="paragraph" w:customStyle="1" w:styleId="629">
    <w:name w:val="样式 样式 首行缩进:  0.74 厘米 + 首行缩进:  2 字符"/>
    <w:basedOn w:val="1"/>
    <w:link w:val="628"/>
    <w:autoRedefine/>
    <w:qFormat/>
    <w:uiPriority w:val="0"/>
    <w:pPr>
      <w:widowControl/>
      <w:adjustRightInd w:val="0"/>
      <w:snapToGrid w:val="0"/>
      <w:spacing w:line="400" w:lineRule="exact"/>
      <w:ind w:firstLine="200" w:firstLineChars="200"/>
      <w:jc w:val="left"/>
    </w:pPr>
    <w:rPr>
      <w:rFonts w:eastAsia="宋体"/>
      <w:kern w:val="0"/>
      <w:sz w:val="24"/>
    </w:rPr>
  </w:style>
  <w:style w:type="character" w:customStyle="1" w:styleId="630">
    <w:name w:val="样式 表格内字体 + Char2"/>
    <w:autoRedefine/>
    <w:qFormat/>
    <w:uiPriority w:val="0"/>
    <w:rPr>
      <w:rFonts w:ascii="宋体" w:hAnsi="宋体"/>
      <w:kern w:val="2"/>
      <w:sz w:val="21"/>
      <w:szCs w:val="24"/>
    </w:rPr>
  </w:style>
  <w:style w:type="character" w:customStyle="1" w:styleId="631">
    <w:name w:val="批注框文本 Char51"/>
    <w:autoRedefine/>
    <w:qFormat/>
    <w:uiPriority w:val="0"/>
    <w:rPr>
      <w:rFonts w:eastAsia="宋体"/>
      <w:kern w:val="2"/>
      <w:sz w:val="18"/>
      <w:szCs w:val="18"/>
      <w:lang w:val="en-US" w:eastAsia="zh-CN"/>
    </w:rPr>
  </w:style>
  <w:style w:type="character" w:customStyle="1" w:styleId="632">
    <w:name w:val="font41"/>
    <w:autoRedefine/>
    <w:qFormat/>
    <w:uiPriority w:val="0"/>
    <w:rPr>
      <w:rFonts w:hint="default" w:ascii="Times New Roman" w:hAnsi="Times New Roman" w:cs="Times New Roman"/>
      <w:b/>
      <w:bCs/>
      <w:color w:val="000000"/>
      <w:sz w:val="15"/>
      <w:szCs w:val="15"/>
      <w:u w:val="none"/>
    </w:rPr>
  </w:style>
  <w:style w:type="character" w:customStyle="1" w:styleId="633">
    <w:name w:val="正文修改 Char1511"/>
    <w:autoRedefine/>
    <w:qFormat/>
    <w:uiPriority w:val="0"/>
    <w:rPr>
      <w:rFonts w:ascii="宋体" w:hAnsi="宋体" w:eastAsia="宋体" w:cs="宋体"/>
      <w:color w:val="000000"/>
      <w:kern w:val="2"/>
      <w:sz w:val="24"/>
      <w:szCs w:val="24"/>
      <w:lang w:val="en-US" w:eastAsia="zh-CN"/>
    </w:rPr>
  </w:style>
  <w:style w:type="character" w:customStyle="1" w:styleId="634">
    <w:name w:val="Char Char416"/>
    <w:autoRedefine/>
    <w:qFormat/>
    <w:uiPriority w:val="0"/>
    <w:rPr>
      <w:rFonts w:ascii="黑体" w:hAnsi="Arial" w:eastAsia="黑体"/>
      <w:b/>
      <w:bCs/>
      <w:kern w:val="2"/>
      <w:sz w:val="30"/>
      <w:szCs w:val="30"/>
      <w:lang w:val="en-US" w:eastAsia="zh-CN"/>
    </w:rPr>
  </w:style>
  <w:style w:type="character" w:customStyle="1" w:styleId="635">
    <w:name w:val="标题4 Char21"/>
    <w:autoRedefine/>
    <w:qFormat/>
    <w:uiPriority w:val="0"/>
    <w:rPr>
      <w:rFonts w:ascii="黑体" w:hAnsi="Arial" w:eastAsia="黑体" w:cs="Times New Roman"/>
      <w:b/>
      <w:bCs/>
      <w:kern w:val="2"/>
      <w:sz w:val="24"/>
      <w:szCs w:val="28"/>
      <w:lang w:val="en-US" w:eastAsia="zh-CN"/>
    </w:rPr>
  </w:style>
  <w:style w:type="character" w:customStyle="1" w:styleId="636">
    <w:name w:val="正文斜体 Char31"/>
    <w:autoRedefine/>
    <w:qFormat/>
    <w:uiPriority w:val="0"/>
    <w:rPr>
      <w:rFonts w:ascii="宋体" w:hAnsi="宋体" w:eastAsia="宋体" w:cs="Times New Roman"/>
      <w:i/>
      <w:iCs/>
      <w:kern w:val="2"/>
      <w:sz w:val="24"/>
      <w:szCs w:val="24"/>
      <w:lang w:val="en-US" w:eastAsia="zh-CN"/>
    </w:rPr>
  </w:style>
  <w:style w:type="character" w:customStyle="1" w:styleId="637">
    <w:name w:val="标题2 Char1"/>
    <w:autoRedefine/>
    <w:qFormat/>
    <w:uiPriority w:val="0"/>
    <w:rPr>
      <w:rFonts w:ascii="宋体" w:hAnsi="宋体" w:eastAsia="宋体" w:cs="宋体"/>
      <w:color w:val="000000"/>
      <w:kern w:val="2"/>
      <w:sz w:val="24"/>
      <w:szCs w:val="24"/>
      <w:lang w:val="en-US" w:eastAsia="zh-CN"/>
    </w:rPr>
  </w:style>
  <w:style w:type="character" w:customStyle="1" w:styleId="638">
    <w:name w:val="表题1 Char412"/>
    <w:autoRedefine/>
    <w:qFormat/>
    <w:uiPriority w:val="0"/>
    <w:rPr>
      <w:rFonts w:ascii="黑体" w:hAnsi="Arial" w:eastAsia="黑体" w:cs="Arial"/>
      <w:b/>
      <w:kern w:val="2"/>
      <w:sz w:val="24"/>
      <w:szCs w:val="24"/>
      <w:lang w:val="en-US" w:eastAsia="zh-CN"/>
    </w:rPr>
  </w:style>
  <w:style w:type="character" w:customStyle="1" w:styleId="639">
    <w:name w:val="Char Char6"/>
    <w:autoRedefine/>
    <w:qFormat/>
    <w:uiPriority w:val="0"/>
    <w:rPr>
      <w:rFonts w:ascii="DFKai-SB" w:hAnsi="Times New Roman" w:eastAsia="DFKai-SB"/>
      <w:kern w:val="2"/>
      <w:sz w:val="28"/>
      <w:szCs w:val="24"/>
      <w:lang w:eastAsia="zh-TW"/>
    </w:rPr>
  </w:style>
  <w:style w:type="character" w:customStyle="1" w:styleId="640">
    <w:name w:val="Char Char58"/>
    <w:autoRedefine/>
    <w:qFormat/>
    <w:uiPriority w:val="0"/>
    <w:rPr>
      <w:rFonts w:ascii="黑体" w:hAnsi="宋体" w:eastAsia="黑体"/>
      <w:bCs/>
      <w:kern w:val="2"/>
      <w:sz w:val="28"/>
      <w:szCs w:val="28"/>
      <w:lang w:val="en-US" w:eastAsia="zh-CN"/>
    </w:rPr>
  </w:style>
  <w:style w:type="character" w:customStyle="1" w:styleId="641">
    <w:name w:val="title"/>
    <w:basedOn w:val="66"/>
    <w:autoRedefine/>
    <w:qFormat/>
    <w:uiPriority w:val="0"/>
  </w:style>
  <w:style w:type="character" w:customStyle="1" w:styleId="642">
    <w:name w:val="Char Char123"/>
    <w:autoRedefine/>
    <w:qFormat/>
    <w:uiPriority w:val="0"/>
    <w:rPr>
      <w:rFonts w:ascii="黑体" w:hAnsi="Arial" w:eastAsia="黑体"/>
      <w:b/>
      <w:bCs/>
      <w:kern w:val="2"/>
      <w:sz w:val="30"/>
      <w:szCs w:val="30"/>
      <w:lang w:val="en-US" w:eastAsia="zh-CN"/>
    </w:rPr>
  </w:style>
  <w:style w:type="character" w:customStyle="1" w:styleId="643">
    <w:name w:val="Char Char620"/>
    <w:autoRedefine/>
    <w:qFormat/>
    <w:uiPriority w:val="0"/>
    <w:rPr>
      <w:rFonts w:ascii="黑体" w:eastAsia="黑体"/>
      <w:b/>
      <w:bCs/>
      <w:kern w:val="2"/>
      <w:sz w:val="28"/>
      <w:szCs w:val="28"/>
      <w:lang w:val="en-US" w:eastAsia="zh-CN"/>
    </w:rPr>
  </w:style>
  <w:style w:type="character" w:customStyle="1" w:styleId="644">
    <w:name w:val="Char Char1112"/>
    <w:autoRedefine/>
    <w:qFormat/>
    <w:uiPriority w:val="0"/>
    <w:rPr>
      <w:rFonts w:ascii="黑体" w:hAnsi="Arial" w:eastAsia="黑体"/>
      <w:bCs/>
      <w:kern w:val="2"/>
      <w:sz w:val="30"/>
      <w:szCs w:val="30"/>
      <w:lang w:val="en-US" w:eastAsia="zh-CN"/>
    </w:rPr>
  </w:style>
  <w:style w:type="character" w:customStyle="1" w:styleId="645">
    <w:name w:val="Char Char310"/>
    <w:autoRedefine/>
    <w:qFormat/>
    <w:uiPriority w:val="0"/>
    <w:rPr>
      <w:rFonts w:ascii="黑体" w:hAnsi="宋体" w:eastAsia="黑体"/>
      <w:b/>
      <w:bCs/>
      <w:kern w:val="2"/>
      <w:sz w:val="28"/>
      <w:szCs w:val="28"/>
      <w:lang w:val="en-US" w:eastAsia="zh-CN"/>
    </w:rPr>
  </w:style>
  <w:style w:type="character" w:customStyle="1" w:styleId="646">
    <w:name w:val="正文缩进 字符"/>
    <w:autoRedefine/>
    <w:qFormat/>
    <w:uiPriority w:val="99"/>
    <w:rPr>
      <w:rFonts w:eastAsia="仿宋_GB2312"/>
      <w:sz w:val="28"/>
    </w:rPr>
  </w:style>
  <w:style w:type="character" w:customStyle="1" w:styleId="647">
    <w:name w:val="Char Char214"/>
    <w:autoRedefine/>
    <w:qFormat/>
    <w:uiPriority w:val="0"/>
    <w:rPr>
      <w:rFonts w:ascii="黑体" w:eastAsia="宋体"/>
      <w:kern w:val="2"/>
      <w:sz w:val="16"/>
      <w:szCs w:val="16"/>
      <w:lang w:val="en-US" w:eastAsia="zh-CN"/>
    </w:rPr>
  </w:style>
  <w:style w:type="character" w:customStyle="1" w:styleId="648">
    <w:name w:val="题注 Char81"/>
    <w:autoRedefine/>
    <w:qFormat/>
    <w:uiPriority w:val="0"/>
    <w:rPr>
      <w:rFonts w:ascii="黑体" w:hAnsi="Arial" w:eastAsia="黑体" w:cs="Arial"/>
      <w:b/>
      <w:kern w:val="2"/>
      <w:sz w:val="24"/>
      <w:szCs w:val="24"/>
      <w:lang w:val="en-US" w:eastAsia="zh-CN"/>
    </w:rPr>
  </w:style>
  <w:style w:type="character" w:customStyle="1" w:styleId="649">
    <w:name w:val="px141"/>
    <w:autoRedefine/>
    <w:qFormat/>
    <w:uiPriority w:val="0"/>
    <w:rPr>
      <w:rFonts w:eastAsia="宋体"/>
      <w:kern w:val="2"/>
      <w:sz w:val="25"/>
      <w:szCs w:val="25"/>
      <w:u w:val="none"/>
      <w:lang w:val="en-US" w:eastAsia="zh-CN"/>
    </w:rPr>
  </w:style>
  <w:style w:type="character" w:customStyle="1" w:styleId="650">
    <w:name w:val="正文文本 Char2"/>
    <w:autoRedefine/>
    <w:qFormat/>
    <w:uiPriority w:val="0"/>
  </w:style>
  <w:style w:type="character" w:customStyle="1" w:styleId="651">
    <w:name w:val="正文文本缩进 3 Char51"/>
    <w:autoRedefine/>
    <w:qFormat/>
    <w:uiPriority w:val="0"/>
    <w:rPr>
      <w:rFonts w:ascii="Times New Roman" w:hAnsi="Times New Roman" w:eastAsia="宋体" w:cs="Times New Roman"/>
      <w:kern w:val="2"/>
      <w:sz w:val="16"/>
      <w:szCs w:val="16"/>
      <w:lang w:val="en-US" w:eastAsia="zh-CN"/>
    </w:rPr>
  </w:style>
  <w:style w:type="character" w:customStyle="1" w:styleId="652">
    <w:name w:val="脚注文本 Char"/>
    <w:link w:val="49"/>
    <w:autoRedefine/>
    <w:qFormat/>
    <w:uiPriority w:val="0"/>
    <w:rPr>
      <w:rFonts w:ascii="宋体"/>
      <w:kern w:val="2"/>
      <w:sz w:val="18"/>
      <w:szCs w:val="22"/>
    </w:rPr>
  </w:style>
  <w:style w:type="character" w:customStyle="1" w:styleId="653">
    <w:name w:val="正文文字 3 Char Char1"/>
    <w:autoRedefine/>
    <w:qFormat/>
    <w:uiPriority w:val="0"/>
    <w:rPr>
      <w:rFonts w:eastAsia="仿宋_GB2312"/>
      <w:kern w:val="2"/>
      <w:sz w:val="28"/>
      <w:szCs w:val="24"/>
      <w:lang w:val="en-US" w:eastAsia="zh-CN"/>
    </w:rPr>
  </w:style>
  <w:style w:type="character" w:customStyle="1" w:styleId="654">
    <w:name w:val="z-Bottom of Form Char"/>
    <w:autoRedefine/>
    <w:qFormat/>
    <w:uiPriority w:val="0"/>
    <w:rPr>
      <w:rFonts w:ascii="Arial" w:hAnsi="Arial" w:eastAsia="仿宋_GB2312" w:cs="Arial"/>
      <w:vanish/>
      <w:kern w:val="2"/>
      <w:sz w:val="16"/>
      <w:szCs w:val="16"/>
    </w:rPr>
  </w:style>
  <w:style w:type="character" w:customStyle="1" w:styleId="655">
    <w:name w:val="Char Char1132"/>
    <w:autoRedefine/>
    <w:qFormat/>
    <w:uiPriority w:val="0"/>
    <w:rPr>
      <w:rFonts w:ascii="黑体" w:hAnsi="Arial" w:eastAsia="黑体"/>
      <w:bCs/>
      <w:kern w:val="2"/>
      <w:sz w:val="30"/>
      <w:szCs w:val="30"/>
      <w:lang w:val="en-US" w:eastAsia="zh-CN"/>
    </w:rPr>
  </w:style>
  <w:style w:type="character" w:customStyle="1" w:styleId="656">
    <w:name w:val="单学凯段落格式 Char Char"/>
    <w:link w:val="657"/>
    <w:autoRedefine/>
    <w:qFormat/>
    <w:uiPriority w:val="0"/>
    <w:rPr>
      <w:rFonts w:ascii="宋体"/>
      <w:b/>
      <w:color w:val="000000"/>
      <w:sz w:val="28"/>
    </w:rPr>
  </w:style>
  <w:style w:type="paragraph" w:customStyle="1" w:styleId="657">
    <w:name w:val="单学凯段落格式"/>
    <w:basedOn w:val="1"/>
    <w:link w:val="656"/>
    <w:autoRedefine/>
    <w:qFormat/>
    <w:uiPriority w:val="0"/>
    <w:pPr>
      <w:widowControl/>
      <w:adjustRightInd w:val="0"/>
      <w:snapToGrid w:val="0"/>
      <w:spacing w:line="360" w:lineRule="auto"/>
      <w:ind w:firstLine="562" w:firstLineChars="200"/>
      <w:jc w:val="left"/>
    </w:pPr>
    <w:rPr>
      <w:rFonts w:ascii="宋体" w:eastAsia="宋体"/>
      <w:b/>
      <w:color w:val="000000"/>
      <w:kern w:val="0"/>
    </w:rPr>
  </w:style>
  <w:style w:type="character" w:customStyle="1" w:styleId="658">
    <w:name w:val="样式 标题 2标题 2节第一章 标题 2Heading 2 HiddenHeading 2 CCBSheading 2...2 Char Char"/>
    <w:link w:val="659"/>
    <w:autoRedefine/>
    <w:qFormat/>
    <w:uiPriority w:val="0"/>
    <w:rPr>
      <w:rFonts w:ascii="楷体_GB2312" w:hAnsi="楷体_GB2312" w:eastAsia="楷体_GB2312"/>
      <w:b/>
      <w:sz w:val="32"/>
    </w:rPr>
  </w:style>
  <w:style w:type="paragraph" w:customStyle="1" w:styleId="659">
    <w:name w:val="样式 标题 2标题 2节第一章 标题 2Heading 2 HiddenHeading 2 CCBSheading 2...2"/>
    <w:basedOn w:val="4"/>
    <w:link w:val="658"/>
    <w:autoRedefine/>
    <w:qFormat/>
    <w:uiPriority w:val="0"/>
    <w:pPr>
      <w:widowControl/>
      <w:tabs>
        <w:tab w:val="left" w:pos="1401"/>
      </w:tabs>
      <w:overflowPunct w:val="0"/>
      <w:adjustRightInd w:val="0"/>
      <w:snapToGrid w:val="0"/>
      <w:spacing w:before="156" w:after="156" w:line="480" w:lineRule="exact"/>
      <w:ind w:left="1401" w:firstLine="200" w:firstLineChars="200"/>
      <w:jc w:val="left"/>
    </w:pPr>
    <w:rPr>
      <w:rFonts w:ascii="楷体_GB2312" w:hAnsi="楷体_GB2312" w:eastAsia="楷体_GB2312"/>
      <w:bCs w:val="0"/>
      <w:kern w:val="0"/>
      <w:szCs w:val="20"/>
    </w:rPr>
  </w:style>
  <w:style w:type="character" w:customStyle="1" w:styleId="660">
    <w:name w:val="正文修改 Char1521"/>
    <w:autoRedefine/>
    <w:qFormat/>
    <w:uiPriority w:val="0"/>
    <w:rPr>
      <w:rFonts w:ascii="宋体" w:hAnsi="宋体" w:eastAsia="宋体" w:cs="宋体"/>
      <w:color w:val="000000"/>
      <w:kern w:val="2"/>
      <w:sz w:val="24"/>
      <w:szCs w:val="24"/>
      <w:lang w:val="en-US" w:eastAsia="zh-CN"/>
    </w:rPr>
  </w:style>
  <w:style w:type="character" w:customStyle="1" w:styleId="661">
    <w:name w:val="样式 黑体 小四"/>
    <w:autoRedefine/>
    <w:qFormat/>
    <w:uiPriority w:val="0"/>
    <w:rPr>
      <w:rFonts w:ascii="黑体" w:hAnsi="黑体" w:eastAsia="黑体"/>
      <w:sz w:val="24"/>
    </w:rPr>
  </w:style>
  <w:style w:type="character" w:customStyle="1" w:styleId="662">
    <w:name w:val="正文文本缩进 3 Char41"/>
    <w:autoRedefine/>
    <w:qFormat/>
    <w:uiPriority w:val="0"/>
    <w:rPr>
      <w:rFonts w:eastAsia="宋体"/>
      <w:kern w:val="2"/>
      <w:sz w:val="16"/>
      <w:szCs w:val="16"/>
      <w:lang w:val="en-US" w:eastAsia="zh-CN"/>
    </w:rPr>
  </w:style>
  <w:style w:type="character" w:customStyle="1" w:styleId="663">
    <w:name w:val="题注 Char611"/>
    <w:autoRedefine/>
    <w:qFormat/>
    <w:uiPriority w:val="0"/>
    <w:rPr>
      <w:rFonts w:ascii="黑体" w:hAnsi="Arial" w:eastAsia="黑体" w:cs="Arial"/>
      <w:b/>
      <w:kern w:val="2"/>
      <w:sz w:val="24"/>
      <w:szCs w:val="24"/>
      <w:lang w:val="en-US" w:eastAsia="zh-CN"/>
    </w:rPr>
  </w:style>
  <w:style w:type="character" w:customStyle="1" w:styleId="664">
    <w:name w:val="Char Char1141"/>
    <w:autoRedefine/>
    <w:qFormat/>
    <w:uiPriority w:val="0"/>
    <w:rPr>
      <w:rFonts w:ascii="黑体" w:hAnsi="Arial" w:eastAsia="黑体"/>
      <w:bCs/>
      <w:kern w:val="2"/>
      <w:sz w:val="30"/>
      <w:szCs w:val="30"/>
      <w:lang w:val="en-US" w:eastAsia="zh-CN"/>
    </w:rPr>
  </w:style>
  <w:style w:type="character" w:customStyle="1" w:styleId="665">
    <w:name w:val="正文文本 3 Char11"/>
    <w:autoRedefine/>
    <w:qFormat/>
    <w:uiPriority w:val="0"/>
    <w:rPr>
      <w:rFonts w:eastAsia="宋体"/>
      <w:kern w:val="2"/>
      <w:sz w:val="16"/>
      <w:szCs w:val="16"/>
      <w:lang w:val="en-US" w:eastAsia="zh-CN"/>
    </w:rPr>
  </w:style>
  <w:style w:type="character" w:customStyle="1" w:styleId="666">
    <w:name w:val="标题4 Char11"/>
    <w:autoRedefine/>
    <w:qFormat/>
    <w:uiPriority w:val="0"/>
    <w:rPr>
      <w:rFonts w:ascii="黑体" w:hAnsi="Arial" w:eastAsia="黑体" w:cs="Times New Roman"/>
      <w:b/>
      <w:bCs/>
      <w:kern w:val="2"/>
      <w:sz w:val="24"/>
      <w:szCs w:val="28"/>
      <w:lang w:val="en-US" w:eastAsia="zh-CN"/>
    </w:rPr>
  </w:style>
  <w:style w:type="character" w:customStyle="1" w:styleId="667">
    <w:name w:val="正文首行缩进 Char21"/>
    <w:autoRedefine/>
    <w:qFormat/>
    <w:uiPriority w:val="0"/>
    <w:rPr>
      <w:rFonts w:eastAsia="宋体"/>
      <w:kern w:val="2"/>
      <w:sz w:val="24"/>
      <w:szCs w:val="24"/>
      <w:lang w:val="en-US" w:eastAsia="zh-CN"/>
    </w:rPr>
  </w:style>
  <w:style w:type="character" w:customStyle="1" w:styleId="668">
    <w:name w:val="正文首行缩进 Char2"/>
    <w:link w:val="62"/>
    <w:autoRedefine/>
    <w:qFormat/>
    <w:uiPriority w:val="0"/>
    <w:rPr>
      <w:rFonts w:ascii="Calibri" w:hAnsi="Calibri"/>
      <w:kern w:val="2"/>
      <w:sz w:val="28"/>
      <w:szCs w:val="22"/>
    </w:rPr>
  </w:style>
  <w:style w:type="character" w:customStyle="1" w:styleId="669">
    <w:name w:val="Char Char623"/>
    <w:autoRedefine/>
    <w:qFormat/>
    <w:uiPriority w:val="0"/>
    <w:rPr>
      <w:rFonts w:ascii="黑体" w:eastAsia="黑体"/>
      <w:b/>
      <w:bCs/>
      <w:kern w:val="2"/>
      <w:sz w:val="28"/>
      <w:szCs w:val="28"/>
      <w:lang w:val="en-US" w:eastAsia="zh-CN"/>
    </w:rPr>
  </w:style>
  <w:style w:type="character" w:customStyle="1" w:styleId="670">
    <w:name w:val="Char Char1119"/>
    <w:autoRedefine/>
    <w:qFormat/>
    <w:uiPriority w:val="0"/>
    <w:rPr>
      <w:rFonts w:ascii="黑体" w:hAnsi="Arial" w:eastAsia="黑体"/>
      <w:bCs/>
      <w:kern w:val="2"/>
      <w:sz w:val="30"/>
      <w:szCs w:val="30"/>
      <w:lang w:val="en-US" w:eastAsia="zh-CN"/>
    </w:rPr>
  </w:style>
  <w:style w:type="character" w:customStyle="1" w:styleId="671">
    <w:name w:val="正文首行缩进 Char3"/>
    <w:autoRedefine/>
    <w:qFormat/>
    <w:uiPriority w:val="0"/>
    <w:rPr>
      <w:rFonts w:ascii="Times New Roman" w:hAnsi="Times New Roman" w:eastAsia="宋体" w:cs="Times New Roman"/>
      <w:kern w:val="2"/>
      <w:sz w:val="21"/>
      <w:szCs w:val="24"/>
      <w:lang w:val="en-US" w:eastAsia="zh-CN"/>
    </w:rPr>
  </w:style>
  <w:style w:type="character" w:customStyle="1" w:styleId="672">
    <w:name w:val="表题1 Char411"/>
    <w:autoRedefine/>
    <w:qFormat/>
    <w:uiPriority w:val="0"/>
    <w:rPr>
      <w:rFonts w:ascii="黑体" w:hAnsi="Arial" w:eastAsia="黑体" w:cs="Arial"/>
      <w:b/>
      <w:kern w:val="2"/>
      <w:sz w:val="24"/>
      <w:szCs w:val="24"/>
      <w:lang w:val="en-US" w:eastAsia="zh-CN"/>
    </w:rPr>
  </w:style>
  <w:style w:type="character" w:customStyle="1" w:styleId="673">
    <w:name w:val="题注 + 居中! Char Char"/>
    <w:link w:val="674"/>
    <w:autoRedefine/>
    <w:qFormat/>
    <w:uiPriority w:val="0"/>
    <w:rPr>
      <w:rFonts w:ascii="黑体" w:hAnsi="Arial" w:eastAsia="黑体" w:cs="Arial"/>
      <w:sz w:val="24"/>
    </w:rPr>
  </w:style>
  <w:style w:type="paragraph" w:customStyle="1" w:styleId="674">
    <w:name w:val="题注 + 居中!"/>
    <w:basedOn w:val="17"/>
    <w:link w:val="673"/>
    <w:autoRedefine/>
    <w:qFormat/>
    <w:uiPriority w:val="0"/>
    <w:pPr>
      <w:adjustRightInd w:val="0"/>
      <w:snapToGrid w:val="0"/>
      <w:spacing w:before="0" w:after="0"/>
      <w:ind w:firstLine="480"/>
      <w:jc w:val="center"/>
    </w:pPr>
    <w:rPr>
      <w:rFonts w:ascii="黑体"/>
      <w:kern w:val="0"/>
      <w:sz w:val="24"/>
    </w:rPr>
  </w:style>
  <w:style w:type="character" w:customStyle="1" w:styleId="675">
    <w:name w:val="正文修改 Char1331"/>
    <w:autoRedefine/>
    <w:qFormat/>
    <w:uiPriority w:val="0"/>
    <w:rPr>
      <w:rFonts w:ascii="宋体" w:hAnsi="宋体" w:eastAsia="宋体" w:cs="宋体"/>
      <w:color w:val="000000"/>
      <w:kern w:val="2"/>
      <w:sz w:val="24"/>
      <w:szCs w:val="24"/>
      <w:lang w:val="en-US" w:eastAsia="zh-CN"/>
    </w:rPr>
  </w:style>
  <w:style w:type="character" w:customStyle="1" w:styleId="676">
    <w:name w:val="四号 正文 Char Char"/>
    <w:link w:val="677"/>
    <w:autoRedefine/>
    <w:qFormat/>
    <w:uiPriority w:val="0"/>
    <w:rPr>
      <w:spacing w:val="6"/>
      <w:sz w:val="28"/>
    </w:rPr>
  </w:style>
  <w:style w:type="paragraph" w:customStyle="1" w:styleId="677">
    <w:name w:val="四号 正文"/>
    <w:basedOn w:val="1"/>
    <w:link w:val="676"/>
    <w:autoRedefine/>
    <w:qFormat/>
    <w:uiPriority w:val="0"/>
    <w:pPr>
      <w:widowControl/>
      <w:adjustRightInd w:val="0"/>
      <w:snapToGrid w:val="0"/>
      <w:spacing w:line="360" w:lineRule="auto"/>
      <w:ind w:firstLine="584" w:firstLineChars="200"/>
      <w:jc w:val="left"/>
    </w:pPr>
    <w:rPr>
      <w:rFonts w:eastAsia="宋体"/>
      <w:spacing w:val="6"/>
      <w:kern w:val="0"/>
    </w:rPr>
  </w:style>
  <w:style w:type="character" w:customStyle="1" w:styleId="678">
    <w:name w:val="文档结构图 Char21"/>
    <w:autoRedefine/>
    <w:qFormat/>
    <w:uiPriority w:val="0"/>
    <w:rPr>
      <w:rFonts w:eastAsia="宋体"/>
      <w:kern w:val="2"/>
      <w:sz w:val="21"/>
      <w:szCs w:val="24"/>
      <w:shd w:val="clear" w:color="auto" w:fill="000080"/>
      <w:lang w:val="en-US" w:eastAsia="zh-CN"/>
    </w:rPr>
  </w:style>
  <w:style w:type="character" w:customStyle="1" w:styleId="679">
    <w:name w:val="Char Char314"/>
    <w:autoRedefine/>
    <w:qFormat/>
    <w:uiPriority w:val="0"/>
    <w:rPr>
      <w:rFonts w:ascii="黑体" w:hAnsi="宋体" w:eastAsia="黑体"/>
      <w:b/>
      <w:bCs/>
      <w:kern w:val="2"/>
      <w:sz w:val="28"/>
      <w:szCs w:val="28"/>
      <w:lang w:val="en-US" w:eastAsia="zh-CN"/>
    </w:rPr>
  </w:style>
  <w:style w:type="character" w:customStyle="1" w:styleId="680">
    <w:name w:val="正文文字 3 Char Char3"/>
    <w:autoRedefine/>
    <w:qFormat/>
    <w:uiPriority w:val="0"/>
    <w:rPr>
      <w:rFonts w:eastAsia="仿宋_GB2312"/>
      <w:kern w:val="2"/>
      <w:sz w:val="28"/>
      <w:szCs w:val="24"/>
      <w:lang w:val="en-US" w:eastAsia="zh-CN"/>
    </w:rPr>
  </w:style>
  <w:style w:type="character" w:customStyle="1" w:styleId="681">
    <w:name w:val="注释标题 Char"/>
    <w:link w:val="12"/>
    <w:autoRedefine/>
    <w:qFormat/>
    <w:uiPriority w:val="0"/>
    <w:rPr>
      <w:kern w:val="2"/>
      <w:sz w:val="24"/>
    </w:rPr>
  </w:style>
  <w:style w:type="character" w:customStyle="1" w:styleId="682">
    <w:name w:val="Char Char625"/>
    <w:autoRedefine/>
    <w:qFormat/>
    <w:uiPriority w:val="0"/>
    <w:rPr>
      <w:rFonts w:ascii="黑体" w:eastAsia="黑体"/>
      <w:b/>
      <w:bCs/>
      <w:kern w:val="2"/>
      <w:sz w:val="28"/>
      <w:szCs w:val="28"/>
      <w:lang w:val="en-US" w:eastAsia="zh-CN"/>
    </w:rPr>
  </w:style>
  <w:style w:type="character" w:customStyle="1" w:styleId="683">
    <w:name w:val="正文样式 Char Char"/>
    <w:link w:val="684"/>
    <w:autoRedefine/>
    <w:qFormat/>
    <w:uiPriority w:val="0"/>
    <w:rPr>
      <w:spacing w:val="10"/>
      <w:sz w:val="24"/>
    </w:rPr>
  </w:style>
  <w:style w:type="paragraph" w:customStyle="1" w:styleId="684">
    <w:name w:val="正文样式"/>
    <w:basedOn w:val="1"/>
    <w:link w:val="683"/>
    <w:autoRedefine/>
    <w:qFormat/>
    <w:uiPriority w:val="0"/>
    <w:pPr>
      <w:adjustRightInd w:val="0"/>
      <w:snapToGrid w:val="0"/>
      <w:spacing w:before="156" w:after="156" w:line="360" w:lineRule="auto"/>
      <w:ind w:firstLine="480" w:firstLineChars="200"/>
    </w:pPr>
    <w:rPr>
      <w:rFonts w:eastAsia="宋体"/>
      <w:spacing w:val="10"/>
      <w:kern w:val="0"/>
      <w:sz w:val="24"/>
    </w:rPr>
  </w:style>
  <w:style w:type="character" w:customStyle="1" w:styleId="685">
    <w:name w:val="河石管道4 Char4"/>
    <w:autoRedefine/>
    <w:qFormat/>
    <w:uiPriority w:val="0"/>
    <w:rPr>
      <w:rFonts w:ascii="黑体" w:hAnsi="Arial" w:eastAsia="黑体"/>
      <w:bCs/>
      <w:kern w:val="2"/>
      <w:sz w:val="24"/>
      <w:szCs w:val="24"/>
      <w:lang w:val="en-US" w:eastAsia="zh-CN"/>
    </w:rPr>
  </w:style>
  <w:style w:type="character" w:customStyle="1" w:styleId="686">
    <w:name w:val="Char Char1161"/>
    <w:autoRedefine/>
    <w:qFormat/>
    <w:uiPriority w:val="0"/>
    <w:rPr>
      <w:rFonts w:ascii="黑体" w:hAnsi="Arial" w:eastAsia="黑体"/>
      <w:bCs/>
      <w:kern w:val="2"/>
      <w:sz w:val="30"/>
      <w:szCs w:val="30"/>
      <w:lang w:val="en-US" w:eastAsia="zh-CN"/>
    </w:rPr>
  </w:style>
  <w:style w:type="character" w:customStyle="1" w:styleId="687">
    <w:name w:val="环评正文 Char31"/>
    <w:autoRedefine/>
    <w:qFormat/>
    <w:uiPriority w:val="0"/>
    <w:rPr>
      <w:rFonts w:ascii="Times New Roman" w:hAnsi="Times New Roman" w:eastAsia="宋体" w:cs="Times New Roman"/>
      <w:bCs/>
      <w:kern w:val="2"/>
      <w:sz w:val="24"/>
      <w:szCs w:val="24"/>
      <w:lang w:val="en-US" w:eastAsia="zh-CN"/>
    </w:rPr>
  </w:style>
  <w:style w:type="character" w:customStyle="1" w:styleId="688">
    <w:name w:val="KY-表格 Char Char"/>
    <w:link w:val="689"/>
    <w:autoRedefine/>
    <w:qFormat/>
    <w:uiPriority w:val="0"/>
  </w:style>
  <w:style w:type="paragraph" w:customStyle="1" w:styleId="689">
    <w:name w:val="KY-表格"/>
    <w:basedOn w:val="1"/>
    <w:link w:val="688"/>
    <w:autoRedefine/>
    <w:qFormat/>
    <w:uiPriority w:val="0"/>
    <w:pPr>
      <w:adjustRightInd w:val="0"/>
      <w:snapToGrid w:val="0"/>
      <w:spacing w:beforeLines="20" w:afterLines="20" w:line="360" w:lineRule="auto"/>
      <w:ind w:firstLine="200" w:firstLineChars="200"/>
      <w:jc w:val="center"/>
    </w:pPr>
    <w:rPr>
      <w:rFonts w:eastAsia="宋体"/>
      <w:kern w:val="0"/>
      <w:sz w:val="20"/>
    </w:rPr>
  </w:style>
  <w:style w:type="character" w:customStyle="1" w:styleId="690">
    <w:name w:val="样式 样式 样式 宋体 小四 行距: 多倍行距 1.4 字行2 + 黑色 + Times New Roman2 Char Char"/>
    <w:link w:val="691"/>
    <w:autoRedefine/>
    <w:qFormat/>
    <w:uiPriority w:val="0"/>
    <w:rPr>
      <w:rFonts w:ascii="宋体"/>
      <w:color w:val="000000"/>
      <w:sz w:val="24"/>
    </w:rPr>
  </w:style>
  <w:style w:type="paragraph" w:customStyle="1" w:styleId="691">
    <w:name w:val="样式 样式 样式 宋体 小四 行距: 多倍行距 1.4 字行2 + 黑色 + Times New Roman2"/>
    <w:basedOn w:val="484"/>
    <w:link w:val="690"/>
    <w:autoRedefine/>
    <w:qFormat/>
    <w:uiPriority w:val="0"/>
    <w:pPr>
      <w:spacing w:line="360" w:lineRule="auto"/>
      <w:ind w:firstLine="200"/>
    </w:pPr>
  </w:style>
  <w:style w:type="character" w:customStyle="1" w:styleId="692">
    <w:name w:val="节 Char13"/>
    <w:autoRedefine/>
    <w:qFormat/>
    <w:uiPriority w:val="0"/>
    <w:rPr>
      <w:rFonts w:ascii="黑体" w:hAnsi="Arial" w:eastAsia="黑体"/>
      <w:bCs/>
      <w:kern w:val="2"/>
      <w:sz w:val="30"/>
      <w:szCs w:val="30"/>
      <w:lang w:val="en-US" w:eastAsia="zh-CN"/>
    </w:rPr>
  </w:style>
  <w:style w:type="character" w:customStyle="1" w:styleId="693">
    <w:name w:val="样式 (中文) 华文楷体 四号 首行缩进:  1.01 厘米 行距: 1.5 倍行距 Char"/>
    <w:autoRedefine/>
    <w:qFormat/>
    <w:uiPriority w:val="0"/>
    <w:rPr>
      <w:rFonts w:ascii="宋体" w:hAnsi="宋体" w:cs="宋体"/>
      <w:sz w:val="28"/>
      <w:szCs w:val="24"/>
    </w:rPr>
  </w:style>
  <w:style w:type="character" w:customStyle="1" w:styleId="694">
    <w:name w:val="正文文本缩进 3 Char1"/>
    <w:autoRedefine/>
    <w:qFormat/>
    <w:uiPriority w:val="0"/>
    <w:rPr>
      <w:rFonts w:eastAsia="仿宋_GB2312"/>
      <w:kern w:val="2"/>
      <w:sz w:val="16"/>
    </w:rPr>
  </w:style>
  <w:style w:type="character" w:customStyle="1" w:styleId="695">
    <w:name w:val="redfont"/>
    <w:autoRedefine/>
    <w:qFormat/>
    <w:uiPriority w:val="0"/>
    <w:rPr>
      <w:rFonts w:ascii="宋体" w:hAnsi="宋体" w:eastAsia="黑体" w:cs="宋体"/>
      <w:kern w:val="2"/>
      <w:sz w:val="28"/>
      <w:szCs w:val="24"/>
      <w:lang w:val="en-US" w:eastAsia="zh-CN"/>
    </w:rPr>
  </w:style>
  <w:style w:type="character" w:customStyle="1" w:styleId="696">
    <w:name w:val="Char Char219"/>
    <w:autoRedefine/>
    <w:qFormat/>
    <w:uiPriority w:val="0"/>
    <w:rPr>
      <w:rFonts w:ascii="黑体" w:eastAsia="宋体"/>
      <w:kern w:val="2"/>
      <w:sz w:val="16"/>
      <w:szCs w:val="16"/>
      <w:lang w:val="en-US" w:eastAsia="zh-CN"/>
    </w:rPr>
  </w:style>
  <w:style w:type="character" w:customStyle="1" w:styleId="697">
    <w:name w:val="newscontent1"/>
    <w:autoRedefine/>
    <w:qFormat/>
    <w:uiPriority w:val="0"/>
    <w:rPr>
      <w:color w:val="000000"/>
      <w:spacing w:val="15"/>
      <w:sz w:val="21"/>
      <w:szCs w:val="21"/>
      <w:u w:val="none"/>
    </w:rPr>
  </w:style>
  <w:style w:type="character" w:customStyle="1" w:styleId="698">
    <w:name w:val="标题 2 Char31"/>
    <w:autoRedefine/>
    <w:qFormat/>
    <w:uiPriority w:val="0"/>
    <w:rPr>
      <w:rFonts w:ascii="黑体" w:hAnsi="Arial" w:eastAsia="黑体"/>
      <w:bCs/>
      <w:kern w:val="2"/>
      <w:sz w:val="30"/>
      <w:szCs w:val="30"/>
      <w:lang w:val="en-US" w:eastAsia="zh-CN"/>
    </w:rPr>
  </w:style>
  <w:style w:type="character" w:customStyle="1" w:styleId="699">
    <w:name w:val="表格内字体 Char4"/>
    <w:autoRedefine/>
    <w:qFormat/>
    <w:uiPriority w:val="0"/>
    <w:rPr>
      <w:rFonts w:ascii="宋体" w:hAnsi="宋体" w:eastAsia="宋体"/>
      <w:kern w:val="2"/>
      <w:sz w:val="21"/>
      <w:szCs w:val="24"/>
      <w:lang w:val="en-US" w:eastAsia="zh-CN"/>
    </w:rPr>
  </w:style>
  <w:style w:type="character" w:customStyle="1" w:styleId="700">
    <w:name w:val="纯文本 Char31"/>
    <w:autoRedefine/>
    <w:qFormat/>
    <w:uiPriority w:val="0"/>
    <w:rPr>
      <w:rFonts w:ascii="宋体" w:hAnsi="Courier New" w:eastAsia="宋体" w:cs="Courier New"/>
      <w:kern w:val="2"/>
      <w:sz w:val="24"/>
      <w:szCs w:val="21"/>
      <w:lang w:val="en-US" w:eastAsia="zh-CN"/>
    </w:rPr>
  </w:style>
  <w:style w:type="character" w:customStyle="1" w:styleId="701">
    <w:name w:val="燕山正文 Char111"/>
    <w:autoRedefine/>
    <w:qFormat/>
    <w:uiPriority w:val="0"/>
    <w:rPr>
      <w:rFonts w:ascii="宋体" w:eastAsia="宋体" w:cs="宋体"/>
      <w:kern w:val="2"/>
      <w:sz w:val="24"/>
      <w:szCs w:val="24"/>
      <w:lang w:val="en-US" w:eastAsia="zh-CN"/>
    </w:rPr>
  </w:style>
  <w:style w:type="character" w:customStyle="1" w:styleId="702">
    <w:name w:val="文档结构图 Char41"/>
    <w:autoRedefine/>
    <w:qFormat/>
    <w:uiPriority w:val="0"/>
    <w:rPr>
      <w:rFonts w:ascii="Times New Roman" w:hAnsi="Times New Roman" w:eastAsia="宋体" w:cs="Times New Roman"/>
      <w:kern w:val="2"/>
      <w:sz w:val="24"/>
      <w:szCs w:val="24"/>
      <w:shd w:val="clear" w:color="auto" w:fill="000080"/>
      <w:lang w:val="en-US" w:eastAsia="zh-CN"/>
    </w:rPr>
  </w:style>
  <w:style w:type="character" w:customStyle="1" w:styleId="703">
    <w:name w:val="福建正文缩进 Char21"/>
    <w:autoRedefine/>
    <w:qFormat/>
    <w:uiPriority w:val="0"/>
    <w:rPr>
      <w:rFonts w:ascii="宋体" w:hAnsi="宋体" w:eastAsia="宋体" w:cs="宋体"/>
      <w:color w:val="000000"/>
      <w:kern w:val="2"/>
      <w:sz w:val="24"/>
      <w:szCs w:val="24"/>
      <w:lang w:val="en-US" w:eastAsia="zh-CN"/>
    </w:rPr>
  </w:style>
  <w:style w:type="character" w:customStyle="1" w:styleId="704">
    <w:name w:val="样式 表内小5 + 黑体 加粗 倾斜 下划线 Char3"/>
    <w:autoRedefine/>
    <w:qFormat/>
    <w:uiPriority w:val="0"/>
    <w:rPr>
      <w:rFonts w:ascii="黑体" w:hAnsi="黑体" w:eastAsia="黑体" w:cs="Times New Roman"/>
      <w:b/>
      <w:bCs/>
      <w:i/>
      <w:iCs/>
      <w:kern w:val="2"/>
      <w:sz w:val="18"/>
      <w:szCs w:val="24"/>
      <w:u w:val="single"/>
      <w:lang w:val="en-US" w:eastAsia="zh-CN"/>
    </w:rPr>
  </w:style>
  <w:style w:type="character" w:customStyle="1" w:styleId="705">
    <w:name w:val="样式 仿宋_GB2312 小四 黑色"/>
    <w:autoRedefine/>
    <w:qFormat/>
    <w:uiPriority w:val="0"/>
    <w:rPr>
      <w:rFonts w:ascii="Times New Roman" w:hAnsi="Times New Roman" w:eastAsia="仿宋_GB2312" w:cs="Courier New"/>
      <w:color w:val="000000"/>
      <w:kern w:val="2"/>
      <w:sz w:val="24"/>
      <w:szCs w:val="24"/>
      <w:lang w:val="en-US" w:eastAsia="zh-CN"/>
    </w:rPr>
  </w:style>
  <w:style w:type="character" w:customStyle="1" w:styleId="706">
    <w:name w:val="Char Char1122"/>
    <w:autoRedefine/>
    <w:qFormat/>
    <w:uiPriority w:val="0"/>
    <w:rPr>
      <w:rFonts w:ascii="黑体" w:hAnsi="Arial" w:eastAsia="黑体"/>
      <w:bCs/>
      <w:kern w:val="2"/>
      <w:sz w:val="30"/>
      <w:szCs w:val="30"/>
      <w:lang w:val="en-US" w:eastAsia="zh-CN"/>
    </w:rPr>
  </w:style>
  <w:style w:type="character" w:customStyle="1" w:styleId="707">
    <w:name w:val="页脚 Char11"/>
    <w:autoRedefine/>
    <w:qFormat/>
    <w:uiPriority w:val="0"/>
    <w:rPr>
      <w:rFonts w:eastAsia="宋体"/>
      <w:kern w:val="2"/>
      <w:sz w:val="18"/>
      <w:szCs w:val="18"/>
      <w:lang w:val="en-US" w:eastAsia="zh-CN"/>
    </w:rPr>
  </w:style>
  <w:style w:type="character" w:customStyle="1" w:styleId="708">
    <w:name w:val="hottext1"/>
    <w:autoRedefine/>
    <w:qFormat/>
    <w:uiPriority w:val="0"/>
    <w:rPr>
      <w:rFonts w:hint="eastAsia" w:ascii="宋体" w:hAnsi="宋体" w:eastAsia="宋体"/>
      <w:strike/>
      <w:sz w:val="22"/>
    </w:rPr>
  </w:style>
  <w:style w:type="character" w:customStyle="1" w:styleId="709">
    <w:name w:val="题注 Char62"/>
    <w:autoRedefine/>
    <w:qFormat/>
    <w:uiPriority w:val="0"/>
    <w:rPr>
      <w:rFonts w:ascii="黑体" w:hAnsi="Arial" w:eastAsia="黑体" w:cs="Arial"/>
      <w:b/>
      <w:kern w:val="2"/>
      <w:sz w:val="24"/>
      <w:szCs w:val="24"/>
      <w:lang w:val="en-US" w:eastAsia="zh-CN"/>
    </w:rPr>
  </w:style>
  <w:style w:type="character" w:customStyle="1" w:styleId="710">
    <w:name w:val="页脚 字符"/>
    <w:autoRedefine/>
    <w:qFormat/>
    <w:uiPriority w:val="99"/>
    <w:rPr>
      <w:rFonts w:ascii="Calibri" w:hAnsi="Calibri" w:eastAsia="仿宋_GB2312" w:cs="Times New Roman"/>
      <w:sz w:val="18"/>
      <w:szCs w:val="18"/>
    </w:rPr>
  </w:style>
  <w:style w:type="character" w:customStyle="1" w:styleId="711">
    <w:name w:val="Char Char512"/>
    <w:autoRedefine/>
    <w:qFormat/>
    <w:uiPriority w:val="0"/>
    <w:rPr>
      <w:rFonts w:ascii="黑体" w:hAnsi="宋体" w:eastAsia="黑体"/>
      <w:bCs/>
      <w:kern w:val="2"/>
      <w:sz w:val="28"/>
      <w:szCs w:val="28"/>
      <w:lang w:val="en-US" w:eastAsia="zh-CN"/>
    </w:rPr>
  </w:style>
  <w:style w:type="character" w:customStyle="1" w:styleId="712">
    <w:name w:val="正文修改 Char131"/>
    <w:autoRedefine/>
    <w:qFormat/>
    <w:uiPriority w:val="0"/>
    <w:rPr>
      <w:rFonts w:ascii="宋体" w:hAnsi="宋体" w:eastAsia="宋体" w:cs="宋体"/>
      <w:color w:val="000000"/>
      <w:kern w:val="2"/>
      <w:sz w:val="24"/>
      <w:szCs w:val="24"/>
      <w:lang w:val="en-US" w:eastAsia="zh-CN"/>
    </w:rPr>
  </w:style>
  <w:style w:type="character" w:customStyle="1" w:styleId="713">
    <w:name w:val="表题1 Char431"/>
    <w:autoRedefine/>
    <w:qFormat/>
    <w:uiPriority w:val="0"/>
    <w:rPr>
      <w:rFonts w:ascii="黑体" w:hAnsi="Arial" w:eastAsia="黑体" w:cs="Arial"/>
      <w:b/>
      <w:kern w:val="2"/>
      <w:sz w:val="24"/>
      <w:szCs w:val="24"/>
      <w:lang w:val="en-US" w:eastAsia="zh-CN"/>
    </w:rPr>
  </w:style>
  <w:style w:type="character" w:customStyle="1" w:styleId="714">
    <w:name w:val="正文文本缩进 2 Char11"/>
    <w:autoRedefine/>
    <w:qFormat/>
    <w:uiPriority w:val="0"/>
    <w:rPr>
      <w:rFonts w:eastAsia="宋体"/>
      <w:kern w:val="2"/>
      <w:sz w:val="24"/>
      <w:szCs w:val="24"/>
      <w:lang w:val="en-US" w:eastAsia="zh-CN"/>
    </w:rPr>
  </w:style>
  <w:style w:type="character" w:customStyle="1" w:styleId="715">
    <w:name w:val="正文修改 Char1112"/>
    <w:autoRedefine/>
    <w:qFormat/>
    <w:uiPriority w:val="0"/>
    <w:rPr>
      <w:rFonts w:ascii="宋体" w:hAnsi="宋体" w:eastAsia="宋体" w:cs="宋体"/>
      <w:color w:val="000000"/>
      <w:kern w:val="2"/>
      <w:sz w:val="24"/>
      <w:szCs w:val="24"/>
      <w:lang w:val="en-US" w:eastAsia="zh-CN"/>
    </w:rPr>
  </w:style>
  <w:style w:type="character" w:customStyle="1" w:styleId="716">
    <w:name w:val="标题 5 Char1"/>
    <w:autoRedefine/>
    <w:qFormat/>
    <w:uiPriority w:val="0"/>
    <w:rPr>
      <w:rFonts w:eastAsia="仿宋_GB2312"/>
      <w:b/>
      <w:kern w:val="2"/>
      <w:sz w:val="28"/>
    </w:rPr>
  </w:style>
  <w:style w:type="character" w:customStyle="1" w:styleId="717">
    <w:name w:val="正文3 Char1"/>
    <w:link w:val="718"/>
    <w:autoRedefine/>
    <w:qFormat/>
    <w:uiPriority w:val="0"/>
    <w:rPr>
      <w:rFonts w:ascii="宋体"/>
      <w:sz w:val="34"/>
    </w:rPr>
  </w:style>
  <w:style w:type="paragraph" w:customStyle="1" w:styleId="718">
    <w:name w:val="正文3"/>
    <w:link w:val="717"/>
    <w:autoRedefine/>
    <w:qFormat/>
    <w:uiPriority w:val="0"/>
    <w:pPr>
      <w:widowControl w:val="0"/>
      <w:adjustRightInd w:val="0"/>
      <w:spacing w:line="312" w:lineRule="atLeast"/>
      <w:jc w:val="both"/>
      <w:textAlignment w:val="baseline"/>
    </w:pPr>
    <w:rPr>
      <w:rFonts w:ascii="宋体" w:hAnsi="Times New Roman" w:eastAsia="宋体" w:cs="Times New Roman"/>
      <w:sz w:val="34"/>
      <w:lang w:val="en-US" w:eastAsia="zh-CN" w:bidi="ar-SA"/>
    </w:rPr>
  </w:style>
  <w:style w:type="character" w:customStyle="1" w:styleId="719">
    <w:name w:val="正文修改 Char144"/>
    <w:autoRedefine/>
    <w:qFormat/>
    <w:uiPriority w:val="0"/>
    <w:rPr>
      <w:rFonts w:ascii="宋体" w:cs="宋体"/>
      <w:kern w:val="2"/>
      <w:sz w:val="24"/>
      <w:szCs w:val="24"/>
    </w:rPr>
  </w:style>
  <w:style w:type="character" w:customStyle="1" w:styleId="720">
    <w:name w:val="尾注文本 Char2"/>
    <w:autoRedefine/>
    <w:qFormat/>
    <w:uiPriority w:val="0"/>
  </w:style>
  <w:style w:type="character" w:customStyle="1" w:styleId="721">
    <w:name w:val="apple-style-span"/>
    <w:autoRedefine/>
    <w:qFormat/>
    <w:uiPriority w:val="0"/>
  </w:style>
  <w:style w:type="character" w:customStyle="1" w:styleId="722">
    <w:name w:val="图表文字 Char Char"/>
    <w:link w:val="723"/>
    <w:autoRedefine/>
    <w:qFormat/>
    <w:uiPriority w:val="0"/>
  </w:style>
  <w:style w:type="paragraph" w:customStyle="1" w:styleId="723">
    <w:name w:val="图表文字"/>
    <w:basedOn w:val="1"/>
    <w:link w:val="722"/>
    <w:autoRedefine/>
    <w:qFormat/>
    <w:uiPriority w:val="0"/>
    <w:pPr>
      <w:adjustRightInd w:val="0"/>
      <w:snapToGrid w:val="0"/>
      <w:spacing w:line="300" w:lineRule="exact"/>
      <w:ind w:firstLine="200" w:firstLineChars="200"/>
      <w:jc w:val="center"/>
    </w:pPr>
    <w:rPr>
      <w:rFonts w:eastAsia="宋体"/>
      <w:kern w:val="0"/>
      <w:sz w:val="20"/>
    </w:rPr>
  </w:style>
  <w:style w:type="character" w:customStyle="1" w:styleId="724">
    <w:name w:val="标题 2 Char21"/>
    <w:autoRedefine/>
    <w:qFormat/>
    <w:uiPriority w:val="0"/>
    <w:rPr>
      <w:rFonts w:ascii="黑体" w:hAnsi="Arial" w:eastAsia="黑体"/>
      <w:b/>
      <w:bCs/>
      <w:kern w:val="2"/>
      <w:sz w:val="30"/>
      <w:szCs w:val="30"/>
      <w:lang w:val="en-US" w:eastAsia="zh-CN"/>
    </w:rPr>
  </w:style>
  <w:style w:type="character" w:customStyle="1" w:styleId="725">
    <w:name w:val="标题 7 Char1"/>
    <w:autoRedefine/>
    <w:qFormat/>
    <w:uiPriority w:val="0"/>
    <w:rPr>
      <w:rFonts w:eastAsia="宋体"/>
      <w:b/>
      <w:bCs/>
      <w:kern w:val="2"/>
      <w:sz w:val="24"/>
      <w:szCs w:val="24"/>
      <w:lang w:val="en-US" w:eastAsia="zh-CN"/>
    </w:rPr>
  </w:style>
  <w:style w:type="character" w:customStyle="1" w:styleId="726">
    <w:name w:val="题注 Char313"/>
    <w:autoRedefine/>
    <w:qFormat/>
    <w:uiPriority w:val="0"/>
    <w:rPr>
      <w:rFonts w:ascii="黑体" w:hAnsi="Arial" w:eastAsia="黑体" w:cs="Arial"/>
      <w:b/>
      <w:kern w:val="2"/>
      <w:sz w:val="24"/>
      <w:szCs w:val="24"/>
      <w:lang w:val="en-US" w:eastAsia="zh-CN"/>
    </w:rPr>
  </w:style>
  <w:style w:type="character" w:customStyle="1" w:styleId="727">
    <w:name w:val="Block Text Char Char"/>
    <w:link w:val="728"/>
    <w:autoRedefine/>
    <w:qFormat/>
    <w:uiPriority w:val="0"/>
    <w:rPr>
      <w:rFonts w:eastAsia="仿宋_GB2312"/>
      <w:color w:val="000000"/>
      <w:sz w:val="24"/>
    </w:rPr>
  </w:style>
  <w:style w:type="paragraph" w:customStyle="1" w:styleId="728">
    <w:name w:val="文本块1"/>
    <w:basedOn w:val="1"/>
    <w:next w:val="1"/>
    <w:link w:val="727"/>
    <w:autoRedefine/>
    <w:qFormat/>
    <w:uiPriority w:val="0"/>
    <w:pPr>
      <w:adjustRightInd w:val="0"/>
      <w:snapToGrid w:val="0"/>
      <w:spacing w:line="360" w:lineRule="auto"/>
      <w:ind w:firstLine="200" w:firstLineChars="200"/>
      <w:jc w:val="center"/>
    </w:pPr>
    <w:rPr>
      <w:color w:val="000000"/>
      <w:kern w:val="0"/>
      <w:sz w:val="24"/>
    </w:rPr>
  </w:style>
  <w:style w:type="character" w:customStyle="1" w:styleId="729">
    <w:name w:val="标题 2 Char3"/>
    <w:autoRedefine/>
    <w:qFormat/>
    <w:uiPriority w:val="0"/>
    <w:rPr>
      <w:rFonts w:ascii="黑体" w:hAnsi="Arial" w:eastAsia="黑体"/>
      <w:bCs/>
      <w:kern w:val="2"/>
      <w:sz w:val="30"/>
      <w:szCs w:val="30"/>
      <w:lang w:val="en-US" w:eastAsia="zh-CN"/>
    </w:rPr>
  </w:style>
  <w:style w:type="character" w:customStyle="1" w:styleId="730">
    <w:name w:val="HTML 预设格式 Char2"/>
    <w:link w:val="731"/>
    <w:autoRedefine/>
    <w:qFormat/>
    <w:uiPriority w:val="0"/>
    <w:rPr>
      <w:rFonts w:ascii="Arial" w:hAnsi="Arial" w:eastAsia="黑体"/>
      <w:b/>
      <w:sz w:val="28"/>
    </w:rPr>
  </w:style>
  <w:style w:type="paragraph" w:customStyle="1" w:styleId="731">
    <w:name w:val="HTML Preformatted1"/>
    <w:basedOn w:val="1"/>
    <w:link w:val="730"/>
    <w:autoRedefine/>
    <w:qFormat/>
    <w:uiPriority w:val="0"/>
    <w:pPr>
      <w:adjustRightInd w:val="0"/>
      <w:snapToGrid w:val="0"/>
      <w:spacing w:line="312" w:lineRule="auto"/>
      <w:ind w:firstLine="200" w:firstLineChars="200"/>
    </w:pPr>
    <w:rPr>
      <w:rFonts w:ascii="Arial" w:hAnsi="Arial" w:eastAsia="黑体"/>
      <w:b/>
      <w:kern w:val="0"/>
    </w:rPr>
  </w:style>
  <w:style w:type="character" w:customStyle="1" w:styleId="732">
    <w:name w:val="正文缩进 Char321"/>
    <w:autoRedefine/>
    <w:qFormat/>
    <w:uiPriority w:val="0"/>
    <w:rPr>
      <w:rFonts w:ascii="宋体" w:hAnsi="宋体" w:eastAsia="宋体" w:cs="宋体"/>
      <w:color w:val="000000"/>
      <w:kern w:val="0"/>
      <w:sz w:val="24"/>
      <w:szCs w:val="24"/>
      <w:lang w:val="en-US" w:eastAsia="zh-CN"/>
    </w:rPr>
  </w:style>
  <w:style w:type="character" w:customStyle="1" w:styleId="733">
    <w:name w:val="Char Char62"/>
    <w:autoRedefine/>
    <w:qFormat/>
    <w:uiPriority w:val="0"/>
    <w:rPr>
      <w:rFonts w:ascii="黑体" w:eastAsia="黑体"/>
      <w:b/>
      <w:bCs/>
      <w:kern w:val="2"/>
      <w:sz w:val="28"/>
      <w:szCs w:val="28"/>
      <w:lang w:val="en-US" w:eastAsia="zh-CN"/>
    </w:rPr>
  </w:style>
  <w:style w:type="character" w:customStyle="1" w:styleId="734">
    <w:name w:val="A正文 Char1"/>
    <w:autoRedefine/>
    <w:qFormat/>
    <w:uiPriority w:val="0"/>
    <w:rPr>
      <w:rFonts w:eastAsia="仿宋_GB2312"/>
      <w:kern w:val="2"/>
      <w:sz w:val="24"/>
      <w:szCs w:val="24"/>
      <w:lang w:val="en-US" w:eastAsia="zh-CN"/>
    </w:rPr>
  </w:style>
  <w:style w:type="character" w:customStyle="1" w:styleId="735">
    <w:name w:val="标题 4 Char21"/>
    <w:autoRedefine/>
    <w:qFormat/>
    <w:uiPriority w:val="0"/>
    <w:rPr>
      <w:rFonts w:ascii="黑体" w:hAnsi="Arial" w:eastAsia="黑体"/>
      <w:b/>
      <w:bCs/>
      <w:kern w:val="2"/>
      <w:sz w:val="24"/>
      <w:szCs w:val="24"/>
      <w:lang w:val="en-US" w:eastAsia="zh-CN"/>
    </w:rPr>
  </w:style>
  <w:style w:type="character" w:customStyle="1" w:styleId="736">
    <w:name w:val="页眉zxl Char3"/>
    <w:autoRedefine/>
    <w:qFormat/>
    <w:uiPriority w:val="0"/>
    <w:rPr>
      <w:rFonts w:eastAsia="宋体"/>
      <w:kern w:val="2"/>
      <w:sz w:val="18"/>
      <w:szCs w:val="18"/>
      <w:lang w:val="en-US" w:eastAsia="zh-CN"/>
    </w:rPr>
  </w:style>
  <w:style w:type="character" w:customStyle="1" w:styleId="737">
    <w:name w:val="正文格式 Char11"/>
    <w:autoRedefine/>
    <w:qFormat/>
    <w:uiPriority w:val="0"/>
    <w:rPr>
      <w:rFonts w:ascii="宋体" w:hAnsi="宋体" w:eastAsia="宋体"/>
      <w:kern w:val="2"/>
      <w:sz w:val="24"/>
      <w:szCs w:val="24"/>
      <w:lang w:val="en-US" w:eastAsia="zh-CN"/>
    </w:rPr>
  </w:style>
  <w:style w:type="character" w:customStyle="1" w:styleId="738">
    <w:name w:val="正文修改 Char1412"/>
    <w:autoRedefine/>
    <w:qFormat/>
    <w:uiPriority w:val="0"/>
    <w:rPr>
      <w:rFonts w:ascii="宋体" w:hAnsi="Times New Roman" w:eastAsia="宋体" w:cs="宋体"/>
      <w:kern w:val="2"/>
      <w:sz w:val="24"/>
      <w:szCs w:val="24"/>
      <w:lang w:val="en-US" w:eastAsia="zh-CN"/>
    </w:rPr>
  </w:style>
  <w:style w:type="character" w:customStyle="1" w:styleId="739">
    <w:name w:val="图题注 Char4"/>
    <w:autoRedefine/>
    <w:qFormat/>
    <w:uiPriority w:val="0"/>
    <w:rPr>
      <w:rFonts w:ascii="黑体" w:hAnsi="Arial" w:eastAsia="黑体" w:cs="宋体"/>
      <w:b/>
      <w:bCs/>
      <w:kern w:val="2"/>
      <w:sz w:val="24"/>
      <w:szCs w:val="24"/>
      <w:lang w:val="en-US" w:eastAsia="zh-CN"/>
    </w:rPr>
  </w:style>
  <w:style w:type="character" w:customStyle="1" w:styleId="740">
    <w:name w:val="正文修改 Char12111"/>
    <w:autoRedefine/>
    <w:qFormat/>
    <w:uiPriority w:val="0"/>
    <w:rPr>
      <w:rFonts w:ascii="宋体" w:hAnsi="宋体" w:eastAsia="宋体" w:cs="宋体"/>
      <w:color w:val="000000"/>
      <w:kern w:val="2"/>
      <w:sz w:val="24"/>
      <w:szCs w:val="24"/>
      <w:lang w:val="en-US" w:eastAsia="zh-CN"/>
    </w:rPr>
  </w:style>
  <w:style w:type="character" w:customStyle="1" w:styleId="741">
    <w:name w:val="批注文字 Char1"/>
    <w:qFormat/>
    <w:uiPriority w:val="0"/>
  </w:style>
  <w:style w:type="character" w:customStyle="1" w:styleId="742">
    <w:name w:val="图题注 Char3"/>
    <w:autoRedefine/>
    <w:qFormat/>
    <w:uiPriority w:val="0"/>
    <w:rPr>
      <w:rFonts w:ascii="黑体" w:hAnsi="Arial" w:eastAsia="黑体" w:cs="宋体"/>
      <w:b/>
      <w:bCs/>
      <w:kern w:val="2"/>
      <w:sz w:val="24"/>
      <w:szCs w:val="24"/>
      <w:lang w:val="en-US" w:eastAsia="zh-CN"/>
    </w:rPr>
  </w:style>
  <w:style w:type="character" w:customStyle="1" w:styleId="743">
    <w:name w:val="占位符文本1"/>
    <w:autoRedefine/>
    <w:qFormat/>
    <w:uiPriority w:val="0"/>
    <w:rPr>
      <w:rFonts w:eastAsia="宋体"/>
      <w:color w:val="808080"/>
      <w:kern w:val="2"/>
      <w:sz w:val="24"/>
      <w:szCs w:val="24"/>
      <w:lang w:val="en-US" w:eastAsia="zh-CN"/>
    </w:rPr>
  </w:style>
  <w:style w:type="character" w:customStyle="1" w:styleId="744">
    <w:name w:val="表题1 Char12"/>
    <w:autoRedefine/>
    <w:qFormat/>
    <w:uiPriority w:val="0"/>
    <w:rPr>
      <w:rFonts w:hAnsi="Arial" w:eastAsia="宋体" w:cs="Arial"/>
      <w:kern w:val="2"/>
      <w:sz w:val="24"/>
      <w:szCs w:val="24"/>
      <w:lang w:val="en-US" w:eastAsia="zh-CN"/>
    </w:rPr>
  </w:style>
  <w:style w:type="character" w:customStyle="1" w:styleId="745">
    <w:name w:val="报告正文 Char"/>
    <w:autoRedefine/>
    <w:qFormat/>
    <w:uiPriority w:val="0"/>
    <w:rPr>
      <w:rFonts w:ascii="Times New Roman" w:hAnsi="Times New Roman" w:eastAsia="宋体" w:cs="宋体"/>
      <w:sz w:val="24"/>
      <w:szCs w:val="24"/>
    </w:rPr>
  </w:style>
  <w:style w:type="character" w:customStyle="1" w:styleId="746">
    <w:name w:val="环标2 Char1"/>
    <w:link w:val="747"/>
    <w:autoRedefine/>
    <w:qFormat/>
    <w:uiPriority w:val="0"/>
    <w:rPr>
      <w:rFonts w:ascii="黑体" w:hAnsi="Arial" w:eastAsia="黑体"/>
      <w:sz w:val="28"/>
    </w:rPr>
  </w:style>
  <w:style w:type="paragraph" w:customStyle="1" w:styleId="747">
    <w:name w:val="环标2"/>
    <w:basedOn w:val="4"/>
    <w:link w:val="746"/>
    <w:autoRedefine/>
    <w:qFormat/>
    <w:uiPriority w:val="0"/>
    <w:pPr>
      <w:widowControl/>
      <w:tabs>
        <w:tab w:val="left" w:pos="1401"/>
      </w:tabs>
      <w:overflowPunct w:val="0"/>
      <w:adjustRightInd w:val="0"/>
      <w:snapToGrid w:val="0"/>
      <w:spacing w:before="156" w:after="156" w:line="480" w:lineRule="exact"/>
      <w:ind w:left="1401" w:firstLine="200" w:firstLineChars="200"/>
      <w:jc w:val="left"/>
    </w:pPr>
    <w:rPr>
      <w:rFonts w:ascii="黑体"/>
      <w:b w:val="0"/>
      <w:bCs w:val="0"/>
      <w:kern w:val="0"/>
      <w:sz w:val="28"/>
      <w:szCs w:val="20"/>
    </w:rPr>
  </w:style>
  <w:style w:type="character" w:customStyle="1" w:styleId="748">
    <w:name w:val="样式 表内小5 + 黑体 加粗 倾斜 下划线 Char11"/>
    <w:autoRedefine/>
    <w:qFormat/>
    <w:uiPriority w:val="0"/>
    <w:rPr>
      <w:rFonts w:ascii="黑体" w:hAnsi="黑体" w:eastAsia="黑体"/>
      <w:b/>
      <w:bCs/>
      <w:i/>
      <w:iCs/>
      <w:kern w:val="2"/>
      <w:sz w:val="18"/>
      <w:szCs w:val="24"/>
      <w:u w:val="single"/>
      <w:lang w:val="en-US" w:eastAsia="zh-CN"/>
    </w:rPr>
  </w:style>
  <w:style w:type="character" w:customStyle="1" w:styleId="749">
    <w:name w:val="标题 3 Char91"/>
    <w:autoRedefine/>
    <w:qFormat/>
    <w:uiPriority w:val="0"/>
    <w:rPr>
      <w:rFonts w:ascii="黑体" w:hAnsi="宋体" w:eastAsia="黑体" w:cs="Times New Roman"/>
      <w:b/>
      <w:bCs/>
      <w:kern w:val="2"/>
      <w:sz w:val="28"/>
      <w:szCs w:val="28"/>
      <w:lang w:val="en-US" w:eastAsia="zh-CN"/>
    </w:rPr>
  </w:style>
  <w:style w:type="character" w:customStyle="1" w:styleId="750">
    <w:name w:val="首页 项目编号 Char"/>
    <w:link w:val="751"/>
    <w:autoRedefine/>
    <w:qFormat/>
    <w:uiPriority w:val="0"/>
    <w:rPr>
      <w:kern w:val="2"/>
      <w:sz w:val="24"/>
      <w:szCs w:val="24"/>
    </w:rPr>
  </w:style>
  <w:style w:type="paragraph" w:customStyle="1" w:styleId="751">
    <w:name w:val="首页 项目编号"/>
    <w:link w:val="750"/>
    <w:autoRedefine/>
    <w:qFormat/>
    <w:uiPriority w:val="0"/>
    <w:pPr>
      <w:jc w:val="center"/>
    </w:pPr>
    <w:rPr>
      <w:rFonts w:ascii="Times New Roman" w:hAnsi="Times New Roman" w:eastAsia="宋体" w:cs="Times New Roman"/>
      <w:kern w:val="2"/>
      <w:sz w:val="24"/>
      <w:szCs w:val="24"/>
      <w:lang w:val="en-US" w:eastAsia="zh-CN" w:bidi="ar-SA"/>
    </w:rPr>
  </w:style>
  <w:style w:type="character" w:customStyle="1" w:styleId="752">
    <w:name w:val="标题 5 Char11"/>
    <w:autoRedefine/>
    <w:qFormat/>
    <w:uiPriority w:val="0"/>
    <w:rPr>
      <w:rFonts w:ascii="宋体" w:hAnsi="宋体" w:eastAsia="宋体" w:cs="宋体"/>
      <w:b/>
      <w:bCs/>
      <w:kern w:val="2"/>
      <w:sz w:val="28"/>
      <w:szCs w:val="28"/>
      <w:lang w:val="en-US" w:eastAsia="zh-CN"/>
    </w:rPr>
  </w:style>
  <w:style w:type="character" w:customStyle="1" w:styleId="753">
    <w:name w:val="正文 方程式 Char"/>
    <w:link w:val="754"/>
    <w:autoRedefine/>
    <w:qFormat/>
    <w:uiPriority w:val="0"/>
    <w:rPr>
      <w:rFonts w:ascii="Cambria" w:hAnsi="Cambria" w:eastAsia="仿宋_GB2312" w:cs="Arial"/>
      <w:kern w:val="2"/>
      <w:sz w:val="28"/>
      <w:szCs w:val="24"/>
      <w:lang w:val="pl-PL"/>
    </w:rPr>
  </w:style>
  <w:style w:type="paragraph" w:customStyle="1" w:styleId="754">
    <w:name w:val="正文 方程式"/>
    <w:link w:val="753"/>
    <w:autoRedefine/>
    <w:qFormat/>
    <w:uiPriority w:val="0"/>
    <w:pPr>
      <w:spacing w:beforeLines="100" w:afterLines="100" w:line="500" w:lineRule="exact"/>
      <w:jc w:val="center"/>
    </w:pPr>
    <w:rPr>
      <w:rFonts w:ascii="Cambria" w:hAnsi="Cambria" w:eastAsia="仿宋_GB2312" w:cs="Arial"/>
      <w:kern w:val="2"/>
      <w:sz w:val="28"/>
      <w:szCs w:val="24"/>
      <w:lang w:val="pl-PL" w:eastAsia="zh-CN" w:bidi="ar-SA"/>
    </w:rPr>
  </w:style>
  <w:style w:type="character" w:customStyle="1" w:styleId="755">
    <w:name w:val="正文(首行缩进) Char Char"/>
    <w:link w:val="756"/>
    <w:autoRedefine/>
    <w:qFormat/>
    <w:uiPriority w:val="0"/>
    <w:rPr>
      <w:kern w:val="2"/>
      <w:sz w:val="24"/>
      <w:szCs w:val="24"/>
    </w:rPr>
  </w:style>
  <w:style w:type="paragraph" w:customStyle="1" w:styleId="756">
    <w:name w:val="正文(首行缩进)"/>
    <w:basedOn w:val="16"/>
    <w:link w:val="755"/>
    <w:autoRedefine/>
    <w:qFormat/>
    <w:uiPriority w:val="0"/>
    <w:pPr>
      <w:spacing w:line="360" w:lineRule="auto"/>
      <w:ind w:firstLine="480"/>
    </w:pPr>
    <w:rPr>
      <w:rFonts w:eastAsia="宋体"/>
      <w:sz w:val="24"/>
      <w:szCs w:val="24"/>
    </w:rPr>
  </w:style>
  <w:style w:type="character" w:customStyle="1" w:styleId="757">
    <w:name w:val="福建正文缩进 Char Char"/>
    <w:link w:val="758"/>
    <w:autoRedefine/>
    <w:qFormat/>
    <w:uiPriority w:val="0"/>
    <w:rPr>
      <w:rFonts w:ascii="宋体"/>
      <w:color w:val="000000"/>
      <w:sz w:val="24"/>
    </w:rPr>
  </w:style>
  <w:style w:type="paragraph" w:customStyle="1" w:styleId="758">
    <w:name w:val="福建正文缩进"/>
    <w:basedOn w:val="616"/>
    <w:link w:val="757"/>
    <w:autoRedefine/>
    <w:qFormat/>
    <w:uiPriority w:val="0"/>
    <w:pPr>
      <w:tabs>
        <w:tab w:val="left" w:pos="5837"/>
      </w:tabs>
      <w:spacing w:line="480" w:lineRule="exact"/>
    </w:pPr>
    <w:rPr>
      <w:rFonts w:hAnsi="Times New Roman" w:eastAsia="宋体"/>
      <w:color w:val="000000"/>
    </w:rPr>
  </w:style>
  <w:style w:type="character" w:customStyle="1" w:styleId="759">
    <w:name w:val="图表题 Char Char"/>
    <w:link w:val="760"/>
    <w:autoRedefine/>
    <w:qFormat/>
    <w:uiPriority w:val="0"/>
    <w:rPr>
      <w:rFonts w:ascii="黑体" w:hAnsi="宋体" w:eastAsia="黑体"/>
      <w:b/>
      <w:sz w:val="24"/>
    </w:rPr>
  </w:style>
  <w:style w:type="paragraph" w:customStyle="1" w:styleId="760">
    <w:name w:val="图表题"/>
    <w:basedOn w:val="197"/>
    <w:next w:val="197"/>
    <w:link w:val="759"/>
    <w:autoRedefine/>
    <w:qFormat/>
    <w:uiPriority w:val="0"/>
    <w:pPr>
      <w:ind w:firstLine="0"/>
      <w:jc w:val="center"/>
    </w:pPr>
    <w:rPr>
      <w:rFonts w:ascii="黑体" w:hAnsi="宋体" w:eastAsia="黑体"/>
      <w:b/>
      <w:kern w:val="0"/>
      <w:szCs w:val="20"/>
    </w:rPr>
  </w:style>
  <w:style w:type="character" w:customStyle="1" w:styleId="761">
    <w:name w:val="表题1 Char91"/>
    <w:autoRedefine/>
    <w:qFormat/>
    <w:uiPriority w:val="0"/>
    <w:rPr>
      <w:rFonts w:ascii="黑体" w:hAnsi="Arial" w:eastAsia="黑体" w:cs="Arial"/>
      <w:b/>
      <w:kern w:val="2"/>
      <w:sz w:val="24"/>
      <w:szCs w:val="24"/>
      <w:lang w:val="en-US" w:eastAsia="zh-CN"/>
    </w:rPr>
  </w:style>
  <w:style w:type="character" w:customStyle="1" w:styleId="762">
    <w:name w:val="Char Char218"/>
    <w:autoRedefine/>
    <w:qFormat/>
    <w:uiPriority w:val="0"/>
    <w:rPr>
      <w:rFonts w:ascii="黑体" w:eastAsia="宋体"/>
      <w:kern w:val="2"/>
      <w:sz w:val="16"/>
      <w:szCs w:val="16"/>
      <w:lang w:val="en-US" w:eastAsia="zh-CN"/>
    </w:rPr>
  </w:style>
  <w:style w:type="character" w:customStyle="1" w:styleId="763">
    <w:name w:val="称呼 Char2"/>
    <w:link w:val="764"/>
    <w:autoRedefine/>
    <w:qFormat/>
    <w:uiPriority w:val="0"/>
    <w:rPr>
      <w:sz w:val="28"/>
    </w:rPr>
  </w:style>
  <w:style w:type="paragraph" w:customStyle="1" w:styleId="764">
    <w:name w:val="Salutation1"/>
    <w:basedOn w:val="1"/>
    <w:next w:val="765"/>
    <w:link w:val="763"/>
    <w:autoRedefine/>
    <w:qFormat/>
    <w:uiPriority w:val="0"/>
    <w:pPr>
      <w:adjustRightInd w:val="0"/>
      <w:snapToGrid w:val="0"/>
      <w:spacing w:line="360" w:lineRule="auto"/>
      <w:ind w:firstLine="200" w:firstLineChars="200"/>
    </w:pPr>
    <w:rPr>
      <w:rFonts w:eastAsia="宋体"/>
      <w:kern w:val="0"/>
    </w:rPr>
  </w:style>
  <w:style w:type="paragraph" w:customStyle="1" w:styleId="765">
    <w:name w:val="Body Text First Indent1"/>
    <w:basedOn w:val="766"/>
    <w:link w:val="767"/>
    <w:autoRedefine/>
    <w:qFormat/>
    <w:uiPriority w:val="0"/>
    <w:pPr>
      <w:widowControl/>
      <w:spacing w:after="120" w:line="240" w:lineRule="auto"/>
      <w:ind w:firstLine="420" w:firstLineChars="100"/>
      <w:jc w:val="left"/>
    </w:pPr>
    <w:rPr>
      <w:rFonts w:ascii="仿宋_GB2312" w:eastAsia="仿宋_GB2312"/>
      <w:szCs w:val="20"/>
    </w:rPr>
  </w:style>
  <w:style w:type="paragraph" w:customStyle="1" w:styleId="766">
    <w:name w:val="Body Text1"/>
    <w:basedOn w:val="1"/>
    <w:autoRedefine/>
    <w:qFormat/>
    <w:uiPriority w:val="0"/>
    <w:pPr>
      <w:adjustRightInd w:val="0"/>
      <w:snapToGrid w:val="0"/>
      <w:spacing w:line="300" w:lineRule="auto"/>
      <w:ind w:firstLine="200" w:firstLineChars="200"/>
    </w:pPr>
    <w:rPr>
      <w:rFonts w:eastAsia="宋体"/>
      <w:kern w:val="0"/>
      <w:sz w:val="24"/>
      <w:szCs w:val="24"/>
    </w:rPr>
  </w:style>
  <w:style w:type="character" w:customStyle="1" w:styleId="767">
    <w:name w:val="正文首行缩进 Char6"/>
    <w:link w:val="765"/>
    <w:autoRedefine/>
    <w:qFormat/>
    <w:uiPriority w:val="0"/>
    <w:rPr>
      <w:rFonts w:ascii="仿宋_GB2312" w:eastAsia="仿宋_GB2312"/>
      <w:sz w:val="24"/>
    </w:rPr>
  </w:style>
  <w:style w:type="character" w:customStyle="1" w:styleId="768">
    <w:name w:val="Char Char420"/>
    <w:autoRedefine/>
    <w:qFormat/>
    <w:uiPriority w:val="0"/>
    <w:rPr>
      <w:rFonts w:ascii="黑体" w:hAnsi="Arial" w:eastAsia="黑体"/>
      <w:b/>
      <w:bCs/>
      <w:kern w:val="2"/>
      <w:sz w:val="30"/>
      <w:szCs w:val="30"/>
      <w:lang w:val="en-US" w:eastAsia="zh-CN"/>
    </w:rPr>
  </w:style>
  <w:style w:type="character" w:customStyle="1" w:styleId="769">
    <w:name w:val="hhcwt标题1 Char Char"/>
    <w:link w:val="770"/>
    <w:autoRedefine/>
    <w:qFormat/>
    <w:uiPriority w:val="0"/>
    <w:rPr>
      <w:rFonts w:eastAsia="黑体"/>
      <w:kern w:val="44"/>
      <w:sz w:val="36"/>
      <w:lang w:val="zh-CN"/>
    </w:rPr>
  </w:style>
  <w:style w:type="paragraph" w:customStyle="1" w:styleId="770">
    <w:name w:val="hhcwt标题1"/>
    <w:basedOn w:val="1"/>
    <w:link w:val="769"/>
    <w:autoRedefine/>
    <w:qFormat/>
    <w:uiPriority w:val="0"/>
    <w:pPr>
      <w:keepNext/>
      <w:keepLines/>
      <w:autoSpaceDE w:val="0"/>
      <w:autoSpaceDN w:val="0"/>
      <w:adjustRightInd w:val="0"/>
      <w:snapToGrid w:val="0"/>
      <w:spacing w:before="120" w:after="120" w:line="336" w:lineRule="auto"/>
      <w:ind w:firstLine="200" w:firstLineChars="200"/>
      <w:outlineLvl w:val="0"/>
    </w:pPr>
    <w:rPr>
      <w:rFonts w:eastAsia="黑体"/>
      <w:kern w:val="44"/>
      <w:sz w:val="36"/>
      <w:lang w:val="zh-CN"/>
    </w:rPr>
  </w:style>
  <w:style w:type="character" w:customStyle="1" w:styleId="771">
    <w:name w:val="表中文字 Char25"/>
    <w:autoRedefine/>
    <w:qFormat/>
    <w:uiPriority w:val="0"/>
    <w:rPr>
      <w:rFonts w:ascii="宋体" w:eastAsia="宋体"/>
      <w:kern w:val="2"/>
      <w:sz w:val="21"/>
      <w:szCs w:val="21"/>
      <w:lang w:val="en-US" w:eastAsia="zh-CN"/>
    </w:rPr>
  </w:style>
  <w:style w:type="character" w:customStyle="1" w:styleId="772">
    <w:name w:val="List Paragraph Char Char"/>
    <w:link w:val="773"/>
    <w:autoRedefine/>
    <w:qFormat/>
    <w:uiPriority w:val="0"/>
    <w:rPr>
      <w:rFonts w:ascii="Arial" w:hAnsi="Arial"/>
      <w:kern w:val="2"/>
      <w:sz w:val="24"/>
      <w:szCs w:val="22"/>
    </w:rPr>
  </w:style>
  <w:style w:type="paragraph" w:customStyle="1" w:styleId="773">
    <w:name w:val="列出段落1"/>
    <w:basedOn w:val="1"/>
    <w:link w:val="772"/>
    <w:autoRedefine/>
    <w:qFormat/>
    <w:uiPriority w:val="0"/>
    <w:pPr>
      <w:overflowPunct w:val="0"/>
      <w:adjustRightInd w:val="0"/>
      <w:snapToGrid w:val="0"/>
      <w:spacing w:line="480" w:lineRule="exact"/>
      <w:ind w:firstLine="420" w:firstLineChars="200"/>
    </w:pPr>
    <w:rPr>
      <w:rFonts w:ascii="Arial" w:hAnsi="Arial" w:eastAsia="宋体"/>
      <w:sz w:val="24"/>
      <w:szCs w:val="22"/>
    </w:rPr>
  </w:style>
  <w:style w:type="character" w:customStyle="1" w:styleId="774">
    <w:name w:val="正文5 Char Char"/>
    <w:link w:val="775"/>
    <w:autoRedefine/>
    <w:qFormat/>
    <w:uiPriority w:val="0"/>
    <w:rPr>
      <w:sz w:val="24"/>
    </w:rPr>
  </w:style>
  <w:style w:type="paragraph" w:customStyle="1" w:styleId="775">
    <w:name w:val="正文5"/>
    <w:basedOn w:val="1"/>
    <w:next w:val="1"/>
    <w:link w:val="774"/>
    <w:autoRedefine/>
    <w:qFormat/>
    <w:uiPriority w:val="0"/>
    <w:pPr>
      <w:widowControl/>
      <w:adjustRightInd w:val="0"/>
      <w:snapToGrid w:val="0"/>
      <w:spacing w:line="360" w:lineRule="auto"/>
      <w:ind w:firstLine="200" w:firstLineChars="200"/>
      <w:jc w:val="left"/>
    </w:pPr>
    <w:rPr>
      <w:rFonts w:eastAsia="宋体"/>
      <w:kern w:val="0"/>
      <w:sz w:val="24"/>
    </w:rPr>
  </w:style>
  <w:style w:type="character" w:customStyle="1" w:styleId="776">
    <w:name w:val="Char Char65"/>
    <w:autoRedefine/>
    <w:qFormat/>
    <w:uiPriority w:val="0"/>
    <w:rPr>
      <w:rFonts w:ascii="黑体" w:eastAsia="黑体"/>
      <w:b/>
      <w:bCs/>
      <w:kern w:val="2"/>
      <w:sz w:val="28"/>
      <w:szCs w:val="28"/>
      <w:lang w:val="en-US" w:eastAsia="zh-CN"/>
    </w:rPr>
  </w:style>
  <w:style w:type="character" w:customStyle="1" w:styleId="777">
    <w:name w:val="标题5"/>
    <w:autoRedefine/>
    <w:qFormat/>
    <w:uiPriority w:val="0"/>
    <w:rPr>
      <w:rFonts w:ascii="宋体" w:hAnsi="宋体" w:eastAsia="黑体" w:cs="宋体"/>
      <w:kern w:val="2"/>
      <w:sz w:val="28"/>
      <w:szCs w:val="24"/>
      <w:lang w:val="en-US" w:eastAsia="zh-CN"/>
    </w:rPr>
  </w:style>
  <w:style w:type="character" w:customStyle="1" w:styleId="778">
    <w:name w:val="标题1.1.1.1.1.1 Char"/>
    <w:autoRedefine/>
    <w:qFormat/>
    <w:uiPriority w:val="0"/>
    <w:rPr>
      <w:rFonts w:ascii="Arial" w:hAnsi="Arial" w:eastAsia="黑体"/>
      <w:b/>
      <w:bCs/>
      <w:kern w:val="2"/>
      <w:sz w:val="24"/>
      <w:szCs w:val="24"/>
      <w:lang w:val="en-US" w:eastAsia="zh-CN"/>
    </w:rPr>
  </w:style>
  <w:style w:type="character" w:customStyle="1" w:styleId="779">
    <w:name w:val="正文斜体 Char1"/>
    <w:autoRedefine/>
    <w:qFormat/>
    <w:uiPriority w:val="0"/>
    <w:rPr>
      <w:rFonts w:ascii="宋体" w:hAnsi="宋体" w:eastAsia="宋体"/>
      <w:i/>
      <w:iCs/>
      <w:kern w:val="2"/>
      <w:sz w:val="24"/>
      <w:szCs w:val="24"/>
      <w:lang w:val="en-US" w:eastAsia="zh-CN"/>
    </w:rPr>
  </w:style>
  <w:style w:type="character" w:customStyle="1" w:styleId="780">
    <w:name w:val="页眉 Char41"/>
    <w:autoRedefine/>
    <w:qFormat/>
    <w:uiPriority w:val="0"/>
    <w:rPr>
      <w:rFonts w:ascii="Times New Roman" w:hAnsi="Times New Roman" w:eastAsia="宋体" w:cs="Times New Roman"/>
      <w:kern w:val="2"/>
      <w:sz w:val="18"/>
      <w:szCs w:val="18"/>
      <w:lang w:val="en-US" w:eastAsia="zh-CN"/>
    </w:rPr>
  </w:style>
  <w:style w:type="character" w:customStyle="1" w:styleId="781">
    <w:name w:val="样式 样式 标题 2标题 2节第一章 标题 2Heading 2 HiddenHeading 2 CCBSheading 2..... Char Char"/>
    <w:link w:val="782"/>
    <w:autoRedefine/>
    <w:qFormat/>
    <w:uiPriority w:val="0"/>
    <w:rPr>
      <w:rFonts w:ascii="宋体" w:hAnsi="宋体" w:eastAsia="楷体_GB2312"/>
      <w:b/>
      <w:color w:val="000000"/>
      <w:sz w:val="32"/>
    </w:rPr>
  </w:style>
  <w:style w:type="paragraph" w:customStyle="1" w:styleId="782">
    <w:name w:val="样式 样式 标题 2标题 2节第一章 标题 2Heading 2 HiddenHeading 2 CCBSheading 2....."/>
    <w:basedOn w:val="1"/>
    <w:link w:val="781"/>
    <w:autoRedefine/>
    <w:qFormat/>
    <w:uiPriority w:val="0"/>
    <w:pPr>
      <w:keepNext/>
      <w:keepLines/>
      <w:widowControl/>
      <w:adjustRightInd w:val="0"/>
      <w:snapToGrid w:val="0"/>
      <w:spacing w:beforeLines="100" w:afterLines="100" w:line="360" w:lineRule="auto"/>
      <w:ind w:firstLine="200" w:firstLineChars="200"/>
      <w:jc w:val="center"/>
      <w:outlineLvl w:val="1"/>
    </w:pPr>
    <w:rPr>
      <w:rFonts w:ascii="宋体" w:hAnsi="宋体" w:eastAsia="楷体_GB2312"/>
      <w:b/>
      <w:color w:val="000000"/>
      <w:kern w:val="0"/>
      <w:sz w:val="32"/>
    </w:rPr>
  </w:style>
  <w:style w:type="character" w:customStyle="1" w:styleId="783">
    <w:name w:val="正文修改 Char123"/>
    <w:autoRedefine/>
    <w:qFormat/>
    <w:uiPriority w:val="0"/>
    <w:rPr>
      <w:rFonts w:ascii="宋体" w:hAnsi="宋体" w:eastAsia="宋体" w:cs="宋体"/>
      <w:color w:val="000000"/>
      <w:kern w:val="2"/>
      <w:sz w:val="24"/>
      <w:szCs w:val="24"/>
      <w:lang w:val="en-US" w:eastAsia="zh-CN"/>
    </w:rPr>
  </w:style>
  <w:style w:type="character" w:customStyle="1" w:styleId="784">
    <w:name w:val="Char Char57"/>
    <w:autoRedefine/>
    <w:qFormat/>
    <w:uiPriority w:val="0"/>
    <w:rPr>
      <w:rFonts w:ascii="黑体" w:hAnsi="宋体" w:eastAsia="黑体"/>
      <w:bCs/>
      <w:kern w:val="2"/>
      <w:sz w:val="28"/>
      <w:szCs w:val="28"/>
      <w:lang w:val="en-US" w:eastAsia="zh-CN"/>
    </w:rPr>
  </w:style>
  <w:style w:type="character" w:customStyle="1" w:styleId="785">
    <w:name w:val="表内5 Char41"/>
    <w:autoRedefine/>
    <w:qFormat/>
    <w:uiPriority w:val="0"/>
    <w:rPr>
      <w:rFonts w:ascii="宋体" w:hAnsi="宋体" w:eastAsia="宋体" w:cs="Times New Roman"/>
      <w:kern w:val="2"/>
      <w:sz w:val="24"/>
      <w:szCs w:val="21"/>
      <w:lang w:val="en-US" w:eastAsia="zh-CN"/>
    </w:rPr>
  </w:style>
  <w:style w:type="character" w:customStyle="1" w:styleId="786">
    <w:name w:val="表中文字 Char231"/>
    <w:autoRedefine/>
    <w:qFormat/>
    <w:uiPriority w:val="0"/>
    <w:rPr>
      <w:rFonts w:ascii="宋体" w:eastAsia="宋体"/>
      <w:kern w:val="2"/>
      <w:sz w:val="21"/>
      <w:szCs w:val="21"/>
      <w:lang w:val="en-US" w:eastAsia="zh-CN"/>
    </w:rPr>
  </w:style>
  <w:style w:type="character" w:customStyle="1" w:styleId="787">
    <w:name w:val="标题2 Char21"/>
    <w:autoRedefine/>
    <w:qFormat/>
    <w:uiPriority w:val="0"/>
    <w:rPr>
      <w:rFonts w:ascii="宋体" w:hAnsi="宋体" w:eastAsia="宋体" w:cs="宋体"/>
      <w:color w:val="000000"/>
      <w:kern w:val="2"/>
      <w:sz w:val="24"/>
      <w:szCs w:val="24"/>
      <w:lang w:val="en-US" w:eastAsia="zh-CN"/>
    </w:rPr>
  </w:style>
  <w:style w:type="character" w:customStyle="1" w:styleId="788">
    <w:name w:val="表题1 Char63"/>
    <w:autoRedefine/>
    <w:qFormat/>
    <w:uiPriority w:val="0"/>
    <w:rPr>
      <w:rFonts w:ascii="黑体" w:hAnsi="Arial" w:eastAsia="黑体" w:cs="Arial"/>
      <w:b/>
      <w:kern w:val="2"/>
      <w:sz w:val="24"/>
      <w:szCs w:val="24"/>
      <w:lang w:val="en-US" w:eastAsia="zh-CN"/>
    </w:rPr>
  </w:style>
  <w:style w:type="character" w:customStyle="1" w:styleId="789">
    <w:name w:val="Char Char516"/>
    <w:autoRedefine/>
    <w:qFormat/>
    <w:uiPriority w:val="0"/>
    <w:rPr>
      <w:rFonts w:ascii="黑体" w:hAnsi="宋体" w:eastAsia="黑体"/>
      <w:bCs/>
      <w:kern w:val="2"/>
      <w:sz w:val="28"/>
      <w:szCs w:val="28"/>
      <w:lang w:val="en-US" w:eastAsia="zh-CN"/>
    </w:rPr>
  </w:style>
  <w:style w:type="character" w:customStyle="1" w:styleId="790">
    <w:name w:val="正文文本缩进 3 Char6"/>
    <w:link w:val="791"/>
    <w:autoRedefine/>
    <w:qFormat/>
    <w:uiPriority w:val="0"/>
    <w:rPr>
      <w:rFonts w:ascii="Tahoma" w:hAnsi="Tahoma"/>
      <w:sz w:val="28"/>
    </w:rPr>
  </w:style>
  <w:style w:type="paragraph" w:customStyle="1" w:styleId="791">
    <w:name w:val="Body Text Indent 31"/>
    <w:basedOn w:val="1"/>
    <w:link w:val="790"/>
    <w:autoRedefine/>
    <w:qFormat/>
    <w:uiPriority w:val="0"/>
    <w:pPr>
      <w:widowControl/>
      <w:adjustRightInd w:val="0"/>
      <w:snapToGrid w:val="0"/>
      <w:spacing w:line="400" w:lineRule="exact"/>
      <w:ind w:firstLine="420" w:firstLineChars="200"/>
      <w:jc w:val="left"/>
    </w:pPr>
    <w:rPr>
      <w:rFonts w:ascii="Tahoma" w:hAnsi="Tahoma" w:eastAsia="宋体"/>
      <w:kern w:val="0"/>
    </w:rPr>
  </w:style>
  <w:style w:type="character" w:customStyle="1" w:styleId="792">
    <w:name w:val="Heading 4 Char"/>
    <w:autoRedefine/>
    <w:qFormat/>
    <w:uiPriority w:val="0"/>
    <w:rPr>
      <w:rFonts w:ascii="Cambria" w:hAnsi="Cambria" w:eastAsia="仿宋_GB2312"/>
      <w:b/>
      <w:sz w:val="28"/>
    </w:rPr>
  </w:style>
  <w:style w:type="character" w:customStyle="1" w:styleId="793">
    <w:name w:val="表标题 Char Char"/>
    <w:autoRedefine/>
    <w:qFormat/>
    <w:uiPriority w:val="0"/>
    <w:rPr>
      <w:rFonts w:ascii="Times New Roman" w:hAnsi="Times New Roman" w:eastAsia="黑体"/>
      <w:sz w:val="24"/>
    </w:rPr>
  </w:style>
  <w:style w:type="character" w:customStyle="1" w:styleId="794">
    <w:name w:val="条标题1.1.1 Char2"/>
    <w:autoRedefine/>
    <w:qFormat/>
    <w:uiPriority w:val="0"/>
    <w:rPr>
      <w:rFonts w:eastAsia="仿宋_GB2312"/>
      <w:b/>
      <w:bCs/>
      <w:kern w:val="2"/>
      <w:sz w:val="28"/>
      <w:szCs w:val="32"/>
      <w:lang w:val="en-US" w:eastAsia="zh-CN"/>
    </w:rPr>
  </w:style>
  <w:style w:type="character" w:customStyle="1" w:styleId="795">
    <w:name w:val="正文修改 Char14"/>
    <w:autoRedefine/>
    <w:qFormat/>
    <w:uiPriority w:val="0"/>
    <w:rPr>
      <w:rFonts w:ascii="宋体" w:cs="宋体"/>
      <w:kern w:val="2"/>
      <w:sz w:val="24"/>
      <w:szCs w:val="24"/>
    </w:rPr>
  </w:style>
  <w:style w:type="character" w:customStyle="1" w:styleId="796">
    <w:name w:val="正文修改 Char112"/>
    <w:autoRedefine/>
    <w:qFormat/>
    <w:uiPriority w:val="0"/>
    <w:rPr>
      <w:rFonts w:ascii="宋体" w:hAnsi="宋体" w:eastAsia="宋体" w:cs="宋体"/>
      <w:color w:val="000000"/>
      <w:kern w:val="2"/>
      <w:sz w:val="24"/>
      <w:szCs w:val="24"/>
      <w:lang w:val="en-US" w:eastAsia="zh-CN"/>
    </w:rPr>
  </w:style>
  <w:style w:type="character" w:customStyle="1" w:styleId="797">
    <w:name w:val="表格 首行文字 Char Char"/>
    <w:link w:val="798"/>
    <w:autoRedefine/>
    <w:qFormat/>
    <w:uiPriority w:val="0"/>
    <w:rPr>
      <w:rFonts w:eastAsia="仿宋_GB2312"/>
      <w:b/>
    </w:rPr>
  </w:style>
  <w:style w:type="paragraph" w:customStyle="1" w:styleId="798">
    <w:name w:val="表格 首行文字"/>
    <w:basedOn w:val="1"/>
    <w:link w:val="797"/>
    <w:autoRedefine/>
    <w:qFormat/>
    <w:uiPriority w:val="0"/>
    <w:pPr>
      <w:adjustRightInd w:val="0"/>
      <w:snapToGrid w:val="0"/>
      <w:spacing w:line="360" w:lineRule="auto"/>
      <w:ind w:firstLine="200" w:firstLineChars="200"/>
      <w:jc w:val="center"/>
    </w:pPr>
    <w:rPr>
      <w:b/>
      <w:kern w:val="0"/>
      <w:sz w:val="20"/>
    </w:rPr>
  </w:style>
  <w:style w:type="character" w:customStyle="1" w:styleId="799">
    <w:name w:val="表格标题2 Char"/>
    <w:link w:val="800"/>
    <w:autoRedefine/>
    <w:qFormat/>
    <w:uiPriority w:val="0"/>
    <w:rPr>
      <w:rFonts w:eastAsia="仿宋_GB2312"/>
      <w:b/>
      <w:sz w:val="28"/>
    </w:rPr>
  </w:style>
  <w:style w:type="paragraph" w:customStyle="1" w:styleId="800">
    <w:name w:val="表格标题2"/>
    <w:basedOn w:val="624"/>
    <w:link w:val="799"/>
    <w:autoRedefine/>
    <w:qFormat/>
    <w:uiPriority w:val="0"/>
    <w:rPr>
      <w:b/>
    </w:rPr>
  </w:style>
  <w:style w:type="character" w:customStyle="1" w:styleId="801">
    <w:name w:val="Char Char68"/>
    <w:autoRedefine/>
    <w:qFormat/>
    <w:uiPriority w:val="0"/>
    <w:rPr>
      <w:rFonts w:ascii="黑体" w:eastAsia="黑体"/>
      <w:b/>
      <w:bCs/>
      <w:kern w:val="2"/>
      <w:sz w:val="28"/>
      <w:szCs w:val="28"/>
      <w:lang w:val="en-US" w:eastAsia="zh-CN"/>
    </w:rPr>
  </w:style>
  <w:style w:type="character" w:customStyle="1" w:styleId="802">
    <w:name w:val="正文 段落4级 Char1"/>
    <w:link w:val="803"/>
    <w:autoRedefine/>
    <w:qFormat/>
    <w:uiPriority w:val="0"/>
    <w:rPr>
      <w:rFonts w:eastAsia="仿宋_GB2312"/>
      <w:b/>
      <w:kern w:val="2"/>
      <w:sz w:val="28"/>
      <w:szCs w:val="24"/>
    </w:rPr>
  </w:style>
  <w:style w:type="paragraph" w:customStyle="1" w:styleId="803">
    <w:name w:val="正文 段落4级"/>
    <w:link w:val="802"/>
    <w:autoRedefine/>
    <w:qFormat/>
    <w:uiPriority w:val="0"/>
    <w:pPr>
      <w:spacing w:line="500" w:lineRule="exact"/>
      <w:outlineLvl w:val="3"/>
    </w:pPr>
    <w:rPr>
      <w:rFonts w:ascii="Times New Roman" w:hAnsi="Times New Roman" w:eastAsia="仿宋_GB2312" w:cs="Times New Roman"/>
      <w:b/>
      <w:kern w:val="2"/>
      <w:sz w:val="28"/>
      <w:szCs w:val="24"/>
      <w:lang w:val="en-US" w:eastAsia="zh-CN" w:bidi="ar-SA"/>
    </w:rPr>
  </w:style>
  <w:style w:type="character" w:customStyle="1" w:styleId="804">
    <w:name w:val="表中文字 Char22"/>
    <w:autoRedefine/>
    <w:qFormat/>
    <w:uiPriority w:val="0"/>
    <w:rPr>
      <w:rFonts w:ascii="宋体" w:eastAsia="宋体"/>
      <w:kern w:val="2"/>
      <w:sz w:val="21"/>
      <w:szCs w:val="21"/>
      <w:lang w:val="en-US" w:eastAsia="zh-CN"/>
    </w:rPr>
  </w:style>
  <w:style w:type="character" w:customStyle="1" w:styleId="805">
    <w:name w:val="正文文本缩进 3 Char31"/>
    <w:autoRedefine/>
    <w:qFormat/>
    <w:uiPriority w:val="0"/>
    <w:rPr>
      <w:rFonts w:eastAsia="宋体"/>
      <w:kern w:val="2"/>
      <w:sz w:val="16"/>
      <w:szCs w:val="16"/>
      <w:lang w:val="en-US" w:eastAsia="zh-CN"/>
    </w:rPr>
  </w:style>
  <w:style w:type="character" w:customStyle="1" w:styleId="806">
    <w:name w:val="批注框文本 Char5"/>
    <w:autoRedefine/>
    <w:qFormat/>
    <w:uiPriority w:val="0"/>
    <w:rPr>
      <w:rFonts w:eastAsia="宋体"/>
      <w:kern w:val="2"/>
      <w:sz w:val="18"/>
      <w:szCs w:val="18"/>
      <w:lang w:val="en-US" w:eastAsia="zh-CN"/>
    </w:rPr>
  </w:style>
  <w:style w:type="character" w:customStyle="1" w:styleId="807">
    <w:name w:val="正文首行缩进 2 Char21"/>
    <w:autoRedefine/>
    <w:qFormat/>
    <w:uiPriority w:val="0"/>
    <w:rPr>
      <w:rFonts w:ascii="宋体" w:hAnsi="宋体" w:eastAsia="仿宋_GB2312" w:cs="宋体"/>
      <w:color w:val="000000"/>
      <w:kern w:val="2"/>
      <w:sz w:val="21"/>
      <w:szCs w:val="24"/>
      <w:lang w:val="en-US" w:eastAsia="zh-CN"/>
    </w:rPr>
  </w:style>
  <w:style w:type="character" w:customStyle="1" w:styleId="808">
    <w:name w:val="样式 题注 + 五号 Char"/>
    <w:link w:val="809"/>
    <w:autoRedefine/>
    <w:semiHidden/>
    <w:qFormat/>
    <w:uiPriority w:val="0"/>
    <w:rPr>
      <w:rFonts w:cs="Arial"/>
      <w:kern w:val="2"/>
      <w:sz w:val="24"/>
      <w:szCs w:val="21"/>
    </w:rPr>
  </w:style>
  <w:style w:type="paragraph" w:customStyle="1" w:styleId="809">
    <w:name w:val="样式 题注 + 五号"/>
    <w:basedOn w:val="1"/>
    <w:link w:val="808"/>
    <w:autoRedefine/>
    <w:semiHidden/>
    <w:qFormat/>
    <w:uiPriority w:val="0"/>
    <w:pPr>
      <w:adjustRightInd w:val="0"/>
      <w:snapToGrid w:val="0"/>
      <w:spacing w:before="60" w:line="360" w:lineRule="auto"/>
      <w:ind w:firstLine="200" w:firstLineChars="200"/>
      <w:jc w:val="left"/>
    </w:pPr>
    <w:rPr>
      <w:rFonts w:eastAsia="宋体" w:cs="Arial"/>
      <w:sz w:val="24"/>
      <w:szCs w:val="21"/>
    </w:rPr>
  </w:style>
  <w:style w:type="character" w:customStyle="1" w:styleId="810">
    <w:name w:val="Char Char13"/>
    <w:autoRedefine/>
    <w:qFormat/>
    <w:uiPriority w:val="0"/>
    <w:rPr>
      <w:rFonts w:eastAsia="宋体"/>
      <w:kern w:val="2"/>
      <w:sz w:val="18"/>
      <w:szCs w:val="18"/>
      <w:lang w:val="en-US" w:eastAsia="zh-CN" w:bidi="ar-SA"/>
    </w:rPr>
  </w:style>
  <w:style w:type="character" w:customStyle="1" w:styleId="811">
    <w:name w:val="图表题 Char12"/>
    <w:autoRedefine/>
    <w:qFormat/>
    <w:uiPriority w:val="0"/>
    <w:rPr>
      <w:rFonts w:ascii="黑体" w:hAnsi="宋体" w:eastAsia="黑体" w:cs="宋体"/>
      <w:b/>
      <w:bCs/>
      <w:kern w:val="2"/>
      <w:sz w:val="24"/>
      <w:szCs w:val="24"/>
      <w:lang w:val="en-US" w:eastAsia="zh-CN"/>
    </w:rPr>
  </w:style>
  <w:style w:type="character" w:customStyle="1" w:styleId="812">
    <w:name w:val="注释标题 Char1"/>
    <w:link w:val="813"/>
    <w:autoRedefine/>
    <w:qFormat/>
    <w:uiPriority w:val="0"/>
    <w:rPr>
      <w:rFonts w:ascii="宋体"/>
    </w:rPr>
  </w:style>
  <w:style w:type="paragraph" w:customStyle="1" w:styleId="813">
    <w:name w:val="注释标题1"/>
    <w:basedOn w:val="1"/>
    <w:next w:val="1"/>
    <w:link w:val="812"/>
    <w:autoRedefine/>
    <w:qFormat/>
    <w:uiPriority w:val="0"/>
    <w:pPr>
      <w:widowControl/>
      <w:adjustRightInd w:val="0"/>
      <w:snapToGrid w:val="0"/>
      <w:spacing w:line="360" w:lineRule="auto"/>
      <w:ind w:firstLine="200" w:firstLineChars="200"/>
      <w:jc w:val="center"/>
    </w:pPr>
    <w:rPr>
      <w:rFonts w:ascii="宋体" w:eastAsia="宋体"/>
      <w:kern w:val="0"/>
      <w:sz w:val="20"/>
    </w:rPr>
  </w:style>
  <w:style w:type="character" w:customStyle="1" w:styleId="814">
    <w:name w:val="燕山正文 Char12"/>
    <w:autoRedefine/>
    <w:qFormat/>
    <w:uiPriority w:val="0"/>
    <w:rPr>
      <w:rFonts w:ascii="宋体" w:eastAsia="宋体" w:cs="宋体"/>
      <w:kern w:val="2"/>
      <w:sz w:val="24"/>
      <w:szCs w:val="24"/>
      <w:lang w:val="en-US" w:eastAsia="zh-CN"/>
    </w:rPr>
  </w:style>
  <w:style w:type="character" w:customStyle="1" w:styleId="815">
    <w:name w:val="Char Char1115"/>
    <w:autoRedefine/>
    <w:qFormat/>
    <w:uiPriority w:val="0"/>
    <w:rPr>
      <w:rFonts w:ascii="黑体" w:hAnsi="Arial" w:eastAsia="黑体"/>
      <w:bCs/>
      <w:kern w:val="2"/>
      <w:sz w:val="30"/>
      <w:szCs w:val="30"/>
      <w:lang w:val="en-US" w:eastAsia="zh-CN"/>
    </w:rPr>
  </w:style>
  <w:style w:type="character" w:customStyle="1" w:styleId="816">
    <w:name w:val="Char Char514"/>
    <w:autoRedefine/>
    <w:qFormat/>
    <w:uiPriority w:val="0"/>
    <w:rPr>
      <w:rFonts w:ascii="黑体" w:hAnsi="宋体" w:eastAsia="黑体"/>
      <w:bCs/>
      <w:kern w:val="2"/>
      <w:sz w:val="28"/>
      <w:szCs w:val="28"/>
      <w:lang w:val="en-US" w:eastAsia="zh-CN"/>
    </w:rPr>
  </w:style>
  <w:style w:type="character" w:customStyle="1" w:styleId="817">
    <w:name w:val="正文内容 Char Char"/>
    <w:autoRedefine/>
    <w:qFormat/>
    <w:uiPriority w:val="0"/>
    <w:rPr>
      <w:rFonts w:ascii="宋体"/>
      <w:spacing w:val="4"/>
      <w:sz w:val="24"/>
    </w:rPr>
  </w:style>
  <w:style w:type="character" w:customStyle="1" w:styleId="818">
    <w:name w:val="样式 标题 3 + 仿宋_GB23121 Char Char"/>
    <w:link w:val="819"/>
    <w:autoRedefine/>
    <w:qFormat/>
    <w:uiPriority w:val="0"/>
    <w:rPr>
      <w:rFonts w:ascii="仿宋_GB2312" w:hAnsi="仿宋_GB2312" w:eastAsia="仿宋_GB2312"/>
      <w:b/>
      <w:color w:val="000000"/>
      <w:sz w:val="24"/>
    </w:rPr>
  </w:style>
  <w:style w:type="paragraph" w:customStyle="1" w:styleId="819">
    <w:name w:val="样式 标题 3 + 仿宋_GB23121"/>
    <w:basedOn w:val="5"/>
    <w:link w:val="818"/>
    <w:autoRedefine/>
    <w:qFormat/>
    <w:uiPriority w:val="0"/>
    <w:pPr>
      <w:keepNext/>
      <w:keepLines/>
      <w:adjustRightInd w:val="0"/>
      <w:snapToGrid w:val="0"/>
      <w:spacing w:beforeLines="0" w:afterLines="0"/>
      <w:ind w:firstLine="200" w:firstLineChars="200"/>
      <w:jc w:val="left"/>
    </w:pPr>
    <w:rPr>
      <w:rFonts w:ascii="仿宋_GB2312" w:hAnsi="仿宋_GB2312" w:eastAsia="仿宋_GB2312"/>
      <w:b/>
      <w:bCs w:val="0"/>
      <w:color w:val="000000"/>
      <w:kern w:val="0"/>
      <w:szCs w:val="20"/>
    </w:rPr>
  </w:style>
  <w:style w:type="character" w:customStyle="1" w:styleId="820">
    <w:name w:val="表格内字体 Char91"/>
    <w:autoRedefine/>
    <w:qFormat/>
    <w:uiPriority w:val="0"/>
    <w:rPr>
      <w:rFonts w:ascii="宋体" w:hAnsi="宋体" w:eastAsia="宋体"/>
      <w:kern w:val="2"/>
      <w:sz w:val="21"/>
      <w:szCs w:val="24"/>
      <w:lang w:val="en-US" w:eastAsia="zh-CN"/>
    </w:rPr>
  </w:style>
  <w:style w:type="character" w:customStyle="1" w:styleId="821">
    <w:name w:val="正文 + 楷体_GB2312 Char"/>
    <w:link w:val="822"/>
    <w:autoRedefine/>
    <w:qFormat/>
    <w:uiPriority w:val="0"/>
    <w:rPr>
      <w:rFonts w:eastAsia="仿宋_GB2312"/>
      <w:b/>
      <w:sz w:val="30"/>
    </w:rPr>
  </w:style>
  <w:style w:type="paragraph" w:customStyle="1" w:styleId="822">
    <w:name w:val="标题 4 + (西文) Times New Roman"/>
    <w:basedOn w:val="4"/>
    <w:link w:val="821"/>
    <w:autoRedefine/>
    <w:qFormat/>
    <w:uiPriority w:val="0"/>
    <w:pPr>
      <w:widowControl/>
      <w:tabs>
        <w:tab w:val="left" w:pos="1401"/>
      </w:tabs>
      <w:overflowPunct w:val="0"/>
      <w:adjustRightInd w:val="0"/>
      <w:snapToGrid w:val="0"/>
      <w:spacing w:before="156" w:after="156" w:line="480" w:lineRule="exact"/>
      <w:ind w:left="1401" w:firstLine="200" w:firstLineChars="200"/>
      <w:jc w:val="left"/>
    </w:pPr>
    <w:rPr>
      <w:rFonts w:ascii="Times New Roman" w:hAnsi="Times New Roman" w:eastAsia="仿宋_GB2312"/>
      <w:bCs w:val="0"/>
      <w:kern w:val="0"/>
      <w:sz w:val="30"/>
      <w:szCs w:val="20"/>
    </w:rPr>
  </w:style>
  <w:style w:type="character" w:customStyle="1" w:styleId="823">
    <w:name w:val="Char Char63"/>
    <w:autoRedefine/>
    <w:qFormat/>
    <w:uiPriority w:val="0"/>
    <w:rPr>
      <w:rFonts w:ascii="黑体" w:eastAsia="黑体"/>
      <w:b/>
      <w:bCs/>
      <w:kern w:val="2"/>
      <w:sz w:val="28"/>
      <w:szCs w:val="28"/>
      <w:lang w:val="en-US" w:eastAsia="zh-CN"/>
    </w:rPr>
  </w:style>
  <w:style w:type="character" w:customStyle="1" w:styleId="824">
    <w:name w:val="font01"/>
    <w:autoRedefine/>
    <w:qFormat/>
    <w:uiPriority w:val="0"/>
    <w:rPr>
      <w:rFonts w:hint="default" w:ascii="Times New Roman" w:hAnsi="Times New Roman" w:cs="Times New Roman"/>
      <w:color w:val="000000"/>
      <w:sz w:val="20"/>
      <w:szCs w:val="20"/>
      <w:u w:val="none"/>
    </w:rPr>
  </w:style>
  <w:style w:type="character" w:customStyle="1" w:styleId="825">
    <w:name w:val="Char Char517"/>
    <w:autoRedefine/>
    <w:qFormat/>
    <w:uiPriority w:val="0"/>
    <w:rPr>
      <w:rFonts w:ascii="黑体" w:hAnsi="宋体" w:eastAsia="黑体"/>
      <w:bCs/>
      <w:kern w:val="2"/>
      <w:sz w:val="28"/>
      <w:szCs w:val="28"/>
      <w:lang w:val="en-US" w:eastAsia="zh-CN"/>
    </w:rPr>
  </w:style>
  <w:style w:type="character" w:customStyle="1" w:styleId="826">
    <w:name w:val="题注 Char5111"/>
    <w:autoRedefine/>
    <w:qFormat/>
    <w:uiPriority w:val="0"/>
    <w:rPr>
      <w:rFonts w:ascii="黑体" w:hAnsi="Arial" w:eastAsia="黑体" w:cs="Arial"/>
      <w:b/>
      <w:kern w:val="2"/>
      <w:sz w:val="24"/>
      <w:szCs w:val="24"/>
      <w:lang w:val="en-US" w:eastAsia="zh-CN"/>
    </w:rPr>
  </w:style>
  <w:style w:type="character" w:customStyle="1" w:styleId="827">
    <w:name w:val="HTML 引文1"/>
    <w:autoRedefine/>
    <w:qFormat/>
    <w:uiPriority w:val="0"/>
    <w:rPr>
      <w:rFonts w:ascii="宋体" w:hAnsi="宋体" w:eastAsia="宋体" w:cs="Courier New"/>
      <w:i/>
      <w:iCs/>
      <w:kern w:val="2"/>
      <w:sz w:val="32"/>
      <w:szCs w:val="32"/>
      <w:lang w:val="en-US" w:eastAsia="zh-CN"/>
    </w:rPr>
  </w:style>
  <w:style w:type="character" w:customStyle="1" w:styleId="828">
    <w:name w:val="正文首行缩进 Char"/>
    <w:link w:val="829"/>
    <w:autoRedefine/>
    <w:qFormat/>
    <w:uiPriority w:val="0"/>
    <w:rPr>
      <w:sz w:val="24"/>
    </w:rPr>
  </w:style>
  <w:style w:type="paragraph" w:customStyle="1" w:styleId="829">
    <w:name w:val="正文首行缩进1"/>
    <w:basedOn w:val="766"/>
    <w:link w:val="828"/>
    <w:autoRedefine/>
    <w:qFormat/>
    <w:uiPriority w:val="0"/>
    <w:pPr>
      <w:widowControl/>
      <w:spacing w:after="120" w:line="240" w:lineRule="auto"/>
      <w:ind w:firstLine="420" w:firstLineChars="100"/>
    </w:pPr>
    <w:rPr>
      <w:szCs w:val="20"/>
    </w:rPr>
  </w:style>
  <w:style w:type="character" w:customStyle="1" w:styleId="830">
    <w:name w:val="hhcwt标题4 Char Char"/>
    <w:link w:val="831"/>
    <w:autoRedefine/>
    <w:qFormat/>
    <w:uiPriority w:val="0"/>
    <w:rPr>
      <w:sz w:val="24"/>
    </w:rPr>
  </w:style>
  <w:style w:type="paragraph" w:customStyle="1" w:styleId="831">
    <w:name w:val="hhcwt标题4"/>
    <w:basedOn w:val="2"/>
    <w:link w:val="830"/>
    <w:autoRedefine/>
    <w:qFormat/>
    <w:uiPriority w:val="0"/>
    <w:pPr>
      <w:tabs>
        <w:tab w:val="left" w:pos="2241"/>
      </w:tabs>
      <w:adjustRightInd w:val="0"/>
      <w:snapToGrid w:val="0"/>
      <w:spacing w:before="0" w:after="50" w:line="500" w:lineRule="exact"/>
    </w:pPr>
    <w:rPr>
      <w:rFonts w:ascii="Times New Roman" w:hAnsi="Times New Roman" w:eastAsia="宋体"/>
      <w:b w:val="0"/>
      <w:bCs w:val="0"/>
      <w:kern w:val="0"/>
      <w:sz w:val="24"/>
      <w:szCs w:val="20"/>
    </w:rPr>
  </w:style>
  <w:style w:type="character" w:customStyle="1" w:styleId="832">
    <w:name w:val="页眉 Char21"/>
    <w:autoRedefine/>
    <w:qFormat/>
    <w:uiPriority w:val="0"/>
    <w:rPr>
      <w:rFonts w:ascii="Times New Roman" w:hAnsi="Times New Roman" w:eastAsia="宋体" w:cs="Times New Roman"/>
      <w:kern w:val="2"/>
      <w:sz w:val="18"/>
      <w:szCs w:val="18"/>
      <w:lang w:val="en-US" w:eastAsia="zh-CN"/>
    </w:rPr>
  </w:style>
  <w:style w:type="character" w:customStyle="1" w:styleId="833">
    <w:name w:val="标题 5 Char21"/>
    <w:autoRedefine/>
    <w:qFormat/>
    <w:uiPriority w:val="0"/>
    <w:rPr>
      <w:rFonts w:ascii="Times New Roman" w:hAnsi="Times New Roman" w:eastAsia="宋体" w:cs="Times New Roman"/>
      <w:b/>
      <w:bCs/>
      <w:kern w:val="2"/>
      <w:sz w:val="28"/>
      <w:szCs w:val="28"/>
      <w:lang w:val="en-US" w:eastAsia="zh-CN"/>
    </w:rPr>
  </w:style>
  <w:style w:type="character" w:customStyle="1" w:styleId="834">
    <w:name w:val="表题1 Char42"/>
    <w:autoRedefine/>
    <w:qFormat/>
    <w:uiPriority w:val="0"/>
    <w:rPr>
      <w:rFonts w:ascii="黑体" w:hAnsi="Arial" w:eastAsia="黑体" w:cs="Arial"/>
      <w:b/>
      <w:kern w:val="2"/>
      <w:sz w:val="24"/>
      <w:szCs w:val="24"/>
      <w:lang w:val="en-US" w:eastAsia="zh-CN"/>
    </w:rPr>
  </w:style>
  <w:style w:type="character" w:customStyle="1" w:styleId="835">
    <w:name w:val="css-text3"/>
    <w:autoRedefine/>
    <w:qFormat/>
    <w:uiPriority w:val="0"/>
  </w:style>
  <w:style w:type="character" w:customStyle="1" w:styleId="836">
    <w:name w:val="正文修改 Char1313"/>
    <w:autoRedefine/>
    <w:qFormat/>
    <w:uiPriority w:val="0"/>
    <w:rPr>
      <w:rFonts w:ascii="宋体" w:hAnsi="宋体" w:eastAsia="宋体" w:cs="宋体"/>
      <w:color w:val="000000"/>
      <w:kern w:val="2"/>
      <w:sz w:val="24"/>
      <w:szCs w:val="24"/>
      <w:lang w:val="en-US" w:eastAsia="zh-CN"/>
    </w:rPr>
  </w:style>
  <w:style w:type="character" w:customStyle="1" w:styleId="837">
    <w:name w:val="表中文字 Char27"/>
    <w:autoRedefine/>
    <w:qFormat/>
    <w:uiPriority w:val="0"/>
    <w:rPr>
      <w:rFonts w:ascii="宋体" w:hAnsi="Times New Roman" w:eastAsia="宋体" w:cs="Times New Roman"/>
      <w:kern w:val="0"/>
      <w:sz w:val="24"/>
      <w:szCs w:val="21"/>
      <w:lang w:val="en-US" w:eastAsia="zh-CN"/>
    </w:rPr>
  </w:style>
  <w:style w:type="character" w:customStyle="1" w:styleId="838">
    <w:name w:val="题注 Char111"/>
    <w:autoRedefine/>
    <w:qFormat/>
    <w:uiPriority w:val="0"/>
    <w:rPr>
      <w:rFonts w:ascii="黑体" w:hAnsi="Arial" w:eastAsia="黑体" w:cs="Arial"/>
      <w:b/>
      <w:kern w:val="2"/>
      <w:sz w:val="24"/>
      <w:szCs w:val="24"/>
      <w:lang w:val="en-US" w:eastAsia="zh-CN"/>
    </w:rPr>
  </w:style>
  <w:style w:type="character" w:customStyle="1" w:styleId="839">
    <w:name w:val="style81"/>
    <w:autoRedefine/>
    <w:qFormat/>
    <w:uiPriority w:val="0"/>
    <w:rPr>
      <w:rFonts w:ascii="宋体" w:hAnsi="宋体" w:eastAsia="黑体" w:cs="宋体"/>
      <w:kern w:val="2"/>
      <w:sz w:val="24"/>
      <w:szCs w:val="24"/>
      <w:lang w:val="en-US" w:eastAsia="zh-CN"/>
    </w:rPr>
  </w:style>
  <w:style w:type="character" w:customStyle="1" w:styleId="840">
    <w:name w:val="单学凯环表头 Char Char"/>
    <w:link w:val="841"/>
    <w:autoRedefine/>
    <w:qFormat/>
    <w:uiPriority w:val="0"/>
    <w:rPr>
      <w:rFonts w:ascii="宋体"/>
      <w:b/>
      <w:color w:val="000000"/>
      <w:sz w:val="28"/>
    </w:rPr>
  </w:style>
  <w:style w:type="paragraph" w:customStyle="1" w:styleId="841">
    <w:name w:val="单学凯环表头"/>
    <w:basedOn w:val="1"/>
    <w:link w:val="840"/>
    <w:autoRedefine/>
    <w:qFormat/>
    <w:uiPriority w:val="0"/>
    <w:pPr>
      <w:widowControl/>
      <w:tabs>
        <w:tab w:val="left" w:pos="-1008"/>
        <w:tab w:val="left" w:pos="4873"/>
      </w:tabs>
      <w:adjustRightInd w:val="0"/>
      <w:snapToGrid w:val="0"/>
      <w:spacing w:line="360" w:lineRule="auto"/>
      <w:ind w:right="-11" w:firstLine="1813" w:firstLineChars="645"/>
      <w:jc w:val="left"/>
      <w:textAlignment w:val="baseline"/>
    </w:pPr>
    <w:rPr>
      <w:rFonts w:ascii="宋体" w:eastAsia="宋体"/>
      <w:b/>
      <w:color w:val="000000"/>
      <w:kern w:val="0"/>
    </w:rPr>
  </w:style>
  <w:style w:type="character" w:customStyle="1" w:styleId="842">
    <w:name w:val="正文格式 Char3"/>
    <w:autoRedefine/>
    <w:qFormat/>
    <w:uiPriority w:val="0"/>
    <w:rPr>
      <w:rFonts w:ascii="宋体" w:hAnsi="宋体" w:eastAsia="宋体"/>
      <w:kern w:val="2"/>
      <w:sz w:val="24"/>
      <w:szCs w:val="24"/>
      <w:lang w:val="en-US" w:eastAsia="zh-CN"/>
    </w:rPr>
  </w:style>
  <w:style w:type="character" w:customStyle="1" w:styleId="843">
    <w:name w:val="表题1 Char4"/>
    <w:autoRedefine/>
    <w:qFormat/>
    <w:uiPriority w:val="0"/>
    <w:rPr>
      <w:rFonts w:ascii="黑体" w:hAnsi="Arial" w:eastAsia="黑体" w:cs="Arial"/>
      <w:b/>
      <w:kern w:val="2"/>
      <w:sz w:val="24"/>
      <w:szCs w:val="24"/>
      <w:lang w:val="en-US" w:eastAsia="zh-CN"/>
    </w:rPr>
  </w:style>
  <w:style w:type="character" w:customStyle="1" w:styleId="844">
    <w:name w:val="参加人员 Char Char"/>
    <w:link w:val="845"/>
    <w:autoRedefine/>
    <w:qFormat/>
    <w:uiPriority w:val="0"/>
    <w:rPr>
      <w:sz w:val="24"/>
    </w:rPr>
  </w:style>
  <w:style w:type="paragraph" w:customStyle="1" w:styleId="845">
    <w:name w:val="参加人员"/>
    <w:basedOn w:val="1"/>
    <w:link w:val="844"/>
    <w:autoRedefine/>
    <w:qFormat/>
    <w:uiPriority w:val="0"/>
    <w:pPr>
      <w:widowControl/>
      <w:adjustRightInd w:val="0"/>
      <w:snapToGrid w:val="0"/>
      <w:spacing w:line="360" w:lineRule="auto"/>
      <w:ind w:firstLine="200" w:firstLineChars="200"/>
      <w:jc w:val="left"/>
    </w:pPr>
    <w:rPr>
      <w:rFonts w:eastAsia="宋体"/>
      <w:kern w:val="0"/>
      <w:sz w:val="24"/>
    </w:rPr>
  </w:style>
  <w:style w:type="character" w:customStyle="1" w:styleId="846">
    <w:name w:val="标题 9 Char1"/>
    <w:autoRedefine/>
    <w:qFormat/>
    <w:uiPriority w:val="0"/>
    <w:rPr>
      <w:rFonts w:ascii="Arial" w:hAnsi="Arial" w:eastAsia="黑体"/>
      <w:kern w:val="2"/>
      <w:sz w:val="21"/>
      <w:szCs w:val="21"/>
      <w:lang w:val="en-US" w:eastAsia="zh-CN"/>
    </w:rPr>
  </w:style>
  <w:style w:type="character" w:customStyle="1" w:styleId="847">
    <w:name w:val="z-Top of Form Char1"/>
    <w:link w:val="848"/>
    <w:autoRedefine/>
    <w:qFormat/>
    <w:uiPriority w:val="0"/>
    <w:rPr>
      <w:rFonts w:ascii="Arial" w:hAnsi="Arial" w:eastAsia="仿宋_GB2312"/>
      <w:vanish/>
      <w:sz w:val="16"/>
    </w:rPr>
  </w:style>
  <w:style w:type="paragraph" w:customStyle="1" w:styleId="848">
    <w:name w:val="z-窗体顶端2"/>
    <w:basedOn w:val="1"/>
    <w:next w:val="1"/>
    <w:link w:val="847"/>
    <w:autoRedefine/>
    <w:qFormat/>
    <w:uiPriority w:val="0"/>
    <w:pPr>
      <w:pBdr>
        <w:bottom w:val="single" w:color="auto" w:sz="6" w:space="1"/>
      </w:pBdr>
      <w:adjustRightInd w:val="0"/>
      <w:snapToGrid w:val="0"/>
      <w:spacing w:line="300" w:lineRule="auto"/>
      <w:ind w:firstLine="200" w:firstLineChars="200"/>
      <w:jc w:val="center"/>
    </w:pPr>
    <w:rPr>
      <w:rFonts w:ascii="Arial" w:hAnsi="Arial"/>
      <w:vanish/>
      <w:kern w:val="0"/>
      <w:sz w:val="16"/>
    </w:rPr>
  </w:style>
  <w:style w:type="character" w:customStyle="1" w:styleId="849">
    <w:name w:val="Footer1 Char"/>
    <w:autoRedefine/>
    <w:qFormat/>
    <w:uiPriority w:val="0"/>
    <w:rPr>
      <w:rFonts w:ascii="Times New Roman" w:hAnsi="Times New Roman" w:eastAsia="仿宋_GB2312" w:cs="Times New Roman"/>
      <w:sz w:val="18"/>
      <w:szCs w:val="18"/>
    </w:rPr>
  </w:style>
  <w:style w:type="character" w:customStyle="1" w:styleId="850">
    <w:name w:val="单学凯小节标题 Char Char"/>
    <w:link w:val="851"/>
    <w:autoRedefine/>
    <w:qFormat/>
    <w:uiPriority w:val="0"/>
    <w:rPr>
      <w:rFonts w:ascii="宋体"/>
      <w:color w:val="000000"/>
      <w:sz w:val="24"/>
    </w:rPr>
  </w:style>
  <w:style w:type="paragraph" w:customStyle="1" w:styleId="851">
    <w:name w:val="单学凯小节标题"/>
    <w:basedOn w:val="1"/>
    <w:link w:val="850"/>
    <w:autoRedefine/>
    <w:qFormat/>
    <w:uiPriority w:val="0"/>
    <w:pPr>
      <w:widowControl/>
      <w:tabs>
        <w:tab w:val="left" w:pos="5094"/>
      </w:tabs>
      <w:adjustRightInd w:val="0"/>
      <w:snapToGrid w:val="0"/>
      <w:spacing w:before="156" w:after="156" w:line="360" w:lineRule="auto"/>
      <w:ind w:firstLine="480" w:firstLineChars="200"/>
      <w:jc w:val="left"/>
      <w:textAlignment w:val="baseline"/>
    </w:pPr>
    <w:rPr>
      <w:rFonts w:ascii="宋体" w:eastAsia="宋体"/>
      <w:color w:val="000000"/>
      <w:kern w:val="0"/>
      <w:sz w:val="24"/>
    </w:rPr>
  </w:style>
  <w:style w:type="character" w:customStyle="1" w:styleId="852">
    <w:name w:val="正文缩进 Char121"/>
    <w:autoRedefine/>
    <w:qFormat/>
    <w:uiPriority w:val="0"/>
    <w:rPr>
      <w:rFonts w:ascii="宋体" w:hAnsi="宋体" w:eastAsia="宋体" w:cs="宋体"/>
      <w:color w:val="000000"/>
      <w:kern w:val="2"/>
      <w:sz w:val="24"/>
      <w:szCs w:val="24"/>
      <w:lang w:val="en-US" w:eastAsia="zh-CN"/>
    </w:rPr>
  </w:style>
  <w:style w:type="character" w:customStyle="1" w:styleId="853">
    <w:name w:val="样式 样式 样式 宋体 小四 行距: 多倍行距 1.4 字行2 + 黑色 + Times New Roman1 Char Char"/>
    <w:link w:val="854"/>
    <w:autoRedefine/>
    <w:qFormat/>
    <w:uiPriority w:val="0"/>
    <w:rPr>
      <w:color w:val="000000"/>
      <w:sz w:val="24"/>
    </w:rPr>
  </w:style>
  <w:style w:type="paragraph" w:customStyle="1" w:styleId="854">
    <w:name w:val="样式 样式 样式 宋体 小四 行距: 多倍行距 1.4 字行2 + 黑色 + Times New Roman1"/>
    <w:basedOn w:val="1"/>
    <w:link w:val="853"/>
    <w:autoRedefine/>
    <w:qFormat/>
    <w:uiPriority w:val="0"/>
    <w:pPr>
      <w:adjustRightInd w:val="0"/>
      <w:snapToGrid w:val="0"/>
      <w:spacing w:line="360" w:lineRule="auto"/>
      <w:ind w:firstLine="200" w:firstLineChars="200"/>
    </w:pPr>
    <w:rPr>
      <w:rFonts w:eastAsia="宋体"/>
      <w:color w:val="000000"/>
      <w:kern w:val="0"/>
      <w:sz w:val="24"/>
    </w:rPr>
  </w:style>
  <w:style w:type="character" w:customStyle="1" w:styleId="855">
    <w:name w:val="表题1 Char81"/>
    <w:autoRedefine/>
    <w:qFormat/>
    <w:uiPriority w:val="0"/>
    <w:rPr>
      <w:rFonts w:ascii="黑体" w:hAnsi="Arial" w:eastAsia="黑体" w:cs="Arial"/>
      <w:b/>
      <w:kern w:val="2"/>
      <w:sz w:val="24"/>
      <w:szCs w:val="24"/>
      <w:lang w:val="en-US" w:eastAsia="zh-CN"/>
    </w:rPr>
  </w:style>
  <w:style w:type="character" w:customStyle="1" w:styleId="856">
    <w:name w:val="px121"/>
    <w:autoRedefine/>
    <w:qFormat/>
    <w:uiPriority w:val="0"/>
  </w:style>
  <w:style w:type="character" w:customStyle="1" w:styleId="857">
    <w:name w:val="燕山正文 Char15"/>
    <w:autoRedefine/>
    <w:qFormat/>
    <w:uiPriority w:val="0"/>
    <w:rPr>
      <w:rFonts w:ascii="宋体" w:eastAsia="宋体" w:cs="宋体"/>
      <w:kern w:val="2"/>
      <w:sz w:val="24"/>
      <w:szCs w:val="24"/>
      <w:lang w:val="en-US" w:eastAsia="zh-CN"/>
    </w:rPr>
  </w:style>
  <w:style w:type="character" w:customStyle="1" w:styleId="858">
    <w:name w:val="正文修改 Char111"/>
    <w:autoRedefine/>
    <w:qFormat/>
    <w:uiPriority w:val="0"/>
    <w:rPr>
      <w:rFonts w:ascii="宋体" w:hAnsi="宋体" w:eastAsia="宋体" w:cs="宋体"/>
      <w:color w:val="000000"/>
      <w:kern w:val="2"/>
      <w:sz w:val="24"/>
      <w:szCs w:val="24"/>
      <w:lang w:val="en-US" w:eastAsia="zh-CN"/>
    </w:rPr>
  </w:style>
  <w:style w:type="character" w:customStyle="1" w:styleId="859">
    <w:name w:val="表题 Char4"/>
    <w:autoRedefine/>
    <w:qFormat/>
    <w:uiPriority w:val="0"/>
    <w:rPr>
      <w:rFonts w:ascii="黑体" w:hAnsi="Arial" w:eastAsia="黑体" w:cs="Arial"/>
      <w:b/>
      <w:kern w:val="2"/>
      <w:sz w:val="24"/>
      <w:szCs w:val="24"/>
      <w:lang w:val="en-US" w:eastAsia="zh-CN"/>
    </w:rPr>
  </w:style>
  <w:style w:type="character" w:customStyle="1" w:styleId="860">
    <w:name w:val="公示 内容 Char"/>
    <w:link w:val="861"/>
    <w:autoRedefine/>
    <w:qFormat/>
    <w:locked/>
    <w:uiPriority w:val="0"/>
    <w:rPr>
      <w:sz w:val="28"/>
      <w:szCs w:val="28"/>
    </w:rPr>
  </w:style>
  <w:style w:type="paragraph" w:customStyle="1" w:styleId="861">
    <w:name w:val="公示 内容"/>
    <w:link w:val="860"/>
    <w:autoRedefine/>
    <w:qFormat/>
    <w:uiPriority w:val="0"/>
    <w:pPr>
      <w:spacing w:line="500" w:lineRule="exact"/>
      <w:ind w:firstLine="562" w:firstLineChars="200"/>
    </w:pPr>
    <w:rPr>
      <w:rFonts w:ascii="Times New Roman" w:hAnsi="Times New Roman" w:eastAsia="宋体" w:cs="Times New Roman"/>
      <w:sz w:val="28"/>
      <w:szCs w:val="28"/>
      <w:lang w:val="en-US" w:eastAsia="zh-CN" w:bidi="ar-SA"/>
    </w:rPr>
  </w:style>
  <w:style w:type="character" w:customStyle="1" w:styleId="862">
    <w:name w:val="表题1 Char6"/>
    <w:autoRedefine/>
    <w:qFormat/>
    <w:uiPriority w:val="0"/>
    <w:rPr>
      <w:rFonts w:ascii="黑体" w:hAnsi="Arial" w:eastAsia="黑体" w:cs="Arial"/>
      <w:b/>
      <w:kern w:val="2"/>
      <w:sz w:val="24"/>
      <w:szCs w:val="24"/>
      <w:lang w:val="en-US" w:eastAsia="zh-CN"/>
    </w:rPr>
  </w:style>
  <w:style w:type="character" w:customStyle="1" w:styleId="863">
    <w:name w:val="正文修改 Char1431"/>
    <w:autoRedefine/>
    <w:qFormat/>
    <w:uiPriority w:val="0"/>
    <w:rPr>
      <w:rFonts w:ascii="宋体" w:hAnsi="Times New Roman" w:eastAsia="宋体" w:cs="宋体"/>
      <w:kern w:val="2"/>
      <w:sz w:val="24"/>
      <w:szCs w:val="24"/>
      <w:lang w:val="en-US" w:eastAsia="zh-CN"/>
    </w:rPr>
  </w:style>
  <w:style w:type="character" w:customStyle="1" w:styleId="864">
    <w:name w:val="普通(网站) Char"/>
    <w:autoRedefine/>
    <w:qFormat/>
    <w:uiPriority w:val="0"/>
    <w:rPr>
      <w:sz w:val="24"/>
      <w:szCs w:val="24"/>
    </w:rPr>
  </w:style>
  <w:style w:type="character" w:customStyle="1" w:styleId="865">
    <w:name w:val="表格内字体 Char41"/>
    <w:autoRedefine/>
    <w:qFormat/>
    <w:uiPriority w:val="0"/>
    <w:rPr>
      <w:rFonts w:ascii="宋体" w:hAnsi="宋体" w:eastAsia="宋体"/>
      <w:kern w:val="2"/>
      <w:sz w:val="21"/>
      <w:szCs w:val="24"/>
      <w:lang w:val="en-US" w:eastAsia="zh-CN"/>
    </w:rPr>
  </w:style>
  <w:style w:type="character" w:customStyle="1" w:styleId="866">
    <w:name w:val="正文文本缩进 3 Char Char"/>
    <w:autoRedefine/>
    <w:qFormat/>
    <w:uiPriority w:val="0"/>
    <w:rPr>
      <w:rFonts w:ascii="宋体" w:hAnsi="宋体" w:eastAsia="宋体"/>
      <w:b/>
      <w:bCs/>
      <w:kern w:val="2"/>
      <w:sz w:val="24"/>
      <w:lang w:val="en-US" w:eastAsia="zh-CN" w:bidi="ar-SA"/>
    </w:rPr>
  </w:style>
  <w:style w:type="character" w:customStyle="1" w:styleId="867">
    <w:name w:val="+正文 Char2"/>
    <w:link w:val="868"/>
    <w:autoRedefine/>
    <w:qFormat/>
    <w:uiPriority w:val="0"/>
    <w:rPr>
      <w:sz w:val="28"/>
    </w:rPr>
  </w:style>
  <w:style w:type="paragraph" w:customStyle="1" w:styleId="868">
    <w:name w:val="+正文"/>
    <w:basedOn w:val="1"/>
    <w:link w:val="867"/>
    <w:autoRedefine/>
    <w:qFormat/>
    <w:uiPriority w:val="0"/>
    <w:pPr>
      <w:widowControl/>
      <w:adjustRightInd w:val="0"/>
      <w:snapToGrid w:val="0"/>
      <w:spacing w:line="360" w:lineRule="auto"/>
      <w:ind w:firstLine="200" w:firstLineChars="200"/>
      <w:jc w:val="left"/>
    </w:pPr>
    <w:rPr>
      <w:rFonts w:eastAsia="宋体"/>
      <w:kern w:val="0"/>
    </w:rPr>
  </w:style>
  <w:style w:type="character" w:customStyle="1" w:styleId="869">
    <w:name w:val="表中文字 Char24"/>
    <w:autoRedefine/>
    <w:qFormat/>
    <w:uiPriority w:val="0"/>
    <w:rPr>
      <w:rFonts w:ascii="宋体" w:eastAsia="宋体"/>
      <w:kern w:val="2"/>
      <w:sz w:val="21"/>
      <w:szCs w:val="21"/>
      <w:lang w:val="en-US" w:eastAsia="zh-CN"/>
    </w:rPr>
  </w:style>
  <w:style w:type="character" w:customStyle="1" w:styleId="870">
    <w:name w:val="标题1新 Char Char"/>
    <w:link w:val="871"/>
    <w:qFormat/>
    <w:uiPriority w:val="0"/>
    <w:rPr>
      <w:rFonts w:eastAsia="黑体"/>
      <w:kern w:val="44"/>
      <w:sz w:val="32"/>
    </w:rPr>
  </w:style>
  <w:style w:type="paragraph" w:customStyle="1" w:styleId="871">
    <w:name w:val="标题1新"/>
    <w:basedOn w:val="3"/>
    <w:next w:val="872"/>
    <w:link w:val="870"/>
    <w:autoRedefine/>
    <w:qFormat/>
    <w:uiPriority w:val="0"/>
    <w:pPr>
      <w:widowControl/>
      <w:tabs>
        <w:tab w:val="left" w:pos="921"/>
      </w:tabs>
      <w:overflowPunct w:val="0"/>
      <w:adjustRightInd w:val="0"/>
      <w:snapToGrid w:val="0"/>
      <w:spacing w:before="0" w:after="0" w:line="480" w:lineRule="exact"/>
      <w:ind w:left="921" w:firstLine="200" w:firstLineChars="200"/>
    </w:pPr>
    <w:rPr>
      <w:rFonts w:eastAsia="黑体"/>
      <w:b w:val="0"/>
      <w:bCs w:val="0"/>
      <w:sz w:val="32"/>
      <w:szCs w:val="20"/>
    </w:rPr>
  </w:style>
  <w:style w:type="paragraph" w:customStyle="1" w:styleId="872">
    <w:name w:val="标题2  新新"/>
    <w:basedOn w:val="871"/>
    <w:autoRedefine/>
    <w:qFormat/>
    <w:uiPriority w:val="0"/>
    <w:pPr>
      <w:tabs>
        <w:tab w:val="left" w:pos="720"/>
        <w:tab w:val="left" w:pos="1413"/>
      </w:tabs>
      <w:adjustRightInd/>
      <w:snapToGrid/>
      <w:spacing w:before="156"/>
      <w:ind w:left="720" w:hanging="720" w:firstLineChars="0"/>
      <w:jc w:val="left"/>
      <w:outlineLvl w:val="1"/>
    </w:pPr>
    <w:rPr>
      <w:b/>
      <w:bCs/>
      <w:szCs w:val="28"/>
    </w:rPr>
  </w:style>
  <w:style w:type="character" w:customStyle="1" w:styleId="873">
    <w:name w:val="标题 1 Char31"/>
    <w:autoRedefine/>
    <w:qFormat/>
    <w:uiPriority w:val="0"/>
    <w:rPr>
      <w:rFonts w:ascii="黑体" w:hAnsi="宋体" w:eastAsia="黑体" w:cs="Times New Roman"/>
      <w:bCs/>
      <w:kern w:val="44"/>
      <w:sz w:val="32"/>
      <w:szCs w:val="32"/>
      <w:lang w:val="en-US" w:eastAsia="zh-CN"/>
    </w:rPr>
  </w:style>
  <w:style w:type="character" w:customStyle="1" w:styleId="874">
    <w:name w:val="一级标题 Char Char"/>
    <w:link w:val="875"/>
    <w:autoRedefine/>
    <w:qFormat/>
    <w:uiPriority w:val="0"/>
    <w:rPr>
      <w:rFonts w:ascii="Swis721 BlkCn BT" w:hAnsi="Swis721 BlkCn BT" w:eastAsia="方正大黑简体"/>
      <w:color w:val="000000"/>
      <w:kern w:val="2"/>
      <w:sz w:val="24"/>
      <w:szCs w:val="22"/>
    </w:rPr>
  </w:style>
  <w:style w:type="paragraph" w:customStyle="1" w:styleId="875">
    <w:name w:val="一级标题"/>
    <w:basedOn w:val="876"/>
    <w:link w:val="874"/>
    <w:autoRedefine/>
    <w:qFormat/>
    <w:uiPriority w:val="0"/>
    <w:pPr>
      <w:ind w:left="0" w:right="0"/>
    </w:pPr>
    <w:rPr>
      <w:rFonts w:ascii="Swis721 BlkCn BT" w:hAnsi="Swis721 BlkCn BT" w:eastAsia="方正大黑简体" w:cs="Times New Roman"/>
      <w:color w:val="000000"/>
      <w:kern w:val="2"/>
      <w:szCs w:val="22"/>
    </w:rPr>
  </w:style>
  <w:style w:type="paragraph" w:customStyle="1" w:styleId="876">
    <w:name w:val="文本块2"/>
    <w:basedOn w:val="1"/>
    <w:autoRedefine/>
    <w:qFormat/>
    <w:uiPriority w:val="0"/>
    <w:pPr>
      <w:widowControl/>
      <w:adjustRightInd w:val="0"/>
      <w:snapToGrid w:val="0"/>
      <w:spacing w:after="120" w:line="360" w:lineRule="auto"/>
      <w:ind w:left="1440" w:right="1440" w:firstLine="200" w:firstLineChars="200"/>
      <w:jc w:val="left"/>
    </w:pPr>
    <w:rPr>
      <w:rFonts w:ascii="宋体" w:hAnsi="Arial Black" w:eastAsia="宋体" w:cs="宋体"/>
      <w:kern w:val="44"/>
      <w:sz w:val="24"/>
      <w:szCs w:val="24"/>
    </w:rPr>
  </w:style>
  <w:style w:type="character" w:customStyle="1" w:styleId="877">
    <w:name w:val="Char Char518"/>
    <w:autoRedefine/>
    <w:qFormat/>
    <w:uiPriority w:val="0"/>
    <w:rPr>
      <w:rFonts w:ascii="黑体" w:hAnsi="宋体" w:eastAsia="黑体"/>
      <w:bCs/>
      <w:kern w:val="2"/>
      <w:sz w:val="28"/>
      <w:szCs w:val="28"/>
      <w:lang w:val="en-US" w:eastAsia="zh-CN"/>
    </w:rPr>
  </w:style>
  <w:style w:type="character" w:customStyle="1" w:styleId="878">
    <w:name w:val="页眉 Char1"/>
    <w:autoRedefine/>
    <w:qFormat/>
    <w:uiPriority w:val="0"/>
    <w:rPr>
      <w:rFonts w:eastAsia="仿宋_GB2312"/>
      <w:sz w:val="18"/>
    </w:rPr>
  </w:style>
  <w:style w:type="character" w:customStyle="1" w:styleId="879">
    <w:name w:val="题注 Char311"/>
    <w:autoRedefine/>
    <w:qFormat/>
    <w:uiPriority w:val="0"/>
    <w:rPr>
      <w:rFonts w:ascii="黑体" w:hAnsi="Arial" w:eastAsia="黑体" w:cs="Arial"/>
      <w:b/>
      <w:kern w:val="2"/>
      <w:sz w:val="24"/>
      <w:szCs w:val="24"/>
      <w:lang w:val="en-US" w:eastAsia="zh-CN"/>
    </w:rPr>
  </w:style>
  <w:style w:type="character" w:customStyle="1" w:styleId="880">
    <w:name w:val="Char Char8"/>
    <w:autoRedefine/>
    <w:qFormat/>
    <w:uiPriority w:val="0"/>
    <w:rPr>
      <w:rFonts w:ascii="Times New Roman" w:hAnsi="Times New Roman"/>
      <w:kern w:val="2"/>
      <w:sz w:val="24"/>
    </w:rPr>
  </w:style>
  <w:style w:type="character" w:customStyle="1" w:styleId="881">
    <w:name w:val="表蕊左对齐 Char Char"/>
    <w:link w:val="882"/>
    <w:autoRedefine/>
    <w:qFormat/>
    <w:uiPriority w:val="0"/>
    <w:rPr>
      <w:color w:val="000000"/>
    </w:rPr>
  </w:style>
  <w:style w:type="paragraph" w:customStyle="1" w:styleId="882">
    <w:name w:val="表蕊左对齐"/>
    <w:basedOn w:val="883"/>
    <w:link w:val="881"/>
    <w:autoRedefine/>
    <w:qFormat/>
    <w:uiPriority w:val="0"/>
    <w:pPr>
      <w:suppressAutoHyphens w:val="0"/>
      <w:adjustRightInd/>
      <w:spacing w:line="300" w:lineRule="exact"/>
      <w:ind w:left="57" w:right="0" w:rightChars="0"/>
      <w:jc w:val="left"/>
      <w:textAlignment w:val="auto"/>
    </w:pPr>
    <w:rPr>
      <w:rFonts w:ascii="Times New Roman"/>
      <w:color w:val="000000"/>
      <w:sz w:val="20"/>
    </w:rPr>
  </w:style>
  <w:style w:type="paragraph" w:customStyle="1" w:styleId="883">
    <w:name w:val="表蕊居中"/>
    <w:basedOn w:val="1"/>
    <w:link w:val="884"/>
    <w:autoRedefine/>
    <w:qFormat/>
    <w:uiPriority w:val="0"/>
    <w:pPr>
      <w:widowControl/>
      <w:suppressAutoHyphens/>
      <w:adjustRightInd w:val="0"/>
      <w:snapToGrid w:val="0"/>
      <w:spacing w:line="280" w:lineRule="exact"/>
      <w:ind w:right="31" w:rightChars="15" w:firstLine="200" w:firstLineChars="200"/>
      <w:jc w:val="center"/>
      <w:textAlignment w:val="baseline"/>
    </w:pPr>
    <w:rPr>
      <w:rFonts w:ascii="宋体" w:eastAsia="宋体"/>
      <w:color w:val="FF0000"/>
      <w:kern w:val="0"/>
      <w:sz w:val="24"/>
    </w:rPr>
  </w:style>
  <w:style w:type="character" w:customStyle="1" w:styleId="884">
    <w:name w:val="表蕊居中 Char Char"/>
    <w:link w:val="883"/>
    <w:autoRedefine/>
    <w:qFormat/>
    <w:uiPriority w:val="0"/>
    <w:rPr>
      <w:rFonts w:ascii="宋体"/>
      <w:color w:val="FF0000"/>
      <w:sz w:val="24"/>
    </w:rPr>
  </w:style>
  <w:style w:type="character" w:customStyle="1" w:styleId="885">
    <w:name w:val="HTML 预设格式 Char1"/>
    <w:autoRedefine/>
    <w:qFormat/>
    <w:uiPriority w:val="0"/>
    <w:rPr>
      <w:rFonts w:ascii="Courier New" w:hAnsi="Courier New" w:eastAsia="宋体" w:cs="Courier New"/>
      <w:sz w:val="20"/>
      <w:szCs w:val="20"/>
    </w:rPr>
  </w:style>
  <w:style w:type="character" w:customStyle="1" w:styleId="886">
    <w:name w:val="纯文本 Char"/>
    <w:link w:val="887"/>
    <w:autoRedefine/>
    <w:qFormat/>
    <w:uiPriority w:val="0"/>
    <w:rPr>
      <w:rFonts w:ascii="宋体" w:hAnsi="Courier New" w:cs="Tahoma"/>
      <w:kern w:val="2"/>
      <w:sz w:val="21"/>
      <w:szCs w:val="21"/>
    </w:rPr>
  </w:style>
  <w:style w:type="paragraph" w:customStyle="1" w:styleId="887">
    <w:name w:val="纯文本2"/>
    <w:basedOn w:val="1"/>
    <w:link w:val="886"/>
    <w:autoRedefine/>
    <w:qFormat/>
    <w:uiPriority w:val="0"/>
    <w:rPr>
      <w:rFonts w:ascii="宋体" w:hAnsi="Courier New" w:eastAsia="宋体" w:cs="Tahoma"/>
      <w:sz w:val="21"/>
      <w:szCs w:val="21"/>
    </w:rPr>
  </w:style>
  <w:style w:type="character" w:customStyle="1" w:styleId="888">
    <w:name w:val="Char Char67"/>
    <w:autoRedefine/>
    <w:qFormat/>
    <w:uiPriority w:val="0"/>
    <w:rPr>
      <w:rFonts w:eastAsia="宋体"/>
      <w:b/>
      <w:bCs/>
      <w:kern w:val="2"/>
      <w:sz w:val="28"/>
      <w:szCs w:val="28"/>
      <w:lang w:val="en-US" w:eastAsia="zh-CN"/>
    </w:rPr>
  </w:style>
  <w:style w:type="character" w:customStyle="1" w:styleId="889">
    <w:name w:val="正文修改 Char152"/>
    <w:autoRedefine/>
    <w:qFormat/>
    <w:uiPriority w:val="0"/>
    <w:rPr>
      <w:rFonts w:ascii="宋体" w:hAnsi="宋体" w:eastAsia="宋体" w:cs="宋体"/>
      <w:color w:val="000000"/>
      <w:kern w:val="2"/>
      <w:sz w:val="24"/>
      <w:szCs w:val="24"/>
      <w:lang w:val="en-US" w:eastAsia="zh-CN"/>
    </w:rPr>
  </w:style>
  <w:style w:type="character" w:customStyle="1" w:styleId="890">
    <w:name w:val="Char Char1124"/>
    <w:autoRedefine/>
    <w:qFormat/>
    <w:uiPriority w:val="0"/>
    <w:rPr>
      <w:rFonts w:ascii="黑体" w:hAnsi="Arial" w:eastAsia="黑体"/>
      <w:bCs/>
      <w:kern w:val="2"/>
      <w:sz w:val="30"/>
      <w:szCs w:val="30"/>
      <w:lang w:val="en-US" w:eastAsia="zh-CN"/>
    </w:rPr>
  </w:style>
  <w:style w:type="character" w:customStyle="1" w:styleId="891">
    <w:name w:val="样式 楷体_GB2312 四号"/>
    <w:autoRedefine/>
    <w:qFormat/>
    <w:uiPriority w:val="0"/>
    <w:rPr>
      <w:rFonts w:ascii="Times New Roman" w:hAnsi="Times New Roman" w:eastAsia="楷体_GB2312"/>
      <w:sz w:val="28"/>
      <w:szCs w:val="28"/>
    </w:rPr>
  </w:style>
  <w:style w:type="character" w:customStyle="1" w:styleId="892">
    <w:name w:val="节标题 Char Char"/>
    <w:autoRedefine/>
    <w:qFormat/>
    <w:uiPriority w:val="0"/>
    <w:rPr>
      <w:rFonts w:hint="eastAsia" w:ascii="黑体" w:hAnsi="Arial" w:eastAsia="黑体"/>
      <w:b/>
      <w:bCs/>
      <w:kern w:val="2"/>
      <w:sz w:val="28"/>
      <w:szCs w:val="32"/>
      <w:lang w:val="en-US" w:eastAsia="zh-CN"/>
    </w:rPr>
  </w:style>
  <w:style w:type="character" w:customStyle="1" w:styleId="893">
    <w:name w:val="Char Char2118"/>
    <w:autoRedefine/>
    <w:qFormat/>
    <w:uiPriority w:val="0"/>
    <w:rPr>
      <w:rFonts w:ascii="黑体" w:eastAsia="宋体"/>
      <w:kern w:val="2"/>
      <w:sz w:val="16"/>
      <w:szCs w:val="16"/>
      <w:lang w:val="en-US" w:eastAsia="zh-CN"/>
    </w:rPr>
  </w:style>
  <w:style w:type="character" w:customStyle="1" w:styleId="894">
    <w:name w:val="首页 项目名称 Char"/>
    <w:link w:val="895"/>
    <w:autoRedefine/>
    <w:qFormat/>
    <w:uiPriority w:val="0"/>
    <w:rPr>
      <w:rFonts w:ascii="华文新魏" w:hAnsi="黑体" w:eastAsia="华文新魏"/>
      <w:bCs/>
      <w:kern w:val="2"/>
      <w:sz w:val="44"/>
      <w:szCs w:val="44"/>
    </w:rPr>
  </w:style>
  <w:style w:type="paragraph" w:customStyle="1" w:styleId="895">
    <w:name w:val="首页 项目名称"/>
    <w:link w:val="894"/>
    <w:autoRedefine/>
    <w:qFormat/>
    <w:uiPriority w:val="0"/>
    <w:pPr>
      <w:spacing w:line="360" w:lineRule="auto"/>
      <w:jc w:val="center"/>
    </w:pPr>
    <w:rPr>
      <w:rFonts w:ascii="华文新魏" w:hAnsi="黑体" w:eastAsia="华文新魏" w:cs="Times New Roman"/>
      <w:bCs/>
      <w:kern w:val="2"/>
      <w:sz w:val="44"/>
      <w:szCs w:val="44"/>
      <w:lang w:val="en-US" w:eastAsia="zh-CN" w:bidi="ar-SA"/>
    </w:rPr>
  </w:style>
  <w:style w:type="character" w:customStyle="1" w:styleId="896">
    <w:name w:val="样式 (中文) 黑体 五号 加粗 居中 行距: 单倍行距 Char"/>
    <w:autoRedefine/>
    <w:qFormat/>
    <w:uiPriority w:val="0"/>
    <w:rPr>
      <w:rFonts w:ascii="Times New Roman" w:hAnsi="Times New Roman" w:eastAsia="黑体" w:cs="宋体"/>
      <w:b/>
      <w:bCs/>
      <w:kern w:val="2"/>
      <w:sz w:val="21"/>
    </w:rPr>
  </w:style>
  <w:style w:type="character" w:customStyle="1" w:styleId="897">
    <w:name w:val="题注 Char21"/>
    <w:autoRedefine/>
    <w:qFormat/>
    <w:uiPriority w:val="0"/>
    <w:rPr>
      <w:rFonts w:ascii="黑体" w:hAnsi="Arial" w:eastAsia="黑体" w:cs="Arial"/>
      <w:b/>
      <w:kern w:val="2"/>
      <w:sz w:val="24"/>
      <w:szCs w:val="24"/>
      <w:lang w:val="en-US" w:eastAsia="zh-CN"/>
    </w:rPr>
  </w:style>
  <w:style w:type="character" w:customStyle="1" w:styleId="898">
    <w:name w:val="批注框文本 Char3"/>
    <w:autoRedefine/>
    <w:qFormat/>
    <w:uiPriority w:val="0"/>
    <w:rPr>
      <w:rFonts w:ascii="Times New Roman" w:hAnsi="Times New Roman" w:eastAsia="宋体" w:cs="Times New Roman"/>
      <w:kern w:val="2"/>
      <w:sz w:val="18"/>
      <w:szCs w:val="18"/>
      <w:lang w:val="en-US" w:eastAsia="zh-CN"/>
    </w:rPr>
  </w:style>
  <w:style w:type="character" w:customStyle="1" w:styleId="899">
    <w:name w:val="表题1 Char1"/>
    <w:autoRedefine/>
    <w:qFormat/>
    <w:uiPriority w:val="0"/>
    <w:rPr>
      <w:rFonts w:ascii="黑体" w:hAnsi="Arial" w:eastAsia="黑体" w:cs="Arial"/>
      <w:kern w:val="2"/>
      <w:sz w:val="24"/>
      <w:szCs w:val="24"/>
      <w:lang w:val="en-US" w:eastAsia="zh-CN"/>
    </w:rPr>
  </w:style>
  <w:style w:type="character" w:customStyle="1" w:styleId="900">
    <w:name w:val="Char Char32"/>
    <w:qFormat/>
    <w:uiPriority w:val="0"/>
    <w:rPr>
      <w:rFonts w:ascii="黑体" w:hAnsi="宋体" w:eastAsia="黑体"/>
      <w:b/>
      <w:bCs/>
      <w:kern w:val="2"/>
      <w:sz w:val="28"/>
      <w:szCs w:val="28"/>
      <w:lang w:val="en-US" w:eastAsia="zh-CN"/>
    </w:rPr>
  </w:style>
  <w:style w:type="character" w:customStyle="1" w:styleId="901">
    <w:name w:val="标题 2 Char Char"/>
    <w:autoRedefine/>
    <w:qFormat/>
    <w:uiPriority w:val="0"/>
  </w:style>
  <w:style w:type="character" w:customStyle="1" w:styleId="902">
    <w:name w:val="正文修改 Char141"/>
    <w:autoRedefine/>
    <w:qFormat/>
    <w:uiPriority w:val="0"/>
    <w:rPr>
      <w:rFonts w:ascii="宋体" w:cs="宋体"/>
      <w:kern w:val="2"/>
      <w:sz w:val="24"/>
      <w:szCs w:val="24"/>
    </w:rPr>
  </w:style>
  <w:style w:type="character" w:customStyle="1" w:styleId="903">
    <w:name w:val="Char Char114"/>
    <w:autoRedefine/>
    <w:qFormat/>
    <w:uiPriority w:val="0"/>
    <w:rPr>
      <w:rFonts w:ascii="黑体" w:hAnsi="Arial" w:eastAsia="黑体"/>
      <w:bCs/>
      <w:kern w:val="2"/>
      <w:sz w:val="30"/>
      <w:szCs w:val="30"/>
      <w:lang w:val="en-US" w:eastAsia="zh-CN"/>
    </w:rPr>
  </w:style>
  <w:style w:type="character" w:customStyle="1" w:styleId="904">
    <w:name w:val="签名 Char"/>
    <w:link w:val="905"/>
    <w:autoRedefine/>
    <w:qFormat/>
    <w:uiPriority w:val="0"/>
    <w:rPr>
      <w:sz w:val="24"/>
    </w:rPr>
  </w:style>
  <w:style w:type="paragraph" w:customStyle="1" w:styleId="905">
    <w:name w:val="签名1"/>
    <w:basedOn w:val="1"/>
    <w:link w:val="904"/>
    <w:qFormat/>
    <w:uiPriority w:val="0"/>
    <w:pPr>
      <w:widowControl/>
      <w:adjustRightInd w:val="0"/>
      <w:snapToGrid w:val="0"/>
      <w:spacing w:line="360" w:lineRule="auto"/>
      <w:ind w:left="100" w:leftChars="2100" w:firstLine="200" w:firstLineChars="200"/>
      <w:jc w:val="left"/>
    </w:pPr>
    <w:rPr>
      <w:rFonts w:eastAsia="宋体"/>
      <w:kern w:val="0"/>
      <w:sz w:val="24"/>
    </w:rPr>
  </w:style>
  <w:style w:type="character" w:customStyle="1" w:styleId="906">
    <w:name w:val="样式1 Char Char"/>
    <w:link w:val="907"/>
    <w:autoRedefine/>
    <w:qFormat/>
    <w:uiPriority w:val="0"/>
    <w:rPr>
      <w:rFonts w:ascii="仿宋_GB2312" w:eastAsia="仿宋_GB2312"/>
    </w:rPr>
  </w:style>
  <w:style w:type="paragraph" w:customStyle="1" w:styleId="907">
    <w:name w:val="样式1"/>
    <w:basedOn w:val="30"/>
    <w:link w:val="906"/>
    <w:autoRedefine/>
    <w:qFormat/>
    <w:uiPriority w:val="0"/>
    <w:pPr>
      <w:ind w:left="0" w:firstLine="0" w:firstLineChars="0"/>
      <w:jc w:val="center"/>
      <w:textAlignment w:val="baseline"/>
    </w:pPr>
    <w:rPr>
      <w:rFonts w:ascii="仿宋_GB2312" w:eastAsia="仿宋_GB2312"/>
      <w:kern w:val="0"/>
      <w:sz w:val="20"/>
      <w:szCs w:val="20"/>
    </w:rPr>
  </w:style>
  <w:style w:type="character" w:customStyle="1" w:styleId="908">
    <w:name w:val="正文格式 Char41"/>
    <w:autoRedefine/>
    <w:qFormat/>
    <w:uiPriority w:val="0"/>
    <w:rPr>
      <w:rFonts w:ascii="宋体" w:hAnsi="宋体" w:eastAsia="宋体"/>
      <w:kern w:val="2"/>
      <w:sz w:val="24"/>
      <w:szCs w:val="24"/>
      <w:lang w:val="en-US" w:eastAsia="zh-CN"/>
    </w:rPr>
  </w:style>
  <w:style w:type="character" w:customStyle="1" w:styleId="909">
    <w:name w:val="HTML 预设格式 Char3"/>
    <w:link w:val="57"/>
    <w:autoRedefine/>
    <w:qFormat/>
    <w:uiPriority w:val="0"/>
    <w:rPr>
      <w:rFonts w:ascii="宋体" w:hAnsi="宋体" w:cs="宋体"/>
      <w:color w:val="000000"/>
      <w:sz w:val="24"/>
      <w:szCs w:val="21"/>
    </w:rPr>
  </w:style>
  <w:style w:type="character" w:customStyle="1" w:styleId="910">
    <w:name w:val="Heading 8 Char"/>
    <w:autoRedefine/>
    <w:qFormat/>
    <w:uiPriority w:val="0"/>
    <w:rPr>
      <w:rFonts w:ascii="Cambria" w:hAnsi="Cambria" w:eastAsia="宋体" w:cs="黑体"/>
      <w:kern w:val="2"/>
      <w:sz w:val="24"/>
      <w:szCs w:val="24"/>
    </w:rPr>
  </w:style>
  <w:style w:type="character" w:customStyle="1" w:styleId="911">
    <w:name w:val="列表项目符号 Char"/>
    <w:link w:val="19"/>
    <w:autoRedefine/>
    <w:qFormat/>
    <w:uiPriority w:val="0"/>
    <w:rPr>
      <w:kern w:val="2"/>
      <w:sz w:val="24"/>
      <w:szCs w:val="22"/>
    </w:rPr>
  </w:style>
  <w:style w:type="character" w:customStyle="1" w:styleId="912">
    <w:name w:val="Char Char116"/>
    <w:autoRedefine/>
    <w:qFormat/>
    <w:uiPriority w:val="0"/>
    <w:rPr>
      <w:rFonts w:ascii="黑体" w:hAnsi="Arial" w:eastAsia="黑体"/>
      <w:bCs/>
      <w:kern w:val="2"/>
      <w:sz w:val="30"/>
      <w:szCs w:val="30"/>
      <w:lang w:val="en-US" w:eastAsia="zh-CN"/>
    </w:rPr>
  </w:style>
  <w:style w:type="character" w:customStyle="1" w:styleId="913">
    <w:name w:val="z-窗体底端 Char"/>
    <w:link w:val="914"/>
    <w:autoRedefine/>
    <w:qFormat/>
    <w:uiPriority w:val="0"/>
    <w:rPr>
      <w:rFonts w:ascii="Arial" w:hAnsi="Arial"/>
      <w:vanish/>
      <w:sz w:val="24"/>
    </w:rPr>
  </w:style>
  <w:style w:type="paragraph" w:customStyle="1" w:styleId="914">
    <w:name w:val="z-窗体底端1"/>
    <w:basedOn w:val="1"/>
    <w:next w:val="1"/>
    <w:link w:val="913"/>
    <w:autoRedefine/>
    <w:qFormat/>
    <w:uiPriority w:val="0"/>
    <w:pPr>
      <w:widowControl/>
      <w:pBdr>
        <w:top w:val="single" w:color="auto" w:sz="6" w:space="1"/>
      </w:pBdr>
      <w:adjustRightInd w:val="0"/>
      <w:snapToGrid w:val="0"/>
      <w:spacing w:line="360" w:lineRule="auto"/>
      <w:ind w:firstLine="200" w:firstLineChars="200"/>
      <w:jc w:val="center"/>
    </w:pPr>
    <w:rPr>
      <w:rFonts w:ascii="Arial" w:hAnsi="Arial" w:eastAsia="宋体"/>
      <w:vanish/>
      <w:kern w:val="0"/>
      <w:sz w:val="24"/>
    </w:rPr>
  </w:style>
  <w:style w:type="character" w:customStyle="1" w:styleId="915">
    <w:name w:val="标题 6 Char11"/>
    <w:autoRedefine/>
    <w:qFormat/>
    <w:uiPriority w:val="0"/>
    <w:rPr>
      <w:rFonts w:ascii="Arial" w:hAnsi="Arial" w:eastAsia="黑体"/>
      <w:b/>
      <w:bCs/>
      <w:kern w:val="2"/>
      <w:sz w:val="24"/>
      <w:szCs w:val="24"/>
      <w:lang w:val="en-US" w:eastAsia="zh-CN"/>
    </w:rPr>
  </w:style>
  <w:style w:type="character" w:customStyle="1" w:styleId="916">
    <w:name w:val="纯文本 Char2"/>
    <w:link w:val="34"/>
    <w:autoRedefine/>
    <w:qFormat/>
    <w:uiPriority w:val="0"/>
    <w:rPr>
      <w:rFonts w:ascii="宋体" w:hAnsi="Courier New"/>
      <w:kern w:val="2"/>
      <w:sz w:val="24"/>
    </w:rPr>
  </w:style>
  <w:style w:type="character" w:customStyle="1" w:styleId="917">
    <w:name w:val="题注 Char312"/>
    <w:autoRedefine/>
    <w:qFormat/>
    <w:uiPriority w:val="0"/>
    <w:rPr>
      <w:rFonts w:ascii="黑体" w:hAnsi="Arial" w:eastAsia="黑体" w:cs="Arial"/>
      <w:b/>
      <w:kern w:val="2"/>
      <w:sz w:val="24"/>
      <w:szCs w:val="24"/>
      <w:lang w:val="en-US" w:eastAsia="zh-CN"/>
    </w:rPr>
  </w:style>
  <w:style w:type="character" w:customStyle="1" w:styleId="918">
    <w:name w:val="Char Char81"/>
    <w:autoRedefine/>
    <w:qFormat/>
    <w:uiPriority w:val="0"/>
    <w:rPr>
      <w:rFonts w:eastAsia="宋体"/>
      <w:kern w:val="2"/>
      <w:sz w:val="16"/>
      <w:szCs w:val="16"/>
      <w:lang w:val="en-US" w:eastAsia="zh-CN"/>
    </w:rPr>
  </w:style>
  <w:style w:type="character" w:customStyle="1" w:styleId="919">
    <w:name w:val="highlight1"/>
    <w:autoRedefine/>
    <w:qFormat/>
    <w:uiPriority w:val="0"/>
    <w:rPr>
      <w:sz w:val="18"/>
      <w:szCs w:val="18"/>
    </w:rPr>
  </w:style>
  <w:style w:type="character" w:customStyle="1" w:styleId="920">
    <w:name w:val="标题 7 Char21"/>
    <w:autoRedefine/>
    <w:qFormat/>
    <w:uiPriority w:val="0"/>
    <w:rPr>
      <w:rFonts w:ascii="Times New Roman" w:hAnsi="Times New Roman" w:eastAsia="宋体" w:cs="Times New Roman"/>
      <w:b/>
      <w:bCs/>
      <w:kern w:val="2"/>
      <w:sz w:val="24"/>
      <w:szCs w:val="24"/>
      <w:lang w:val="en-US" w:eastAsia="zh-CN"/>
    </w:rPr>
  </w:style>
  <w:style w:type="character" w:customStyle="1" w:styleId="921">
    <w:name w:val="正文 文字 Char"/>
    <w:autoRedefine/>
    <w:qFormat/>
    <w:uiPriority w:val="0"/>
    <w:rPr>
      <w:rFonts w:ascii="Times New Roman" w:hAnsi="Times New Roman" w:eastAsia="仿宋_GB2312" w:cs="Times New Roman"/>
      <w:sz w:val="28"/>
      <w:szCs w:val="24"/>
    </w:rPr>
  </w:style>
  <w:style w:type="character" w:customStyle="1" w:styleId="922">
    <w:name w:val="Char Char615"/>
    <w:autoRedefine/>
    <w:qFormat/>
    <w:uiPriority w:val="0"/>
    <w:rPr>
      <w:rFonts w:ascii="黑体" w:eastAsia="黑体"/>
      <w:b/>
      <w:bCs/>
      <w:kern w:val="2"/>
      <w:sz w:val="28"/>
      <w:szCs w:val="28"/>
      <w:lang w:val="en-US" w:eastAsia="zh-CN"/>
    </w:rPr>
  </w:style>
  <w:style w:type="character" w:customStyle="1" w:styleId="923">
    <w:name w:val="Char Char92"/>
    <w:autoRedefine/>
    <w:qFormat/>
    <w:uiPriority w:val="0"/>
    <w:rPr>
      <w:kern w:val="2"/>
      <w:sz w:val="18"/>
      <w:szCs w:val="18"/>
    </w:rPr>
  </w:style>
  <w:style w:type="character" w:customStyle="1" w:styleId="924">
    <w:name w:val="正文格式 Char121"/>
    <w:autoRedefine/>
    <w:qFormat/>
    <w:uiPriority w:val="0"/>
    <w:rPr>
      <w:rFonts w:ascii="宋体" w:hAnsi="宋体" w:eastAsia="宋体" w:cs="Times New Roman"/>
      <w:kern w:val="2"/>
      <w:sz w:val="24"/>
      <w:szCs w:val="24"/>
      <w:lang w:val="en-US" w:eastAsia="zh-CN"/>
    </w:rPr>
  </w:style>
  <w:style w:type="character" w:customStyle="1" w:styleId="925">
    <w:name w:val="表格内容 Char2"/>
    <w:autoRedefine/>
    <w:qFormat/>
    <w:uiPriority w:val="0"/>
    <w:rPr>
      <w:rFonts w:eastAsia="宋体"/>
      <w:kern w:val="2"/>
      <w:sz w:val="21"/>
      <w:szCs w:val="21"/>
      <w:lang w:val="en-US" w:eastAsia="zh-CN"/>
    </w:rPr>
  </w:style>
  <w:style w:type="character" w:customStyle="1" w:styleId="926">
    <w:name w:val="图表题 Char21"/>
    <w:autoRedefine/>
    <w:qFormat/>
    <w:uiPriority w:val="0"/>
    <w:rPr>
      <w:rFonts w:ascii="黑体" w:hAnsi="宋体" w:eastAsia="黑体" w:cs="宋体"/>
      <w:b/>
      <w:bCs/>
      <w:kern w:val="2"/>
      <w:sz w:val="24"/>
      <w:szCs w:val="24"/>
      <w:lang w:val="en-US" w:eastAsia="zh-CN"/>
    </w:rPr>
  </w:style>
  <w:style w:type="character" w:customStyle="1" w:styleId="927">
    <w:name w:val="批注框文本 Char21"/>
    <w:autoRedefine/>
    <w:qFormat/>
    <w:uiPriority w:val="0"/>
    <w:rPr>
      <w:rFonts w:eastAsia="宋体"/>
      <w:kern w:val="2"/>
      <w:sz w:val="18"/>
      <w:szCs w:val="18"/>
      <w:lang w:val="en-US" w:eastAsia="zh-CN"/>
    </w:rPr>
  </w:style>
  <w:style w:type="character" w:customStyle="1" w:styleId="928">
    <w:name w:val="样式 首行缩进:  2 字符 Char"/>
    <w:autoRedefine/>
    <w:qFormat/>
    <w:uiPriority w:val="0"/>
    <w:rPr>
      <w:rFonts w:ascii="Times New Roman" w:hAnsi="Times New Roman" w:cs="宋体"/>
      <w:sz w:val="24"/>
    </w:rPr>
  </w:style>
  <w:style w:type="character" w:customStyle="1" w:styleId="929">
    <w:name w:val="表格内字体 Char101"/>
    <w:autoRedefine/>
    <w:qFormat/>
    <w:uiPriority w:val="0"/>
    <w:rPr>
      <w:rFonts w:ascii="宋体" w:hAnsi="宋体" w:eastAsia="宋体" w:cs="Times New Roman"/>
      <w:kern w:val="2"/>
      <w:sz w:val="24"/>
      <w:szCs w:val="21"/>
      <w:lang w:val="en-US" w:eastAsia="zh-CN"/>
    </w:rPr>
  </w:style>
  <w:style w:type="character" w:customStyle="1" w:styleId="930">
    <w:name w:val="Char Char37"/>
    <w:autoRedefine/>
    <w:qFormat/>
    <w:uiPriority w:val="0"/>
    <w:rPr>
      <w:rFonts w:ascii="黑体" w:hAnsi="宋体" w:eastAsia="黑体"/>
      <w:b/>
      <w:bCs/>
      <w:kern w:val="2"/>
      <w:sz w:val="28"/>
      <w:szCs w:val="28"/>
      <w:lang w:val="en-US" w:eastAsia="zh-CN"/>
    </w:rPr>
  </w:style>
  <w:style w:type="character" w:customStyle="1" w:styleId="931">
    <w:name w:val="纯文本 Char1"/>
    <w:autoRedefine/>
    <w:qFormat/>
    <w:uiPriority w:val="0"/>
    <w:rPr>
      <w:rFonts w:ascii="宋体" w:hAnsi="Courier New" w:eastAsia="宋体" w:cs="Courier New"/>
      <w:kern w:val="2"/>
      <w:sz w:val="21"/>
      <w:szCs w:val="21"/>
      <w:lang w:val="en-US" w:eastAsia="zh-CN" w:bidi="ar-SA"/>
    </w:rPr>
  </w:style>
  <w:style w:type="character" w:customStyle="1" w:styleId="932">
    <w:name w:val="样式3 Char Char"/>
    <w:link w:val="933"/>
    <w:autoRedefine/>
    <w:qFormat/>
    <w:uiPriority w:val="0"/>
    <w:rPr>
      <w:b/>
      <w:color w:val="000000"/>
      <w:sz w:val="24"/>
    </w:rPr>
  </w:style>
  <w:style w:type="paragraph" w:customStyle="1" w:styleId="933">
    <w:name w:val="样式3"/>
    <w:basedOn w:val="4"/>
    <w:link w:val="932"/>
    <w:autoRedefine/>
    <w:qFormat/>
    <w:uiPriority w:val="0"/>
    <w:pPr>
      <w:widowControl/>
      <w:tabs>
        <w:tab w:val="left" w:pos="1401"/>
      </w:tabs>
      <w:overflowPunct w:val="0"/>
      <w:adjustRightInd w:val="0"/>
      <w:snapToGrid w:val="0"/>
      <w:spacing w:before="156" w:after="156" w:line="480" w:lineRule="exact"/>
      <w:ind w:left="1401" w:firstLine="200" w:firstLineChars="200"/>
      <w:jc w:val="left"/>
    </w:pPr>
    <w:rPr>
      <w:rFonts w:ascii="Times New Roman" w:hAnsi="Times New Roman" w:eastAsia="宋体"/>
      <w:bCs w:val="0"/>
      <w:color w:val="000000"/>
      <w:kern w:val="0"/>
      <w:sz w:val="24"/>
      <w:szCs w:val="20"/>
    </w:rPr>
  </w:style>
  <w:style w:type="character" w:customStyle="1" w:styleId="934">
    <w:name w:val="Char Char39"/>
    <w:autoRedefine/>
    <w:qFormat/>
    <w:uiPriority w:val="0"/>
    <w:rPr>
      <w:rFonts w:ascii="黑体" w:hAnsi="宋体" w:eastAsia="黑体"/>
      <w:b/>
      <w:bCs/>
      <w:kern w:val="2"/>
      <w:sz w:val="28"/>
      <w:szCs w:val="28"/>
      <w:lang w:val="en-US" w:eastAsia="zh-CN"/>
    </w:rPr>
  </w:style>
  <w:style w:type="character" w:customStyle="1" w:styleId="935">
    <w:name w:val="small14"/>
    <w:autoRedefine/>
    <w:qFormat/>
    <w:uiPriority w:val="0"/>
  </w:style>
  <w:style w:type="character" w:customStyle="1" w:styleId="936">
    <w:name w:val="Char Char1214"/>
    <w:autoRedefine/>
    <w:qFormat/>
    <w:uiPriority w:val="0"/>
    <w:rPr>
      <w:rFonts w:ascii="黑体" w:hAnsi="Arial" w:eastAsia="黑体"/>
      <w:b/>
      <w:bCs/>
      <w:kern w:val="2"/>
      <w:sz w:val="30"/>
      <w:szCs w:val="30"/>
      <w:lang w:val="en-US" w:eastAsia="zh-CN"/>
    </w:rPr>
  </w:style>
  <w:style w:type="character" w:customStyle="1" w:styleId="937">
    <w:name w:val="标题 3 Char Char12"/>
    <w:autoRedefine/>
    <w:qFormat/>
    <w:uiPriority w:val="0"/>
    <w:rPr>
      <w:rFonts w:ascii="黑体" w:hAnsi="宋体" w:eastAsia="黑体"/>
      <w:b/>
      <w:bCs/>
      <w:kern w:val="2"/>
      <w:sz w:val="28"/>
      <w:szCs w:val="28"/>
      <w:lang w:val="en-US" w:eastAsia="zh-CN"/>
    </w:rPr>
  </w:style>
  <w:style w:type="character" w:customStyle="1" w:styleId="938">
    <w:name w:val="Char Char1217"/>
    <w:autoRedefine/>
    <w:qFormat/>
    <w:uiPriority w:val="0"/>
    <w:rPr>
      <w:rFonts w:ascii="黑体" w:hAnsi="Arial" w:eastAsia="黑体"/>
      <w:b/>
      <w:bCs/>
      <w:kern w:val="2"/>
      <w:sz w:val="30"/>
      <w:szCs w:val="30"/>
      <w:lang w:val="en-US" w:eastAsia="zh-CN"/>
    </w:rPr>
  </w:style>
  <w:style w:type="character" w:customStyle="1" w:styleId="939">
    <w:name w:val="表内5 Char3"/>
    <w:autoRedefine/>
    <w:qFormat/>
    <w:uiPriority w:val="0"/>
    <w:rPr>
      <w:rFonts w:ascii="宋体" w:hAnsi="宋体" w:eastAsia="宋体" w:cs="Times New Roman"/>
      <w:kern w:val="2"/>
      <w:sz w:val="24"/>
      <w:szCs w:val="24"/>
      <w:lang w:val="en-US" w:eastAsia="zh-CN"/>
    </w:rPr>
  </w:style>
  <w:style w:type="character" w:customStyle="1" w:styleId="940">
    <w:name w:val="正文修改 Char1221"/>
    <w:autoRedefine/>
    <w:qFormat/>
    <w:uiPriority w:val="0"/>
    <w:rPr>
      <w:rFonts w:ascii="宋体" w:hAnsi="宋体" w:eastAsia="宋体" w:cs="宋体"/>
      <w:color w:val="000000"/>
      <w:kern w:val="2"/>
      <w:sz w:val="24"/>
      <w:szCs w:val="24"/>
      <w:lang w:val="en-US" w:eastAsia="zh-CN"/>
    </w:rPr>
  </w:style>
  <w:style w:type="character" w:customStyle="1" w:styleId="941">
    <w:name w:val="福建正文缩进 Char1"/>
    <w:autoRedefine/>
    <w:qFormat/>
    <w:uiPriority w:val="0"/>
    <w:rPr>
      <w:rFonts w:ascii="宋体" w:eastAsia="宋体"/>
      <w:kern w:val="2"/>
      <w:sz w:val="24"/>
      <w:szCs w:val="24"/>
      <w:lang w:val="en-US" w:eastAsia="zh-CN"/>
    </w:rPr>
  </w:style>
  <w:style w:type="character" w:customStyle="1" w:styleId="942">
    <w:name w:val="正文修改 Char124"/>
    <w:autoRedefine/>
    <w:qFormat/>
    <w:uiPriority w:val="0"/>
    <w:rPr>
      <w:rFonts w:ascii="宋体" w:hAnsi="宋体" w:eastAsia="宋体" w:cs="宋体"/>
      <w:color w:val="000000"/>
      <w:kern w:val="2"/>
      <w:sz w:val="24"/>
      <w:szCs w:val="24"/>
      <w:lang w:val="en-US" w:eastAsia="zh-CN"/>
    </w:rPr>
  </w:style>
  <w:style w:type="character" w:customStyle="1" w:styleId="943">
    <w:name w:val="hhcwt表格内文字 Char Char"/>
    <w:link w:val="944"/>
    <w:autoRedefine/>
    <w:qFormat/>
    <w:uiPriority w:val="0"/>
    <w:rPr>
      <w:rFonts w:eastAsia="仿宋_GB2312"/>
    </w:rPr>
  </w:style>
  <w:style w:type="paragraph" w:customStyle="1" w:styleId="944">
    <w:name w:val="hhcwt表格内文字"/>
    <w:basedOn w:val="1"/>
    <w:link w:val="943"/>
    <w:autoRedefine/>
    <w:qFormat/>
    <w:uiPriority w:val="0"/>
    <w:pPr>
      <w:widowControl/>
      <w:adjustRightInd w:val="0"/>
      <w:snapToGrid w:val="0"/>
      <w:spacing w:line="360" w:lineRule="auto"/>
      <w:ind w:firstLine="200" w:firstLineChars="200"/>
      <w:jc w:val="center"/>
    </w:pPr>
    <w:rPr>
      <w:kern w:val="0"/>
      <w:sz w:val="20"/>
    </w:rPr>
  </w:style>
  <w:style w:type="character" w:customStyle="1" w:styleId="945">
    <w:name w:val="1.1.1标题 3 Char"/>
    <w:autoRedefine/>
    <w:qFormat/>
    <w:uiPriority w:val="0"/>
    <w:rPr>
      <w:rFonts w:eastAsia="宋体"/>
      <w:b/>
      <w:kern w:val="2"/>
      <w:sz w:val="28"/>
      <w:lang w:val="en-US" w:eastAsia="zh-CN" w:bidi="ar-SA"/>
    </w:rPr>
  </w:style>
  <w:style w:type="character" w:customStyle="1" w:styleId="946">
    <w:name w:val="样式 表格内字体 + Char12"/>
    <w:autoRedefine/>
    <w:qFormat/>
    <w:uiPriority w:val="0"/>
    <w:rPr>
      <w:rFonts w:ascii="宋体" w:hAnsi="宋体" w:eastAsia="宋体" w:cs="Times New Roman"/>
      <w:kern w:val="2"/>
      <w:sz w:val="21"/>
      <w:szCs w:val="24"/>
      <w:lang w:val="en-US" w:eastAsia="zh-CN"/>
    </w:rPr>
  </w:style>
  <w:style w:type="character" w:customStyle="1" w:styleId="947">
    <w:name w:val="列出段落 Char"/>
    <w:autoRedefine/>
    <w:qFormat/>
    <w:uiPriority w:val="0"/>
    <w:rPr>
      <w:rFonts w:ascii="Arial" w:hAnsi="Arial" w:eastAsia="仿宋_GB2312"/>
      <w:sz w:val="28"/>
    </w:rPr>
  </w:style>
  <w:style w:type="character" w:customStyle="1" w:styleId="948">
    <w:name w:val="二级项 Char3"/>
    <w:autoRedefine/>
    <w:qFormat/>
    <w:uiPriority w:val="0"/>
    <w:rPr>
      <w:rFonts w:ascii="Arial" w:hAnsi="Arial" w:eastAsia="黑体"/>
      <w:b/>
      <w:bCs/>
      <w:kern w:val="2"/>
      <w:sz w:val="24"/>
      <w:szCs w:val="24"/>
      <w:lang w:val="en-US" w:eastAsia="zh-CN"/>
    </w:rPr>
  </w:style>
  <w:style w:type="character" w:customStyle="1" w:styleId="949">
    <w:name w:val="环正文 Char3"/>
    <w:autoRedefine/>
    <w:qFormat/>
    <w:uiPriority w:val="0"/>
    <w:rPr>
      <w:rFonts w:ascii="宋体" w:hAnsi="宋体" w:eastAsia="宋体" w:cs="Courier New"/>
      <w:sz w:val="24"/>
      <w:lang w:val="en-US" w:eastAsia="zh-CN"/>
    </w:rPr>
  </w:style>
  <w:style w:type="character" w:customStyle="1" w:styleId="950">
    <w:name w:val="正文修改 Char1413"/>
    <w:autoRedefine/>
    <w:qFormat/>
    <w:uiPriority w:val="0"/>
    <w:rPr>
      <w:rFonts w:ascii="宋体" w:cs="宋体"/>
      <w:kern w:val="2"/>
      <w:sz w:val="24"/>
      <w:szCs w:val="24"/>
    </w:rPr>
  </w:style>
  <w:style w:type="character" w:customStyle="1" w:styleId="951">
    <w:name w:val="apple-converted-space"/>
    <w:autoRedefine/>
    <w:qFormat/>
    <w:uiPriority w:val="0"/>
  </w:style>
  <w:style w:type="character" w:customStyle="1" w:styleId="952">
    <w:name w:val="文字缩进 Char5"/>
    <w:autoRedefine/>
    <w:qFormat/>
    <w:uiPriority w:val="0"/>
    <w:rPr>
      <w:rFonts w:ascii="宋体" w:hAnsi="Courier New" w:eastAsia="宋体"/>
      <w:kern w:val="2"/>
      <w:sz w:val="21"/>
      <w:lang w:val="en-US" w:eastAsia="zh-CN"/>
    </w:rPr>
  </w:style>
  <w:style w:type="character" w:customStyle="1" w:styleId="953">
    <w:name w:val="表题1 Char621"/>
    <w:autoRedefine/>
    <w:qFormat/>
    <w:uiPriority w:val="0"/>
    <w:rPr>
      <w:rFonts w:ascii="黑体" w:hAnsi="Arial" w:eastAsia="黑体" w:cs="Arial"/>
      <w:b/>
      <w:kern w:val="2"/>
      <w:sz w:val="24"/>
      <w:szCs w:val="24"/>
      <w:lang w:val="en-US" w:eastAsia="zh-CN"/>
    </w:rPr>
  </w:style>
  <w:style w:type="character" w:customStyle="1" w:styleId="954">
    <w:name w:val="正文缩进 Char31"/>
    <w:autoRedefine/>
    <w:qFormat/>
    <w:uiPriority w:val="0"/>
    <w:rPr>
      <w:rFonts w:ascii="宋体" w:hAnsi="宋体" w:eastAsia="宋体" w:cs="宋体"/>
      <w:color w:val="000000"/>
      <w:kern w:val="2"/>
      <w:sz w:val="24"/>
      <w:szCs w:val="24"/>
      <w:lang w:val="en-US" w:eastAsia="zh-CN"/>
    </w:rPr>
  </w:style>
  <w:style w:type="character" w:customStyle="1" w:styleId="955">
    <w:name w:val="表图 Char Char"/>
    <w:link w:val="956"/>
    <w:autoRedefine/>
    <w:qFormat/>
    <w:uiPriority w:val="0"/>
    <w:rPr>
      <w:rFonts w:eastAsia="仿宋_GB2312"/>
      <w:sz w:val="28"/>
    </w:rPr>
  </w:style>
  <w:style w:type="paragraph" w:customStyle="1" w:styleId="956">
    <w:name w:val="表图"/>
    <w:basedOn w:val="1"/>
    <w:link w:val="955"/>
    <w:autoRedefine/>
    <w:qFormat/>
    <w:uiPriority w:val="0"/>
    <w:pPr>
      <w:widowControl/>
      <w:adjustRightInd w:val="0"/>
      <w:snapToGrid w:val="0"/>
      <w:spacing w:line="360" w:lineRule="auto"/>
      <w:ind w:firstLine="200" w:firstLineChars="200"/>
      <w:jc w:val="center"/>
    </w:pPr>
    <w:rPr>
      <w:kern w:val="0"/>
    </w:rPr>
  </w:style>
  <w:style w:type="character" w:customStyle="1" w:styleId="957">
    <w:name w:val="样式 表内小5 + 黑体 加粗 倾斜 下划线 Char21"/>
    <w:autoRedefine/>
    <w:qFormat/>
    <w:uiPriority w:val="0"/>
    <w:rPr>
      <w:rFonts w:ascii="黑体" w:hAnsi="黑体" w:eastAsia="黑体"/>
      <w:b/>
      <w:bCs/>
      <w:i/>
      <w:iCs/>
      <w:kern w:val="2"/>
      <w:sz w:val="18"/>
      <w:szCs w:val="24"/>
      <w:u w:val="single"/>
      <w:lang w:val="en-US" w:eastAsia="zh-CN"/>
    </w:rPr>
  </w:style>
  <w:style w:type="character" w:customStyle="1" w:styleId="958">
    <w:name w:val="纯文本 Char3"/>
    <w:autoRedefine/>
    <w:qFormat/>
    <w:uiPriority w:val="0"/>
    <w:rPr>
      <w:rFonts w:ascii="宋体" w:hAnsi="Courier New" w:eastAsia="宋体" w:cs="Courier New"/>
      <w:szCs w:val="21"/>
    </w:rPr>
  </w:style>
  <w:style w:type="character" w:customStyle="1" w:styleId="959">
    <w:name w:val="Char Char151"/>
    <w:autoRedefine/>
    <w:qFormat/>
    <w:uiPriority w:val="0"/>
    <w:rPr>
      <w:rFonts w:eastAsia="宋体"/>
      <w:kern w:val="2"/>
      <w:sz w:val="18"/>
      <w:szCs w:val="18"/>
      <w:lang w:val="en-US" w:eastAsia="zh-CN"/>
    </w:rPr>
  </w:style>
  <w:style w:type="character" w:customStyle="1" w:styleId="960">
    <w:name w:val="图表题 Char1"/>
    <w:autoRedefine/>
    <w:qFormat/>
    <w:uiPriority w:val="0"/>
    <w:rPr>
      <w:rFonts w:ascii="黑体" w:hAnsi="宋体" w:eastAsia="黑体" w:cs="宋体"/>
      <w:b/>
      <w:bCs/>
      <w:kern w:val="2"/>
      <w:sz w:val="24"/>
      <w:szCs w:val="24"/>
      <w:lang w:val="en-US" w:eastAsia="zh-CN"/>
    </w:rPr>
  </w:style>
  <w:style w:type="character" w:customStyle="1" w:styleId="961">
    <w:name w:val="题注 Char3111"/>
    <w:autoRedefine/>
    <w:qFormat/>
    <w:uiPriority w:val="0"/>
    <w:rPr>
      <w:rFonts w:ascii="黑体" w:hAnsi="Arial" w:eastAsia="黑体" w:cs="Arial"/>
      <w:b/>
      <w:kern w:val="2"/>
      <w:sz w:val="24"/>
      <w:szCs w:val="24"/>
      <w:lang w:val="en-US" w:eastAsia="zh-CN"/>
    </w:rPr>
  </w:style>
  <w:style w:type="character" w:customStyle="1" w:styleId="962">
    <w:name w:val="Char Char112"/>
    <w:autoRedefine/>
    <w:qFormat/>
    <w:uiPriority w:val="0"/>
    <w:rPr>
      <w:rFonts w:ascii="黑体" w:hAnsi="Arial" w:eastAsia="黑体"/>
      <w:bCs/>
      <w:kern w:val="2"/>
      <w:sz w:val="30"/>
      <w:szCs w:val="30"/>
      <w:lang w:val="en-US" w:eastAsia="zh-CN"/>
    </w:rPr>
  </w:style>
  <w:style w:type="character" w:customStyle="1" w:styleId="963">
    <w:name w:val="样式 表格内字体 + Char21"/>
    <w:autoRedefine/>
    <w:qFormat/>
    <w:uiPriority w:val="0"/>
    <w:rPr>
      <w:rFonts w:ascii="宋体" w:hAnsi="宋体"/>
      <w:kern w:val="2"/>
      <w:sz w:val="21"/>
      <w:szCs w:val="24"/>
    </w:rPr>
  </w:style>
  <w:style w:type="character" w:customStyle="1" w:styleId="964">
    <w:name w:val="注释标题 Char3"/>
    <w:link w:val="965"/>
    <w:autoRedefine/>
    <w:qFormat/>
    <w:uiPriority w:val="0"/>
    <w:rPr>
      <w:rFonts w:ascii="宋体"/>
    </w:rPr>
  </w:style>
  <w:style w:type="paragraph" w:customStyle="1" w:styleId="965">
    <w:name w:val="Note Heading1"/>
    <w:basedOn w:val="1"/>
    <w:next w:val="1"/>
    <w:link w:val="964"/>
    <w:autoRedefine/>
    <w:qFormat/>
    <w:uiPriority w:val="0"/>
    <w:pPr>
      <w:widowControl/>
      <w:adjustRightInd w:val="0"/>
      <w:snapToGrid w:val="0"/>
      <w:spacing w:line="360" w:lineRule="auto"/>
      <w:ind w:firstLine="200" w:firstLineChars="200"/>
      <w:jc w:val="center"/>
    </w:pPr>
    <w:rPr>
      <w:rFonts w:ascii="宋体" w:eastAsia="宋体"/>
      <w:kern w:val="0"/>
      <w:sz w:val="20"/>
    </w:rPr>
  </w:style>
  <w:style w:type="character" w:customStyle="1" w:styleId="966">
    <w:name w:val="正文首行缩进 Char1"/>
    <w:link w:val="967"/>
    <w:autoRedefine/>
    <w:qFormat/>
    <w:uiPriority w:val="0"/>
    <w:rPr>
      <w:rFonts w:eastAsia="仿宋_GB2312"/>
      <w:sz w:val="24"/>
    </w:rPr>
  </w:style>
  <w:style w:type="paragraph" w:customStyle="1" w:styleId="967">
    <w:name w:val="正文首行缩进2"/>
    <w:basedOn w:val="766"/>
    <w:link w:val="966"/>
    <w:autoRedefine/>
    <w:qFormat/>
    <w:uiPriority w:val="0"/>
    <w:pPr>
      <w:widowControl/>
      <w:spacing w:after="120" w:line="240" w:lineRule="auto"/>
      <w:ind w:firstLine="420" w:firstLineChars="100"/>
    </w:pPr>
    <w:rPr>
      <w:rFonts w:eastAsia="仿宋_GB2312"/>
      <w:szCs w:val="20"/>
    </w:rPr>
  </w:style>
  <w:style w:type="character" w:customStyle="1" w:styleId="968">
    <w:name w:val="表格内字体 Char2"/>
    <w:autoRedefine/>
    <w:qFormat/>
    <w:uiPriority w:val="0"/>
    <w:rPr>
      <w:rFonts w:ascii="宋体" w:hAnsi="宋体" w:eastAsia="宋体"/>
      <w:kern w:val="2"/>
      <w:sz w:val="21"/>
      <w:szCs w:val="24"/>
      <w:lang w:val="en-US" w:eastAsia="zh-CN"/>
    </w:rPr>
  </w:style>
  <w:style w:type="character" w:customStyle="1" w:styleId="969">
    <w:name w:val="注释 Char"/>
    <w:autoRedefine/>
    <w:qFormat/>
    <w:uiPriority w:val="0"/>
    <w:rPr>
      <w:rFonts w:ascii="宋体" w:hAnsi="Times New Roman" w:eastAsia="宋体" w:cs="Times New Roman"/>
      <w:snapToGrid/>
      <w:spacing w:val="4"/>
      <w:kern w:val="0"/>
      <w:szCs w:val="24"/>
    </w:rPr>
  </w:style>
  <w:style w:type="character" w:customStyle="1" w:styleId="970">
    <w:name w:val="表格内字体 Char7"/>
    <w:autoRedefine/>
    <w:qFormat/>
    <w:uiPriority w:val="0"/>
    <w:rPr>
      <w:rFonts w:ascii="宋体" w:hAnsi="宋体" w:eastAsia="宋体"/>
      <w:kern w:val="2"/>
      <w:sz w:val="21"/>
      <w:szCs w:val="24"/>
      <w:lang w:val="en-US" w:eastAsia="zh-CN"/>
    </w:rPr>
  </w:style>
  <w:style w:type="character" w:customStyle="1" w:styleId="971">
    <w:name w:val="HTML 地址 Char"/>
    <w:link w:val="972"/>
    <w:autoRedefine/>
    <w:qFormat/>
    <w:uiPriority w:val="0"/>
    <w:rPr>
      <w:i/>
      <w:sz w:val="24"/>
    </w:rPr>
  </w:style>
  <w:style w:type="paragraph" w:customStyle="1" w:styleId="972">
    <w:name w:val="HTML 地址1"/>
    <w:basedOn w:val="1"/>
    <w:link w:val="971"/>
    <w:autoRedefine/>
    <w:qFormat/>
    <w:uiPriority w:val="0"/>
    <w:pPr>
      <w:widowControl/>
      <w:adjustRightInd w:val="0"/>
      <w:snapToGrid w:val="0"/>
      <w:spacing w:before="60" w:line="360" w:lineRule="auto"/>
      <w:ind w:firstLine="482" w:firstLineChars="200"/>
      <w:jc w:val="left"/>
    </w:pPr>
    <w:rPr>
      <w:rFonts w:eastAsia="宋体"/>
      <w:i/>
      <w:kern w:val="0"/>
      <w:sz w:val="24"/>
    </w:rPr>
  </w:style>
  <w:style w:type="character" w:customStyle="1" w:styleId="973">
    <w:name w:val="标题 5 Char2"/>
    <w:autoRedefine/>
    <w:qFormat/>
    <w:uiPriority w:val="0"/>
    <w:rPr>
      <w:rFonts w:ascii="Times New Roman" w:hAnsi="Times New Roman" w:eastAsia="宋体" w:cs="Times New Roman"/>
      <w:b/>
      <w:bCs/>
      <w:kern w:val="2"/>
      <w:sz w:val="28"/>
      <w:szCs w:val="28"/>
      <w:lang w:val="en-US" w:eastAsia="zh-CN"/>
    </w:rPr>
  </w:style>
  <w:style w:type="character" w:customStyle="1" w:styleId="974">
    <w:name w:val="Char Char2117"/>
    <w:autoRedefine/>
    <w:qFormat/>
    <w:uiPriority w:val="0"/>
    <w:rPr>
      <w:rFonts w:ascii="黑体" w:eastAsia="宋体"/>
      <w:kern w:val="2"/>
      <w:sz w:val="16"/>
      <w:szCs w:val="16"/>
      <w:lang w:val="en-US" w:eastAsia="zh-CN"/>
    </w:rPr>
  </w:style>
  <w:style w:type="character" w:customStyle="1" w:styleId="975">
    <w:name w:val="正文改 Char Char"/>
    <w:link w:val="976"/>
    <w:autoRedefine/>
    <w:qFormat/>
    <w:uiPriority w:val="0"/>
    <w:rPr>
      <w:rFonts w:ascii="宋体"/>
      <w:sz w:val="28"/>
    </w:rPr>
  </w:style>
  <w:style w:type="paragraph" w:customStyle="1" w:styleId="976">
    <w:name w:val="正文改"/>
    <w:basedOn w:val="1"/>
    <w:link w:val="975"/>
    <w:autoRedefine/>
    <w:qFormat/>
    <w:uiPriority w:val="0"/>
    <w:pPr>
      <w:widowControl/>
      <w:adjustRightInd w:val="0"/>
      <w:snapToGrid w:val="0"/>
      <w:spacing w:line="560" w:lineRule="exact"/>
      <w:ind w:firstLine="560" w:firstLineChars="200"/>
      <w:jc w:val="left"/>
    </w:pPr>
    <w:rPr>
      <w:rFonts w:ascii="宋体" w:eastAsia="宋体"/>
      <w:kern w:val="0"/>
    </w:rPr>
  </w:style>
  <w:style w:type="character" w:customStyle="1" w:styleId="977">
    <w:name w:val="标题 2 Char4"/>
    <w:autoRedefine/>
    <w:qFormat/>
    <w:uiPriority w:val="0"/>
    <w:rPr>
      <w:rFonts w:ascii="黑体" w:hAnsi="Arial" w:eastAsia="黑体" w:cs="Times New Roman"/>
      <w:bCs/>
      <w:kern w:val="2"/>
      <w:sz w:val="30"/>
      <w:szCs w:val="30"/>
      <w:lang w:val="en-US" w:eastAsia="zh-CN"/>
    </w:rPr>
  </w:style>
  <w:style w:type="character" w:customStyle="1" w:styleId="978">
    <w:name w:val="正文文本 3 Char2"/>
    <w:link w:val="24"/>
    <w:autoRedefine/>
    <w:qFormat/>
    <w:uiPriority w:val="0"/>
    <w:rPr>
      <w:kern w:val="2"/>
      <w:sz w:val="24"/>
    </w:rPr>
  </w:style>
  <w:style w:type="character" w:customStyle="1" w:styleId="979">
    <w:name w:val="正文修改 Char142"/>
    <w:autoRedefine/>
    <w:qFormat/>
    <w:uiPriority w:val="0"/>
    <w:rPr>
      <w:rFonts w:ascii="宋体" w:cs="宋体"/>
      <w:kern w:val="2"/>
      <w:sz w:val="24"/>
      <w:szCs w:val="24"/>
    </w:rPr>
  </w:style>
  <w:style w:type="character" w:customStyle="1" w:styleId="980">
    <w:name w:val="Char Char53"/>
    <w:autoRedefine/>
    <w:qFormat/>
    <w:uiPriority w:val="0"/>
    <w:rPr>
      <w:rFonts w:ascii="黑体" w:hAnsi="宋体" w:eastAsia="黑体"/>
      <w:bCs/>
      <w:kern w:val="2"/>
      <w:sz w:val="28"/>
      <w:szCs w:val="28"/>
      <w:lang w:val="en-US" w:eastAsia="zh-CN"/>
    </w:rPr>
  </w:style>
  <w:style w:type="character" w:customStyle="1" w:styleId="981">
    <w:name w:val="正文修改 Char1113"/>
    <w:autoRedefine/>
    <w:qFormat/>
    <w:uiPriority w:val="0"/>
    <w:rPr>
      <w:rFonts w:ascii="宋体" w:hAnsi="宋体" w:eastAsia="宋体" w:cs="宋体"/>
      <w:color w:val="000000"/>
      <w:kern w:val="2"/>
      <w:sz w:val="24"/>
      <w:szCs w:val="24"/>
      <w:lang w:val="en-US" w:eastAsia="zh-CN"/>
    </w:rPr>
  </w:style>
  <w:style w:type="character" w:customStyle="1" w:styleId="982">
    <w:name w:val="福建正文缩进 Char4"/>
    <w:autoRedefine/>
    <w:qFormat/>
    <w:uiPriority w:val="0"/>
    <w:rPr>
      <w:rFonts w:ascii="宋体" w:hAnsi="宋体" w:eastAsia="宋体" w:cs="宋体"/>
      <w:color w:val="000000"/>
      <w:kern w:val="2"/>
      <w:sz w:val="24"/>
      <w:szCs w:val="24"/>
      <w:lang w:val="en-US" w:eastAsia="zh-CN"/>
    </w:rPr>
  </w:style>
  <w:style w:type="character" w:customStyle="1" w:styleId="983">
    <w:name w:val="标题2"/>
    <w:autoRedefine/>
    <w:qFormat/>
    <w:uiPriority w:val="0"/>
  </w:style>
  <w:style w:type="character" w:customStyle="1" w:styleId="984">
    <w:name w:val="样式 正文缩进 + 宋体 黑色 Char31"/>
    <w:autoRedefine/>
    <w:qFormat/>
    <w:uiPriority w:val="0"/>
    <w:rPr>
      <w:rFonts w:ascii="宋体" w:hAnsi="宋体" w:eastAsia="宋体" w:cs="Times New Roman"/>
      <w:color w:val="000000"/>
      <w:kern w:val="2"/>
      <w:sz w:val="24"/>
      <w:szCs w:val="24"/>
      <w:lang w:val="en-US" w:eastAsia="zh-CN"/>
    </w:rPr>
  </w:style>
  <w:style w:type="character" w:customStyle="1" w:styleId="985">
    <w:name w:val="金兰 Char Char"/>
    <w:link w:val="986"/>
    <w:autoRedefine/>
    <w:qFormat/>
    <w:uiPriority w:val="0"/>
    <w:rPr>
      <w:sz w:val="28"/>
    </w:rPr>
  </w:style>
  <w:style w:type="paragraph" w:customStyle="1" w:styleId="986">
    <w:name w:val="金兰"/>
    <w:basedOn w:val="1"/>
    <w:link w:val="985"/>
    <w:autoRedefine/>
    <w:qFormat/>
    <w:uiPriority w:val="0"/>
    <w:pPr>
      <w:widowControl/>
      <w:topLinePunct/>
      <w:adjustRightInd w:val="0"/>
      <w:snapToGrid w:val="0"/>
      <w:spacing w:line="480" w:lineRule="exact"/>
      <w:ind w:firstLine="560" w:firstLineChars="200"/>
      <w:jc w:val="left"/>
    </w:pPr>
    <w:rPr>
      <w:rFonts w:eastAsia="宋体"/>
      <w:kern w:val="0"/>
    </w:rPr>
  </w:style>
  <w:style w:type="character" w:customStyle="1" w:styleId="987">
    <w:name w:val="dectext1"/>
    <w:autoRedefine/>
    <w:qFormat/>
    <w:uiPriority w:val="0"/>
    <w:rPr>
      <w:rFonts w:hint="eastAsia" w:ascii="宋体" w:hAnsi="宋体" w:eastAsia="宋体"/>
      <w:color w:val="333333"/>
      <w:sz w:val="21"/>
      <w:szCs w:val="21"/>
      <w:u w:val="none"/>
    </w:rPr>
  </w:style>
  <w:style w:type="character" w:customStyle="1" w:styleId="988">
    <w:name w:val="Char Char15"/>
    <w:autoRedefine/>
    <w:qFormat/>
    <w:uiPriority w:val="0"/>
    <w:rPr>
      <w:rFonts w:ascii="Arial" w:hAnsi="Arial" w:eastAsia="黑体" w:cs="宋体"/>
      <w:kern w:val="2"/>
      <w:sz w:val="24"/>
      <w:szCs w:val="24"/>
    </w:rPr>
  </w:style>
  <w:style w:type="character" w:customStyle="1" w:styleId="989">
    <w:name w:val="条标题1.1.1 Char1"/>
    <w:autoRedefine/>
    <w:qFormat/>
    <w:uiPriority w:val="0"/>
    <w:rPr>
      <w:rFonts w:eastAsia="仿宋_GB2312"/>
      <w:b/>
      <w:bCs/>
      <w:kern w:val="2"/>
      <w:sz w:val="28"/>
      <w:szCs w:val="32"/>
      <w:lang w:val="en-US" w:eastAsia="zh-CN"/>
    </w:rPr>
  </w:style>
  <w:style w:type="character" w:customStyle="1" w:styleId="990">
    <w:name w:val="表格内字体 Char6"/>
    <w:autoRedefine/>
    <w:qFormat/>
    <w:uiPriority w:val="0"/>
    <w:rPr>
      <w:rFonts w:ascii="宋体" w:hAnsi="宋体" w:eastAsia="宋体" w:cs="Times New Roman"/>
      <w:kern w:val="2"/>
      <w:sz w:val="24"/>
      <w:szCs w:val="24"/>
      <w:lang w:val="en-US" w:eastAsia="zh-CN"/>
    </w:rPr>
  </w:style>
  <w:style w:type="character" w:customStyle="1" w:styleId="991">
    <w:name w:val="正文修改 Char13111"/>
    <w:autoRedefine/>
    <w:qFormat/>
    <w:uiPriority w:val="0"/>
    <w:rPr>
      <w:rFonts w:ascii="宋体" w:hAnsi="宋体" w:eastAsia="宋体" w:cs="宋体"/>
      <w:color w:val="000000"/>
      <w:kern w:val="2"/>
      <w:sz w:val="24"/>
      <w:szCs w:val="24"/>
      <w:lang w:val="en-US" w:eastAsia="zh-CN"/>
    </w:rPr>
  </w:style>
  <w:style w:type="character" w:customStyle="1" w:styleId="992">
    <w:name w:val="题注 Char321"/>
    <w:autoRedefine/>
    <w:qFormat/>
    <w:uiPriority w:val="0"/>
    <w:rPr>
      <w:rFonts w:ascii="黑体" w:hAnsi="Arial" w:eastAsia="黑体" w:cs="Arial"/>
      <w:b/>
      <w:kern w:val="2"/>
      <w:sz w:val="24"/>
      <w:szCs w:val="24"/>
      <w:lang w:val="en-US" w:eastAsia="zh-CN"/>
    </w:rPr>
  </w:style>
  <w:style w:type="character" w:customStyle="1" w:styleId="993">
    <w:name w:val="Footnote Text Char1"/>
    <w:autoRedefine/>
    <w:qFormat/>
    <w:uiPriority w:val="0"/>
    <w:rPr>
      <w:rFonts w:eastAsia="仿宋_GB2312"/>
      <w:kern w:val="2"/>
      <w:sz w:val="18"/>
      <w:szCs w:val="18"/>
    </w:rPr>
  </w:style>
  <w:style w:type="character" w:customStyle="1" w:styleId="994">
    <w:name w:val="标题 Char"/>
    <w:link w:val="60"/>
    <w:autoRedefine/>
    <w:qFormat/>
    <w:uiPriority w:val="0"/>
    <w:rPr>
      <w:rFonts w:ascii="Calibri Light" w:hAnsi="Calibri Light" w:eastAsia="黑体"/>
      <w:bCs/>
      <w:kern w:val="2"/>
      <w:sz w:val="32"/>
      <w:szCs w:val="32"/>
    </w:rPr>
  </w:style>
  <w:style w:type="character" w:customStyle="1" w:styleId="995">
    <w:name w:val="报告表正文 Char"/>
    <w:link w:val="996"/>
    <w:autoRedefine/>
    <w:qFormat/>
    <w:uiPriority w:val="0"/>
    <w:rPr>
      <w:sz w:val="24"/>
    </w:rPr>
  </w:style>
  <w:style w:type="paragraph" w:customStyle="1" w:styleId="996">
    <w:name w:val="报告表正文"/>
    <w:basedOn w:val="1"/>
    <w:link w:val="995"/>
    <w:autoRedefine/>
    <w:qFormat/>
    <w:uiPriority w:val="0"/>
    <w:pPr>
      <w:adjustRightInd w:val="0"/>
      <w:spacing w:line="312" w:lineRule="auto"/>
      <w:ind w:left="113" w:right="113" w:firstLine="482" w:firstLineChars="200"/>
      <w:jc w:val="left"/>
      <w:textAlignment w:val="baseline"/>
    </w:pPr>
    <w:rPr>
      <w:rFonts w:eastAsia="宋体"/>
      <w:kern w:val="0"/>
      <w:sz w:val="24"/>
    </w:rPr>
  </w:style>
  <w:style w:type="character" w:customStyle="1" w:styleId="997">
    <w:name w:val="文档结构图 Char31"/>
    <w:autoRedefine/>
    <w:qFormat/>
    <w:uiPriority w:val="0"/>
    <w:rPr>
      <w:rFonts w:eastAsia="宋体"/>
      <w:kern w:val="2"/>
      <w:sz w:val="21"/>
      <w:szCs w:val="24"/>
      <w:shd w:val="clear" w:color="auto" w:fill="000080"/>
      <w:lang w:val="en-US" w:eastAsia="zh-CN"/>
    </w:rPr>
  </w:style>
  <w:style w:type="character" w:customStyle="1" w:styleId="998">
    <w:name w:val="图题注 Char31"/>
    <w:autoRedefine/>
    <w:qFormat/>
    <w:uiPriority w:val="0"/>
    <w:rPr>
      <w:rFonts w:ascii="黑体" w:hAnsi="Arial" w:eastAsia="黑体" w:cs="宋体"/>
      <w:b/>
      <w:bCs/>
      <w:kern w:val="2"/>
      <w:sz w:val="24"/>
      <w:szCs w:val="24"/>
      <w:lang w:val="en-US" w:eastAsia="zh-CN"/>
    </w:rPr>
  </w:style>
  <w:style w:type="character" w:customStyle="1" w:styleId="999">
    <w:name w:val="正文文字 Char Char Char Char Char3"/>
    <w:autoRedefine/>
    <w:qFormat/>
    <w:uiPriority w:val="0"/>
    <w:rPr>
      <w:rFonts w:eastAsia="宋体"/>
      <w:kern w:val="2"/>
      <w:sz w:val="21"/>
      <w:szCs w:val="24"/>
      <w:lang w:val="en-US" w:eastAsia="zh-CN"/>
    </w:rPr>
  </w:style>
  <w:style w:type="character" w:customStyle="1" w:styleId="1000">
    <w:name w:val="正文格式 Char10"/>
    <w:autoRedefine/>
    <w:qFormat/>
    <w:uiPriority w:val="0"/>
    <w:rPr>
      <w:rFonts w:ascii="宋体" w:hAnsi="宋体" w:eastAsia="宋体"/>
      <w:kern w:val="2"/>
      <w:sz w:val="24"/>
      <w:szCs w:val="24"/>
      <w:lang w:val="en-US" w:eastAsia="zh-CN"/>
    </w:rPr>
  </w:style>
  <w:style w:type="character" w:customStyle="1" w:styleId="1001">
    <w:name w:val="河石1 Char22"/>
    <w:autoRedefine/>
    <w:qFormat/>
    <w:uiPriority w:val="0"/>
    <w:rPr>
      <w:rFonts w:ascii="黑体" w:hAnsi="宋体" w:eastAsia="黑体" w:cs="Times New Roman"/>
      <w:bCs/>
      <w:kern w:val="44"/>
      <w:sz w:val="32"/>
      <w:szCs w:val="32"/>
      <w:lang w:val="en-US" w:eastAsia="zh-CN"/>
    </w:rPr>
  </w:style>
  <w:style w:type="character" w:customStyle="1" w:styleId="1002">
    <w:name w:val="不明显强调1"/>
    <w:autoRedefine/>
    <w:qFormat/>
    <w:uiPriority w:val="0"/>
    <w:rPr>
      <w:i/>
      <w:color w:val="808080"/>
    </w:rPr>
  </w:style>
  <w:style w:type="character" w:customStyle="1" w:styleId="1003">
    <w:name w:val="Char Char45"/>
    <w:autoRedefine/>
    <w:qFormat/>
    <w:uiPriority w:val="0"/>
    <w:rPr>
      <w:rFonts w:ascii="黑体" w:hAnsi="Arial" w:eastAsia="黑体"/>
      <w:b/>
      <w:bCs/>
      <w:kern w:val="2"/>
      <w:sz w:val="30"/>
      <w:szCs w:val="30"/>
      <w:lang w:val="en-US" w:eastAsia="zh-CN"/>
    </w:rPr>
  </w:style>
  <w:style w:type="character" w:customStyle="1" w:styleId="1004">
    <w:name w:val="正文标题3 Char Char"/>
    <w:link w:val="1005"/>
    <w:autoRedefine/>
    <w:qFormat/>
    <w:uiPriority w:val="0"/>
    <w:rPr>
      <w:rFonts w:eastAsia="仿宋_GB2312"/>
      <w:b/>
      <w:color w:val="000000"/>
      <w:sz w:val="28"/>
    </w:rPr>
  </w:style>
  <w:style w:type="paragraph" w:customStyle="1" w:styleId="1005">
    <w:name w:val="正文标题3"/>
    <w:link w:val="1004"/>
    <w:autoRedefine/>
    <w:qFormat/>
    <w:uiPriority w:val="0"/>
    <w:pPr>
      <w:spacing w:beforeLines="50" w:afterLines="50" w:line="500" w:lineRule="exact"/>
      <w:outlineLvl w:val="2"/>
    </w:pPr>
    <w:rPr>
      <w:rFonts w:ascii="Times New Roman" w:hAnsi="Times New Roman" w:eastAsia="仿宋_GB2312" w:cs="Times New Roman"/>
      <w:b/>
      <w:color w:val="000000"/>
      <w:sz w:val="28"/>
      <w:lang w:val="en-US" w:eastAsia="zh-CN" w:bidi="ar-SA"/>
    </w:rPr>
  </w:style>
  <w:style w:type="character" w:customStyle="1" w:styleId="1006">
    <w:name w:val="Char Char617"/>
    <w:autoRedefine/>
    <w:qFormat/>
    <w:uiPriority w:val="0"/>
    <w:rPr>
      <w:rFonts w:ascii="黑体" w:eastAsia="黑体"/>
      <w:b/>
      <w:bCs/>
      <w:kern w:val="2"/>
      <w:sz w:val="28"/>
      <w:szCs w:val="28"/>
      <w:lang w:val="en-US" w:eastAsia="zh-CN"/>
    </w:rPr>
  </w:style>
  <w:style w:type="character" w:customStyle="1" w:styleId="1007">
    <w:name w:val="正文首行缩进 2 Char3"/>
    <w:link w:val="1008"/>
    <w:autoRedefine/>
    <w:qFormat/>
    <w:uiPriority w:val="0"/>
    <w:rPr>
      <w:rFonts w:eastAsia="仿宋_GB2312"/>
      <w:sz w:val="28"/>
    </w:rPr>
  </w:style>
  <w:style w:type="paragraph" w:customStyle="1" w:styleId="1008">
    <w:name w:val="正文首行缩进 22"/>
    <w:basedOn w:val="1009"/>
    <w:link w:val="1007"/>
    <w:autoRedefine/>
    <w:qFormat/>
    <w:uiPriority w:val="0"/>
    <w:pPr>
      <w:widowControl/>
      <w:tabs>
        <w:tab w:val="left" w:pos="420"/>
        <w:tab w:val="left" w:pos="870"/>
        <w:tab w:val="left" w:pos="3150"/>
      </w:tabs>
      <w:autoSpaceDE w:val="0"/>
      <w:autoSpaceDN w:val="0"/>
      <w:spacing w:beforeLines="25" w:line="336" w:lineRule="auto"/>
      <w:ind w:firstLine="527" w:firstLineChars="0"/>
      <w:jc w:val="left"/>
      <w:textAlignment w:val="baseline"/>
    </w:pPr>
    <w:rPr>
      <w:sz w:val="28"/>
    </w:rPr>
  </w:style>
  <w:style w:type="paragraph" w:customStyle="1" w:styleId="1009">
    <w:name w:val="正文文本缩进1"/>
    <w:basedOn w:val="1"/>
    <w:link w:val="1010"/>
    <w:autoRedefine/>
    <w:qFormat/>
    <w:uiPriority w:val="0"/>
    <w:pPr>
      <w:adjustRightInd w:val="0"/>
      <w:snapToGrid w:val="0"/>
      <w:spacing w:after="120" w:line="360" w:lineRule="auto"/>
      <w:ind w:left="420" w:leftChars="200" w:firstLine="200" w:firstLineChars="200"/>
    </w:pPr>
    <w:rPr>
      <w:kern w:val="0"/>
      <w:sz w:val="22"/>
    </w:rPr>
  </w:style>
  <w:style w:type="character" w:customStyle="1" w:styleId="1010">
    <w:name w:val="Body Text Indent Char Char"/>
    <w:link w:val="1009"/>
    <w:autoRedefine/>
    <w:qFormat/>
    <w:uiPriority w:val="0"/>
    <w:rPr>
      <w:rFonts w:eastAsia="仿宋_GB2312"/>
      <w:sz w:val="22"/>
    </w:rPr>
  </w:style>
  <w:style w:type="character" w:customStyle="1" w:styleId="1011">
    <w:name w:val="Heading 1 Char"/>
    <w:autoRedefine/>
    <w:qFormat/>
    <w:uiPriority w:val="0"/>
    <w:rPr>
      <w:rFonts w:eastAsia="仿宋_GB2312"/>
      <w:b/>
      <w:kern w:val="44"/>
      <w:sz w:val="44"/>
    </w:rPr>
  </w:style>
  <w:style w:type="character" w:customStyle="1" w:styleId="1012">
    <w:name w:val="表题1 Char43"/>
    <w:autoRedefine/>
    <w:qFormat/>
    <w:uiPriority w:val="0"/>
    <w:rPr>
      <w:rFonts w:ascii="黑体" w:hAnsi="Arial" w:eastAsia="黑体" w:cs="Arial"/>
      <w:b/>
      <w:kern w:val="2"/>
      <w:sz w:val="24"/>
      <w:szCs w:val="24"/>
      <w:lang w:val="en-US" w:eastAsia="zh-CN"/>
    </w:rPr>
  </w:style>
  <w:style w:type="character" w:customStyle="1" w:styleId="1013">
    <w:name w:val="Title Char1"/>
    <w:autoRedefine/>
    <w:qFormat/>
    <w:uiPriority w:val="0"/>
    <w:rPr>
      <w:rFonts w:ascii="Cambria" w:hAnsi="Cambria" w:cs="黑体"/>
      <w:b/>
      <w:bCs/>
      <w:kern w:val="2"/>
      <w:sz w:val="32"/>
      <w:szCs w:val="32"/>
    </w:rPr>
  </w:style>
  <w:style w:type="character" w:customStyle="1" w:styleId="1014">
    <w:name w:val="Char Char624"/>
    <w:autoRedefine/>
    <w:qFormat/>
    <w:uiPriority w:val="0"/>
    <w:rPr>
      <w:rFonts w:ascii="黑体" w:eastAsia="黑体"/>
      <w:b/>
      <w:bCs/>
      <w:kern w:val="2"/>
      <w:sz w:val="28"/>
      <w:szCs w:val="28"/>
      <w:lang w:val="en-US" w:eastAsia="zh-CN"/>
    </w:rPr>
  </w:style>
  <w:style w:type="character" w:customStyle="1" w:styleId="1015">
    <w:name w:val="首页 评价单位 时间 Char"/>
    <w:link w:val="1016"/>
    <w:autoRedefine/>
    <w:qFormat/>
    <w:uiPriority w:val="0"/>
    <w:rPr>
      <w:rFonts w:ascii="华文新魏" w:eastAsia="华文新魏"/>
      <w:kern w:val="2"/>
      <w:sz w:val="32"/>
      <w:szCs w:val="32"/>
    </w:rPr>
  </w:style>
  <w:style w:type="paragraph" w:customStyle="1" w:styleId="1016">
    <w:name w:val="首页 评价单位 时间"/>
    <w:link w:val="1015"/>
    <w:autoRedefine/>
    <w:qFormat/>
    <w:uiPriority w:val="0"/>
    <w:pPr>
      <w:jc w:val="center"/>
    </w:pPr>
    <w:rPr>
      <w:rFonts w:ascii="华文新魏" w:hAnsi="Times New Roman" w:eastAsia="华文新魏" w:cs="Times New Roman"/>
      <w:kern w:val="2"/>
      <w:sz w:val="32"/>
      <w:szCs w:val="32"/>
      <w:lang w:val="en-US" w:eastAsia="zh-CN" w:bidi="ar-SA"/>
    </w:rPr>
  </w:style>
  <w:style w:type="character" w:customStyle="1" w:styleId="1017">
    <w:name w:val="Char Char619"/>
    <w:autoRedefine/>
    <w:qFormat/>
    <w:uiPriority w:val="0"/>
    <w:rPr>
      <w:rFonts w:ascii="黑体" w:eastAsia="黑体"/>
      <w:b/>
      <w:bCs/>
      <w:kern w:val="2"/>
      <w:sz w:val="28"/>
      <w:szCs w:val="28"/>
      <w:lang w:val="en-US" w:eastAsia="zh-CN"/>
    </w:rPr>
  </w:style>
  <w:style w:type="character" w:customStyle="1" w:styleId="1018">
    <w:name w:val="图题 Char11"/>
    <w:autoRedefine/>
    <w:qFormat/>
    <w:uiPriority w:val="0"/>
    <w:rPr>
      <w:rFonts w:ascii="黑体" w:hAnsi="宋体" w:eastAsia="黑体" w:cs="宋体"/>
      <w:b/>
      <w:bCs/>
      <w:kern w:val="2"/>
      <w:sz w:val="24"/>
      <w:szCs w:val="24"/>
      <w:lang w:val="en-US" w:eastAsia="zh-CN"/>
    </w:rPr>
  </w:style>
  <w:style w:type="character" w:customStyle="1" w:styleId="1019">
    <w:name w:val="hhcwt标题3 Char Char"/>
    <w:link w:val="1020"/>
    <w:autoRedefine/>
    <w:qFormat/>
    <w:uiPriority w:val="0"/>
    <w:rPr>
      <w:rFonts w:eastAsia="楷体_GB2312"/>
      <w:sz w:val="28"/>
    </w:rPr>
  </w:style>
  <w:style w:type="paragraph" w:customStyle="1" w:styleId="1020">
    <w:name w:val="hhcwt标题3"/>
    <w:basedOn w:val="1"/>
    <w:link w:val="1019"/>
    <w:autoRedefine/>
    <w:qFormat/>
    <w:uiPriority w:val="0"/>
    <w:pPr>
      <w:keepNext/>
      <w:keepLines/>
      <w:adjustRightInd w:val="0"/>
      <w:snapToGrid w:val="0"/>
      <w:spacing w:line="336" w:lineRule="auto"/>
      <w:ind w:firstLine="200" w:firstLineChars="200"/>
      <w:outlineLvl w:val="2"/>
    </w:pPr>
    <w:rPr>
      <w:rFonts w:eastAsia="楷体_GB2312"/>
      <w:kern w:val="0"/>
    </w:rPr>
  </w:style>
  <w:style w:type="character" w:customStyle="1" w:styleId="1021">
    <w:name w:val="标题 3 Char131"/>
    <w:autoRedefine/>
    <w:qFormat/>
    <w:uiPriority w:val="0"/>
    <w:rPr>
      <w:rFonts w:ascii="黑体" w:hAnsi="宋体" w:eastAsia="黑体"/>
      <w:b/>
      <w:bCs/>
      <w:kern w:val="2"/>
      <w:sz w:val="28"/>
      <w:szCs w:val="28"/>
      <w:lang w:val="en-US" w:eastAsia="zh-CN"/>
    </w:rPr>
  </w:style>
  <w:style w:type="character" w:customStyle="1" w:styleId="1022">
    <w:name w:val="正文(首行缩进)宋旭峰 Char Char"/>
    <w:link w:val="1023"/>
    <w:autoRedefine/>
    <w:qFormat/>
    <w:uiPriority w:val="0"/>
    <w:rPr>
      <w:sz w:val="24"/>
    </w:rPr>
  </w:style>
  <w:style w:type="paragraph" w:customStyle="1" w:styleId="1023">
    <w:name w:val="正文(首行缩进)宋旭峰"/>
    <w:basedOn w:val="616"/>
    <w:link w:val="1022"/>
    <w:autoRedefine/>
    <w:qFormat/>
    <w:uiPriority w:val="0"/>
    <w:pPr>
      <w:spacing w:before="156" w:after="156"/>
      <w:ind w:firstLine="440"/>
      <w:contextualSpacing/>
    </w:pPr>
    <w:rPr>
      <w:rFonts w:ascii="Times New Roman" w:hAnsi="Times New Roman" w:eastAsia="宋体"/>
    </w:rPr>
  </w:style>
  <w:style w:type="character" w:customStyle="1" w:styleId="1024">
    <w:name w:val="环评标题3 Char"/>
    <w:link w:val="1025"/>
    <w:autoRedefine/>
    <w:semiHidden/>
    <w:qFormat/>
    <w:uiPriority w:val="0"/>
    <w:rPr>
      <w:b/>
      <w:spacing w:val="12"/>
      <w:kern w:val="24"/>
      <w:sz w:val="24"/>
      <w:szCs w:val="28"/>
    </w:rPr>
  </w:style>
  <w:style w:type="paragraph" w:customStyle="1" w:styleId="1025">
    <w:name w:val="环评标题3"/>
    <w:basedOn w:val="1"/>
    <w:next w:val="1"/>
    <w:link w:val="1024"/>
    <w:autoRedefine/>
    <w:semiHidden/>
    <w:qFormat/>
    <w:uiPriority w:val="0"/>
    <w:pPr>
      <w:numPr>
        <w:ilvl w:val="2"/>
        <w:numId w:val="1"/>
      </w:numPr>
      <w:tabs>
        <w:tab w:val="left" w:pos="720"/>
      </w:tabs>
      <w:adjustRightInd w:val="0"/>
      <w:snapToGrid w:val="0"/>
      <w:spacing w:before="120" w:after="120" w:line="360" w:lineRule="auto"/>
      <w:ind w:firstLine="200" w:firstLineChars="200"/>
      <w:outlineLvl w:val="2"/>
    </w:pPr>
    <w:rPr>
      <w:rFonts w:eastAsia="宋体"/>
      <w:b/>
      <w:spacing w:val="12"/>
      <w:kern w:val="24"/>
      <w:sz w:val="24"/>
      <w:szCs w:val="28"/>
    </w:rPr>
  </w:style>
  <w:style w:type="character" w:customStyle="1" w:styleId="1026">
    <w:name w:val="正文文字 3 Char Char4"/>
    <w:autoRedefine/>
    <w:qFormat/>
    <w:uiPriority w:val="0"/>
    <w:rPr>
      <w:rFonts w:eastAsia="仿宋_GB2312"/>
      <w:kern w:val="2"/>
      <w:sz w:val="28"/>
      <w:szCs w:val="24"/>
      <w:lang w:val="en-US" w:eastAsia="zh-CN"/>
    </w:rPr>
  </w:style>
  <w:style w:type="character" w:customStyle="1" w:styleId="1027">
    <w:name w:val="正文修改 Char1212"/>
    <w:autoRedefine/>
    <w:qFormat/>
    <w:uiPriority w:val="0"/>
    <w:rPr>
      <w:rFonts w:ascii="宋体" w:hAnsi="宋体" w:eastAsia="宋体" w:cs="宋体"/>
      <w:color w:val="000000"/>
      <w:kern w:val="2"/>
      <w:sz w:val="24"/>
      <w:szCs w:val="24"/>
      <w:lang w:val="en-US" w:eastAsia="zh-CN"/>
    </w:rPr>
  </w:style>
  <w:style w:type="character" w:customStyle="1" w:styleId="1028">
    <w:name w:val="福建正文缩进 Char31"/>
    <w:autoRedefine/>
    <w:qFormat/>
    <w:uiPriority w:val="0"/>
    <w:rPr>
      <w:rFonts w:ascii="宋体" w:hAnsi="宋体" w:eastAsia="宋体" w:cs="宋体"/>
      <w:color w:val="000000"/>
      <w:kern w:val="0"/>
      <w:sz w:val="24"/>
      <w:szCs w:val="24"/>
      <w:lang w:val="en-US" w:eastAsia="zh-CN"/>
    </w:rPr>
  </w:style>
  <w:style w:type="character" w:customStyle="1" w:styleId="1029">
    <w:name w:val="题注 Char6"/>
    <w:autoRedefine/>
    <w:qFormat/>
    <w:uiPriority w:val="0"/>
    <w:rPr>
      <w:rFonts w:ascii="黑体" w:hAnsi="Arial" w:eastAsia="黑体" w:cs="Arial"/>
      <w:b/>
      <w:kern w:val="2"/>
      <w:sz w:val="24"/>
      <w:szCs w:val="24"/>
      <w:lang w:val="en-US" w:eastAsia="zh-CN"/>
    </w:rPr>
  </w:style>
  <w:style w:type="character" w:customStyle="1" w:styleId="1030">
    <w:name w:val="5号表格 Char"/>
    <w:link w:val="1031"/>
    <w:autoRedefine/>
    <w:qFormat/>
    <w:uiPriority w:val="0"/>
    <w:rPr>
      <w:bCs/>
      <w:kern w:val="2"/>
      <w:sz w:val="21"/>
      <w:szCs w:val="21"/>
    </w:rPr>
  </w:style>
  <w:style w:type="paragraph" w:customStyle="1" w:styleId="1031">
    <w:name w:val="5号表格"/>
    <w:link w:val="1030"/>
    <w:autoRedefine/>
    <w:qFormat/>
    <w:uiPriority w:val="0"/>
    <w:pPr>
      <w:snapToGrid w:val="0"/>
      <w:jc w:val="center"/>
    </w:pPr>
    <w:rPr>
      <w:rFonts w:ascii="Times New Roman" w:hAnsi="Times New Roman" w:eastAsia="宋体" w:cs="Times New Roman"/>
      <w:bCs/>
      <w:kern w:val="2"/>
      <w:sz w:val="21"/>
      <w:szCs w:val="21"/>
      <w:lang w:val="en-US" w:eastAsia="zh-CN" w:bidi="ar-SA"/>
    </w:rPr>
  </w:style>
  <w:style w:type="character" w:customStyle="1" w:styleId="1032">
    <w:name w:val="正文缩进 Char12"/>
    <w:autoRedefine/>
    <w:qFormat/>
    <w:uiPriority w:val="0"/>
    <w:rPr>
      <w:rFonts w:ascii="宋体" w:hAnsi="宋体" w:eastAsia="宋体" w:cs="宋体"/>
      <w:color w:val="000000"/>
      <w:kern w:val="2"/>
      <w:sz w:val="24"/>
      <w:szCs w:val="24"/>
      <w:lang w:val="en-US" w:eastAsia="zh-CN"/>
    </w:rPr>
  </w:style>
  <w:style w:type="character" w:customStyle="1" w:styleId="1033">
    <w:name w:val="表格内字体 Char71"/>
    <w:autoRedefine/>
    <w:qFormat/>
    <w:uiPriority w:val="0"/>
    <w:rPr>
      <w:rFonts w:ascii="宋体" w:hAnsi="宋体" w:eastAsia="宋体"/>
      <w:kern w:val="2"/>
      <w:sz w:val="21"/>
      <w:szCs w:val="24"/>
      <w:lang w:val="en-US" w:eastAsia="zh-CN"/>
    </w:rPr>
  </w:style>
  <w:style w:type="character" w:customStyle="1" w:styleId="1034">
    <w:name w:val="普通文字 Char Char Char Char Char Char Char Char Char Char Char"/>
    <w:autoRedefine/>
    <w:qFormat/>
    <w:uiPriority w:val="0"/>
    <w:rPr>
      <w:rFonts w:ascii="宋体" w:hAnsi="Courier New" w:eastAsia="宋体" w:cs="宋体"/>
      <w:kern w:val="2"/>
      <w:sz w:val="28"/>
      <w:szCs w:val="24"/>
      <w:lang w:val="en-US" w:eastAsia="zh-CN"/>
    </w:rPr>
  </w:style>
  <w:style w:type="character" w:customStyle="1" w:styleId="1035">
    <w:name w:val="纯文本 Char4"/>
    <w:link w:val="1036"/>
    <w:autoRedefine/>
    <w:qFormat/>
    <w:uiPriority w:val="0"/>
    <w:rPr>
      <w:rFonts w:ascii="宋体" w:hAnsi="Courier New"/>
    </w:rPr>
  </w:style>
  <w:style w:type="paragraph" w:customStyle="1" w:styleId="1036">
    <w:name w:val="Plain Text1"/>
    <w:basedOn w:val="1"/>
    <w:link w:val="1035"/>
    <w:autoRedefine/>
    <w:qFormat/>
    <w:uiPriority w:val="0"/>
    <w:pPr>
      <w:widowControl/>
      <w:adjustRightInd w:val="0"/>
      <w:snapToGrid w:val="0"/>
      <w:spacing w:line="360" w:lineRule="auto"/>
      <w:ind w:firstLine="480" w:firstLineChars="200"/>
      <w:jc w:val="center"/>
    </w:pPr>
    <w:rPr>
      <w:rFonts w:ascii="宋体" w:hAnsi="Courier New" w:eastAsia="宋体"/>
      <w:kern w:val="0"/>
      <w:sz w:val="20"/>
    </w:rPr>
  </w:style>
  <w:style w:type="character" w:customStyle="1" w:styleId="1037">
    <w:name w:val="环评正文 Char11"/>
    <w:autoRedefine/>
    <w:qFormat/>
    <w:uiPriority w:val="0"/>
    <w:rPr>
      <w:rFonts w:eastAsia="宋体"/>
      <w:bCs/>
      <w:kern w:val="2"/>
      <w:sz w:val="24"/>
      <w:szCs w:val="24"/>
      <w:lang w:val="en-US" w:eastAsia="zh-CN"/>
    </w:rPr>
  </w:style>
  <w:style w:type="character" w:customStyle="1" w:styleId="1038">
    <w:name w:val="表格内字体 Char81"/>
    <w:autoRedefine/>
    <w:qFormat/>
    <w:uiPriority w:val="0"/>
    <w:rPr>
      <w:rFonts w:ascii="宋体" w:hAnsi="宋体" w:eastAsia="宋体"/>
      <w:kern w:val="2"/>
      <w:sz w:val="21"/>
      <w:szCs w:val="24"/>
      <w:lang w:val="en-US" w:eastAsia="zh-CN"/>
    </w:rPr>
  </w:style>
  <w:style w:type="character" w:customStyle="1" w:styleId="1039">
    <w:name w:val="批注文字 字符"/>
    <w:autoRedefine/>
    <w:qFormat/>
    <w:uiPriority w:val="0"/>
    <w:rPr>
      <w:rFonts w:ascii="Calibri" w:hAnsi="Calibri" w:eastAsia="仿宋_GB2312" w:cs="Times New Roman"/>
      <w:sz w:val="22"/>
    </w:rPr>
  </w:style>
  <w:style w:type="character" w:customStyle="1" w:styleId="1040">
    <w:name w:val="题注 + 居中 Char Char"/>
    <w:link w:val="1041"/>
    <w:autoRedefine/>
    <w:qFormat/>
    <w:uiPriority w:val="0"/>
    <w:rPr>
      <w:rFonts w:ascii="Arial" w:hAnsi="Arial" w:eastAsia="黑体" w:cs="Arial"/>
      <w:sz w:val="24"/>
    </w:rPr>
  </w:style>
  <w:style w:type="paragraph" w:customStyle="1" w:styleId="1041">
    <w:name w:val="题注 + 居中"/>
    <w:basedOn w:val="17"/>
    <w:link w:val="1040"/>
    <w:autoRedefine/>
    <w:qFormat/>
    <w:uiPriority w:val="0"/>
    <w:pPr>
      <w:keepNext/>
      <w:adjustRightInd w:val="0"/>
      <w:snapToGrid w:val="0"/>
      <w:spacing w:before="0" w:after="0"/>
      <w:jc w:val="center"/>
    </w:pPr>
    <w:rPr>
      <w:kern w:val="0"/>
      <w:sz w:val="24"/>
    </w:rPr>
  </w:style>
  <w:style w:type="character" w:customStyle="1" w:styleId="1042">
    <w:name w:val="正文文本 字符"/>
    <w:autoRedefine/>
    <w:qFormat/>
    <w:uiPriority w:val="0"/>
    <w:rPr>
      <w:rFonts w:ascii="Calibri" w:hAnsi="Calibri" w:eastAsia="仿宋_GB2312" w:cs="Times New Roman"/>
      <w:sz w:val="24"/>
    </w:rPr>
  </w:style>
  <w:style w:type="character" w:customStyle="1" w:styleId="1043">
    <w:name w:val="hhcwt正文 Char Char Char"/>
    <w:link w:val="1044"/>
    <w:autoRedefine/>
    <w:qFormat/>
    <w:uiPriority w:val="0"/>
    <w:rPr>
      <w:sz w:val="24"/>
    </w:rPr>
  </w:style>
  <w:style w:type="paragraph" w:customStyle="1" w:styleId="1044">
    <w:name w:val="hhcwt正文 Char"/>
    <w:basedOn w:val="1"/>
    <w:link w:val="1043"/>
    <w:autoRedefine/>
    <w:qFormat/>
    <w:uiPriority w:val="0"/>
    <w:pPr>
      <w:adjustRightInd w:val="0"/>
      <w:snapToGrid w:val="0"/>
      <w:spacing w:line="360" w:lineRule="auto"/>
      <w:ind w:firstLine="480" w:firstLineChars="200"/>
    </w:pPr>
    <w:rPr>
      <w:rFonts w:eastAsia="宋体"/>
      <w:kern w:val="0"/>
      <w:sz w:val="24"/>
    </w:rPr>
  </w:style>
  <w:style w:type="character" w:customStyle="1" w:styleId="1045">
    <w:name w:val="正文文本缩进 Char6"/>
    <w:autoRedefine/>
    <w:qFormat/>
    <w:uiPriority w:val="0"/>
    <w:rPr>
      <w:rFonts w:ascii="楷体_GB2312" w:eastAsia="楷体_GB2312"/>
      <w:kern w:val="2"/>
      <w:sz w:val="24"/>
    </w:rPr>
  </w:style>
  <w:style w:type="character" w:customStyle="1" w:styleId="1046">
    <w:name w:val="正文2 Char"/>
    <w:autoRedefine/>
    <w:qFormat/>
    <w:uiPriority w:val="0"/>
    <w:rPr>
      <w:rFonts w:ascii="Times New Roman" w:hAnsi="Times New Roman"/>
      <w:spacing w:val="18"/>
      <w:sz w:val="32"/>
      <w:lang w:val="en-US" w:eastAsia="zh-CN" w:bidi="ar-SA"/>
    </w:rPr>
  </w:style>
  <w:style w:type="character" w:customStyle="1" w:styleId="1047">
    <w:name w:val="节标题1 Char Char"/>
    <w:link w:val="1048"/>
    <w:autoRedefine/>
    <w:qFormat/>
    <w:uiPriority w:val="0"/>
    <w:rPr>
      <w:rFonts w:ascii="宋体"/>
      <w:b/>
      <w:sz w:val="24"/>
    </w:rPr>
  </w:style>
  <w:style w:type="paragraph" w:customStyle="1" w:styleId="1048">
    <w:name w:val="节标题1"/>
    <w:basedOn w:val="1"/>
    <w:link w:val="1047"/>
    <w:autoRedefine/>
    <w:qFormat/>
    <w:uiPriority w:val="0"/>
    <w:pPr>
      <w:widowControl/>
      <w:adjustRightInd w:val="0"/>
      <w:snapToGrid w:val="0"/>
      <w:spacing w:before="156" w:line="360" w:lineRule="auto"/>
      <w:ind w:firstLine="200" w:firstLineChars="200"/>
      <w:jc w:val="left"/>
    </w:pPr>
    <w:rPr>
      <w:rFonts w:ascii="宋体" w:eastAsia="宋体"/>
      <w:b/>
      <w:kern w:val="0"/>
      <w:sz w:val="24"/>
    </w:rPr>
  </w:style>
  <w:style w:type="character" w:customStyle="1" w:styleId="1049">
    <w:name w:val="环评正文 Char3"/>
    <w:autoRedefine/>
    <w:qFormat/>
    <w:uiPriority w:val="0"/>
    <w:rPr>
      <w:rFonts w:ascii="Times New Roman" w:hAnsi="Times New Roman" w:eastAsia="宋体" w:cs="Times New Roman"/>
      <w:bCs/>
      <w:kern w:val="2"/>
      <w:sz w:val="24"/>
      <w:szCs w:val="24"/>
      <w:lang w:val="en-US" w:eastAsia="zh-CN"/>
    </w:rPr>
  </w:style>
  <w:style w:type="character" w:customStyle="1" w:styleId="1050">
    <w:name w:val="正文(首行缩进2字) Char Char"/>
    <w:link w:val="1051"/>
    <w:autoRedefine/>
    <w:qFormat/>
    <w:uiPriority w:val="0"/>
    <w:rPr>
      <w:color w:val="000000"/>
      <w:sz w:val="24"/>
    </w:rPr>
  </w:style>
  <w:style w:type="paragraph" w:customStyle="1" w:styleId="1051">
    <w:name w:val="正文(首行缩进2字)"/>
    <w:basedOn w:val="1"/>
    <w:next w:val="1"/>
    <w:link w:val="1050"/>
    <w:autoRedefine/>
    <w:qFormat/>
    <w:uiPriority w:val="0"/>
    <w:pPr>
      <w:widowControl/>
      <w:adjustRightInd w:val="0"/>
      <w:snapToGrid w:val="0"/>
      <w:spacing w:after="156" w:line="300" w:lineRule="auto"/>
      <w:ind w:firstLine="200" w:firstLineChars="200"/>
      <w:jc w:val="left"/>
      <w:textAlignment w:val="baseline"/>
    </w:pPr>
    <w:rPr>
      <w:rFonts w:eastAsia="宋体"/>
      <w:color w:val="000000"/>
      <w:kern w:val="0"/>
      <w:sz w:val="24"/>
    </w:rPr>
  </w:style>
  <w:style w:type="character" w:customStyle="1" w:styleId="1052">
    <w:name w:val="正文文本缩进 Char21"/>
    <w:autoRedefine/>
    <w:qFormat/>
    <w:uiPriority w:val="0"/>
    <w:rPr>
      <w:rFonts w:ascii="宋体" w:hAnsi="宋体" w:eastAsia="宋体" w:cs="宋体"/>
      <w:color w:val="000000"/>
      <w:kern w:val="2"/>
      <w:sz w:val="24"/>
      <w:szCs w:val="24"/>
      <w:lang w:val="en-US" w:eastAsia="zh-CN"/>
    </w:rPr>
  </w:style>
  <w:style w:type="character" w:customStyle="1" w:styleId="1053">
    <w:name w:val="Char Char511"/>
    <w:autoRedefine/>
    <w:qFormat/>
    <w:uiPriority w:val="0"/>
    <w:rPr>
      <w:rFonts w:ascii="黑体" w:hAnsi="宋体" w:eastAsia="黑体"/>
      <w:bCs/>
      <w:kern w:val="2"/>
      <w:sz w:val="28"/>
      <w:szCs w:val="28"/>
      <w:lang w:val="en-US" w:eastAsia="zh-CN"/>
    </w:rPr>
  </w:style>
  <w:style w:type="character" w:customStyle="1" w:styleId="1054">
    <w:name w:val="Char Char318"/>
    <w:autoRedefine/>
    <w:qFormat/>
    <w:uiPriority w:val="0"/>
    <w:rPr>
      <w:rFonts w:ascii="黑体" w:hAnsi="宋体" w:eastAsia="黑体"/>
      <w:b/>
      <w:bCs/>
      <w:kern w:val="2"/>
      <w:sz w:val="28"/>
      <w:szCs w:val="28"/>
      <w:lang w:val="en-US" w:eastAsia="zh-CN"/>
    </w:rPr>
  </w:style>
  <w:style w:type="character" w:customStyle="1" w:styleId="1055">
    <w:name w:val="题注 Char521"/>
    <w:autoRedefine/>
    <w:qFormat/>
    <w:uiPriority w:val="0"/>
    <w:rPr>
      <w:rFonts w:ascii="黑体" w:hAnsi="Arial" w:eastAsia="黑体" w:cs="Arial"/>
      <w:b/>
      <w:kern w:val="2"/>
      <w:sz w:val="24"/>
      <w:szCs w:val="24"/>
      <w:lang w:val="en-US" w:eastAsia="zh-CN"/>
    </w:rPr>
  </w:style>
  <w:style w:type="character" w:customStyle="1" w:styleId="1056">
    <w:name w:val="燕山正文 Char141"/>
    <w:autoRedefine/>
    <w:qFormat/>
    <w:uiPriority w:val="0"/>
    <w:rPr>
      <w:rFonts w:ascii="宋体" w:eastAsia="宋体" w:cs="宋体"/>
      <w:kern w:val="2"/>
      <w:sz w:val="24"/>
      <w:szCs w:val="24"/>
      <w:lang w:val="en-US" w:eastAsia="zh-CN"/>
    </w:rPr>
  </w:style>
  <w:style w:type="character" w:customStyle="1" w:styleId="1057">
    <w:name w:val="正文文本 3 Char"/>
    <w:link w:val="1058"/>
    <w:autoRedefine/>
    <w:qFormat/>
    <w:uiPriority w:val="0"/>
    <w:rPr>
      <w:rFonts w:eastAsia="仿宋_GB2312"/>
      <w:sz w:val="24"/>
    </w:rPr>
  </w:style>
  <w:style w:type="paragraph" w:customStyle="1" w:styleId="1058">
    <w:name w:val="Body Text 31"/>
    <w:basedOn w:val="1"/>
    <w:link w:val="1057"/>
    <w:autoRedefine/>
    <w:qFormat/>
    <w:uiPriority w:val="0"/>
    <w:pPr>
      <w:adjustRightInd w:val="0"/>
      <w:snapToGrid w:val="0"/>
      <w:spacing w:line="360" w:lineRule="auto"/>
      <w:ind w:firstLine="200" w:firstLineChars="200"/>
    </w:pPr>
    <w:rPr>
      <w:kern w:val="0"/>
      <w:sz w:val="24"/>
    </w:rPr>
  </w:style>
  <w:style w:type="character" w:customStyle="1" w:styleId="1059">
    <w:name w:val="Char Char1111"/>
    <w:autoRedefine/>
    <w:qFormat/>
    <w:uiPriority w:val="0"/>
    <w:rPr>
      <w:rFonts w:ascii="黑体" w:hAnsi="Arial" w:eastAsia="黑体"/>
      <w:bCs/>
      <w:kern w:val="2"/>
      <w:sz w:val="30"/>
      <w:szCs w:val="30"/>
      <w:lang w:val="en-US" w:eastAsia="zh-CN"/>
    </w:rPr>
  </w:style>
  <w:style w:type="character" w:customStyle="1" w:styleId="1060">
    <w:name w:val="Endnote Text Char1"/>
    <w:autoRedefine/>
    <w:qFormat/>
    <w:uiPriority w:val="0"/>
    <w:rPr>
      <w:rFonts w:eastAsia="仿宋_GB2312"/>
      <w:kern w:val="2"/>
      <w:sz w:val="28"/>
      <w:szCs w:val="22"/>
    </w:rPr>
  </w:style>
  <w:style w:type="character" w:customStyle="1" w:styleId="1061">
    <w:name w:val="题注 Char2111"/>
    <w:autoRedefine/>
    <w:qFormat/>
    <w:uiPriority w:val="0"/>
    <w:rPr>
      <w:rFonts w:ascii="黑体" w:hAnsi="Arial" w:eastAsia="黑体" w:cs="Arial"/>
      <w:b/>
      <w:kern w:val="2"/>
      <w:sz w:val="24"/>
      <w:szCs w:val="24"/>
      <w:lang w:val="en-US" w:eastAsia="zh-CN"/>
    </w:rPr>
  </w:style>
  <w:style w:type="character" w:customStyle="1" w:styleId="1062">
    <w:name w:val="标题 8 Char11"/>
    <w:autoRedefine/>
    <w:qFormat/>
    <w:uiPriority w:val="0"/>
    <w:rPr>
      <w:rFonts w:ascii="Arial" w:hAnsi="Arial" w:eastAsia="黑体"/>
      <w:kern w:val="2"/>
      <w:sz w:val="24"/>
      <w:szCs w:val="24"/>
      <w:lang w:val="en-US" w:eastAsia="zh-CN"/>
    </w:rPr>
  </w:style>
  <w:style w:type="character" w:customStyle="1" w:styleId="1063">
    <w:name w:val="题注 Char23"/>
    <w:autoRedefine/>
    <w:qFormat/>
    <w:uiPriority w:val="0"/>
    <w:rPr>
      <w:rFonts w:ascii="黑体" w:hAnsi="Arial" w:eastAsia="黑体" w:cs="Arial"/>
      <w:b/>
      <w:kern w:val="2"/>
      <w:sz w:val="24"/>
      <w:szCs w:val="24"/>
      <w:lang w:val="en-US" w:eastAsia="zh-CN"/>
    </w:rPr>
  </w:style>
  <w:style w:type="character" w:customStyle="1" w:styleId="1064">
    <w:name w:val="Char Char1121"/>
    <w:autoRedefine/>
    <w:qFormat/>
    <w:uiPriority w:val="0"/>
    <w:rPr>
      <w:rFonts w:ascii="黑体" w:hAnsi="Arial" w:eastAsia="黑体"/>
      <w:bCs/>
      <w:kern w:val="2"/>
      <w:sz w:val="30"/>
      <w:szCs w:val="30"/>
      <w:lang w:val="en-US" w:eastAsia="zh-CN"/>
    </w:rPr>
  </w:style>
  <w:style w:type="character" w:customStyle="1" w:styleId="1065">
    <w:name w:val="head121"/>
    <w:autoRedefine/>
    <w:qFormat/>
    <w:uiPriority w:val="0"/>
    <w:rPr>
      <w:rFonts w:eastAsia="宋体"/>
      <w:kern w:val="2"/>
      <w:sz w:val="22"/>
      <w:szCs w:val="22"/>
      <w:lang w:val="en-US" w:eastAsia="zh-CN"/>
    </w:rPr>
  </w:style>
  <w:style w:type="character" w:customStyle="1" w:styleId="1066">
    <w:name w:val="正文修改 Char13"/>
    <w:autoRedefine/>
    <w:qFormat/>
    <w:uiPriority w:val="0"/>
    <w:rPr>
      <w:rFonts w:ascii="宋体" w:hAnsi="宋体" w:eastAsia="宋体" w:cs="宋体"/>
      <w:color w:val="000000"/>
      <w:kern w:val="2"/>
      <w:sz w:val="24"/>
      <w:szCs w:val="24"/>
      <w:lang w:val="en-US" w:eastAsia="zh-CN"/>
    </w:rPr>
  </w:style>
  <w:style w:type="character" w:customStyle="1" w:styleId="1067">
    <w:name w:val="环评正文 Char2"/>
    <w:autoRedefine/>
    <w:qFormat/>
    <w:uiPriority w:val="0"/>
    <w:rPr>
      <w:rFonts w:eastAsia="宋体"/>
      <w:bCs/>
      <w:kern w:val="2"/>
      <w:sz w:val="24"/>
      <w:szCs w:val="24"/>
      <w:lang w:val="en-US" w:eastAsia="zh-CN"/>
    </w:rPr>
  </w:style>
  <w:style w:type="character" w:customStyle="1" w:styleId="1068">
    <w:name w:val="题注 Char213"/>
    <w:autoRedefine/>
    <w:qFormat/>
    <w:uiPriority w:val="0"/>
    <w:rPr>
      <w:rFonts w:ascii="黑体" w:hAnsi="Arial" w:eastAsia="黑体" w:cs="Arial"/>
      <w:b/>
      <w:kern w:val="2"/>
      <w:sz w:val="24"/>
      <w:szCs w:val="24"/>
      <w:lang w:val="en-US" w:eastAsia="zh-CN"/>
    </w:rPr>
  </w:style>
  <w:style w:type="character" w:customStyle="1" w:styleId="1069">
    <w:name w:val="燕山正文 Char151"/>
    <w:autoRedefine/>
    <w:qFormat/>
    <w:uiPriority w:val="0"/>
    <w:rPr>
      <w:rFonts w:ascii="宋体" w:eastAsia="宋体" w:cs="宋体"/>
      <w:kern w:val="2"/>
      <w:sz w:val="24"/>
      <w:szCs w:val="24"/>
      <w:lang w:val="en-US" w:eastAsia="zh-CN"/>
    </w:rPr>
  </w:style>
  <w:style w:type="character" w:customStyle="1" w:styleId="1070">
    <w:name w:val="题注 Char511"/>
    <w:autoRedefine/>
    <w:qFormat/>
    <w:uiPriority w:val="0"/>
    <w:rPr>
      <w:rFonts w:ascii="黑体" w:hAnsi="Arial" w:eastAsia="黑体" w:cs="Arial"/>
      <w:b/>
      <w:kern w:val="2"/>
      <w:sz w:val="24"/>
      <w:szCs w:val="24"/>
      <w:lang w:val="en-US" w:eastAsia="zh-CN"/>
    </w:rPr>
  </w:style>
  <w:style w:type="character" w:customStyle="1" w:styleId="1071">
    <w:name w:val="正文文字 3 Char Char"/>
    <w:autoRedefine/>
    <w:qFormat/>
    <w:uiPriority w:val="0"/>
    <w:rPr>
      <w:rFonts w:eastAsia="仿宋_GB2312"/>
      <w:kern w:val="2"/>
      <w:sz w:val="28"/>
      <w:szCs w:val="24"/>
      <w:lang w:val="en-US" w:eastAsia="zh-CN"/>
    </w:rPr>
  </w:style>
  <w:style w:type="character" w:customStyle="1" w:styleId="1072">
    <w:name w:val="正文首行缩进 2 Char111"/>
    <w:autoRedefine/>
    <w:qFormat/>
    <w:uiPriority w:val="0"/>
    <w:rPr>
      <w:rFonts w:ascii="宋体" w:hAnsi="宋体" w:eastAsia="仿宋_GB2312" w:cs="宋体"/>
      <w:color w:val="000000"/>
      <w:kern w:val="2"/>
      <w:sz w:val="21"/>
      <w:szCs w:val="24"/>
      <w:lang w:val="en-US" w:eastAsia="zh-CN"/>
    </w:rPr>
  </w:style>
  <w:style w:type="character" w:customStyle="1" w:styleId="1073">
    <w:name w:val="正文样式 Char"/>
    <w:autoRedefine/>
    <w:qFormat/>
    <w:uiPriority w:val="0"/>
    <w:rPr>
      <w:rFonts w:ascii="Times New Roman" w:hAnsi="Times New Roman"/>
      <w:snapToGrid/>
      <w:sz w:val="24"/>
      <w:szCs w:val="24"/>
      <w:lang w:val="en-US" w:eastAsia="zh-CN" w:bidi="ar-SA"/>
    </w:rPr>
  </w:style>
  <w:style w:type="character" w:customStyle="1" w:styleId="1074">
    <w:name w:val="Char Char17"/>
    <w:autoRedefine/>
    <w:qFormat/>
    <w:uiPriority w:val="0"/>
    <w:rPr>
      <w:rFonts w:ascii="宋体" w:hAnsi="宋体" w:eastAsia="仿宋_GB2312" w:cs="宋体"/>
      <w:b/>
      <w:bCs/>
      <w:kern w:val="2"/>
      <w:sz w:val="24"/>
      <w:szCs w:val="24"/>
    </w:rPr>
  </w:style>
  <w:style w:type="character" w:customStyle="1" w:styleId="1075">
    <w:name w:val="表题1 Char7"/>
    <w:autoRedefine/>
    <w:qFormat/>
    <w:uiPriority w:val="0"/>
    <w:rPr>
      <w:rFonts w:ascii="黑体" w:hAnsi="Arial" w:eastAsia="黑体" w:cs="Arial"/>
      <w:b/>
      <w:kern w:val="2"/>
      <w:sz w:val="24"/>
      <w:szCs w:val="24"/>
      <w:lang w:val="en-US" w:eastAsia="zh-CN"/>
    </w:rPr>
  </w:style>
  <w:style w:type="character" w:customStyle="1" w:styleId="1076">
    <w:name w:val="题注 Char211"/>
    <w:autoRedefine/>
    <w:qFormat/>
    <w:uiPriority w:val="0"/>
    <w:rPr>
      <w:rFonts w:ascii="黑体" w:hAnsi="Arial" w:eastAsia="黑体" w:cs="Arial"/>
      <w:b/>
      <w:kern w:val="2"/>
      <w:sz w:val="24"/>
      <w:szCs w:val="24"/>
      <w:lang w:val="en-US" w:eastAsia="zh-CN"/>
    </w:rPr>
  </w:style>
  <w:style w:type="character" w:customStyle="1" w:styleId="1077">
    <w:name w:val="正文文本缩进 3 Char"/>
    <w:link w:val="1078"/>
    <w:autoRedefine/>
    <w:qFormat/>
    <w:uiPriority w:val="0"/>
    <w:rPr>
      <w:sz w:val="16"/>
    </w:rPr>
  </w:style>
  <w:style w:type="paragraph" w:customStyle="1" w:styleId="1078">
    <w:name w:val="正文文本缩进 31"/>
    <w:basedOn w:val="1"/>
    <w:link w:val="1077"/>
    <w:autoRedefine/>
    <w:qFormat/>
    <w:uiPriority w:val="0"/>
    <w:pPr>
      <w:widowControl/>
      <w:adjustRightInd w:val="0"/>
      <w:snapToGrid w:val="0"/>
      <w:spacing w:after="120" w:line="360" w:lineRule="auto"/>
      <w:ind w:left="420" w:leftChars="200" w:firstLine="200" w:firstLineChars="200"/>
      <w:jc w:val="left"/>
    </w:pPr>
    <w:rPr>
      <w:rFonts w:eastAsia="宋体"/>
      <w:kern w:val="0"/>
      <w:sz w:val="16"/>
    </w:rPr>
  </w:style>
  <w:style w:type="character" w:customStyle="1" w:styleId="1079">
    <w:name w:val="正文缩进4"/>
    <w:autoRedefine/>
    <w:qFormat/>
    <w:uiPriority w:val="0"/>
    <w:rPr>
      <w:rFonts w:ascii="仿宋_GB2312" w:eastAsia="仿宋_GB2312"/>
      <w:kern w:val="2"/>
      <w:sz w:val="28"/>
      <w:lang w:val="en-US" w:eastAsia="zh-CN"/>
    </w:rPr>
  </w:style>
  <w:style w:type="character" w:customStyle="1" w:styleId="1080">
    <w:name w:val="Char Char1110"/>
    <w:autoRedefine/>
    <w:qFormat/>
    <w:uiPriority w:val="0"/>
    <w:rPr>
      <w:rFonts w:ascii="黑体" w:hAnsi="Arial" w:eastAsia="黑体"/>
      <w:bCs/>
      <w:kern w:val="2"/>
      <w:sz w:val="30"/>
      <w:szCs w:val="30"/>
      <w:lang w:val="en-US" w:eastAsia="zh-CN"/>
    </w:rPr>
  </w:style>
  <w:style w:type="character" w:customStyle="1" w:styleId="1081">
    <w:name w:val="正文修改 Char134"/>
    <w:autoRedefine/>
    <w:qFormat/>
    <w:uiPriority w:val="0"/>
    <w:rPr>
      <w:rFonts w:ascii="宋体" w:hAnsi="宋体" w:eastAsia="宋体" w:cs="宋体"/>
      <w:color w:val="000000"/>
      <w:kern w:val="2"/>
      <w:sz w:val="24"/>
      <w:szCs w:val="24"/>
      <w:lang w:val="en-US" w:eastAsia="zh-CN"/>
    </w:rPr>
  </w:style>
  <w:style w:type="character" w:customStyle="1" w:styleId="1082">
    <w:name w:val="yqlink"/>
    <w:autoRedefine/>
    <w:qFormat/>
    <w:uiPriority w:val="0"/>
  </w:style>
  <w:style w:type="character" w:customStyle="1" w:styleId="1083">
    <w:name w:val="正文文本 3 Char31"/>
    <w:autoRedefine/>
    <w:qFormat/>
    <w:uiPriority w:val="0"/>
    <w:rPr>
      <w:rFonts w:ascii="Times New Roman" w:hAnsi="Times New Roman" w:eastAsia="宋体" w:cs="Times New Roman"/>
      <w:kern w:val="2"/>
      <w:sz w:val="16"/>
      <w:szCs w:val="16"/>
      <w:lang w:val="en-US" w:eastAsia="zh-CN"/>
    </w:rPr>
  </w:style>
  <w:style w:type="character" w:customStyle="1" w:styleId="1084">
    <w:name w:val="Char Char1117"/>
    <w:autoRedefine/>
    <w:qFormat/>
    <w:uiPriority w:val="0"/>
    <w:rPr>
      <w:rFonts w:ascii="黑体" w:hAnsi="Arial" w:eastAsia="黑体"/>
      <w:bCs/>
      <w:kern w:val="2"/>
      <w:sz w:val="30"/>
      <w:szCs w:val="30"/>
      <w:lang w:val="en-US" w:eastAsia="zh-CN"/>
    </w:rPr>
  </w:style>
  <w:style w:type="character" w:customStyle="1" w:styleId="1085">
    <w:name w:val="附录 Char"/>
    <w:link w:val="1086"/>
    <w:autoRedefine/>
    <w:qFormat/>
    <w:uiPriority w:val="0"/>
    <w:rPr>
      <w:rFonts w:eastAsia="仿宋_GB2312"/>
      <w:kern w:val="2"/>
      <w:sz w:val="24"/>
      <w:szCs w:val="24"/>
    </w:rPr>
  </w:style>
  <w:style w:type="paragraph" w:customStyle="1" w:styleId="1086">
    <w:name w:val="附录"/>
    <w:link w:val="1085"/>
    <w:autoRedefine/>
    <w:qFormat/>
    <w:uiPriority w:val="0"/>
    <w:pPr>
      <w:spacing w:line="460" w:lineRule="exact"/>
    </w:pPr>
    <w:rPr>
      <w:rFonts w:ascii="Times New Roman" w:hAnsi="Times New Roman" w:eastAsia="仿宋_GB2312" w:cs="Times New Roman"/>
      <w:kern w:val="2"/>
      <w:sz w:val="24"/>
      <w:szCs w:val="24"/>
      <w:lang w:val="en-US" w:eastAsia="zh-CN" w:bidi="ar-SA"/>
    </w:rPr>
  </w:style>
  <w:style w:type="character" w:customStyle="1" w:styleId="1087">
    <w:name w:val="正文格式 Char14"/>
    <w:autoRedefine/>
    <w:qFormat/>
    <w:uiPriority w:val="0"/>
    <w:rPr>
      <w:rFonts w:ascii="宋体" w:hAnsi="宋体" w:eastAsia="宋体"/>
      <w:kern w:val="2"/>
      <w:sz w:val="24"/>
      <w:szCs w:val="24"/>
      <w:lang w:val="en-US" w:eastAsia="zh-CN"/>
    </w:rPr>
  </w:style>
  <w:style w:type="character" w:customStyle="1" w:styleId="1088">
    <w:name w:val="Char Char631"/>
    <w:autoRedefine/>
    <w:qFormat/>
    <w:uiPriority w:val="0"/>
    <w:rPr>
      <w:rFonts w:ascii="黑体" w:eastAsia="黑体"/>
      <w:b/>
      <w:bCs/>
      <w:kern w:val="2"/>
      <w:sz w:val="28"/>
      <w:szCs w:val="28"/>
      <w:lang w:val="en-US" w:eastAsia="zh-CN"/>
    </w:rPr>
  </w:style>
  <w:style w:type="character" w:customStyle="1" w:styleId="1089">
    <w:name w:val="正文缩进 Char131"/>
    <w:autoRedefine/>
    <w:qFormat/>
    <w:uiPriority w:val="0"/>
    <w:rPr>
      <w:rFonts w:ascii="宋体" w:hAnsi="宋体" w:eastAsia="宋体" w:cs="宋体"/>
      <w:color w:val="000000"/>
      <w:kern w:val="2"/>
      <w:sz w:val="24"/>
      <w:szCs w:val="24"/>
      <w:lang w:val="en-US" w:eastAsia="zh-CN"/>
    </w:rPr>
  </w:style>
  <w:style w:type="character" w:customStyle="1" w:styleId="1090">
    <w:name w:val="HTML 打字机1"/>
    <w:autoRedefine/>
    <w:qFormat/>
    <w:uiPriority w:val="0"/>
    <w:rPr>
      <w:rFonts w:ascii="Courier New" w:hAnsi="Courier New" w:eastAsia="宋体" w:cs="Courier New"/>
      <w:kern w:val="2"/>
      <w:sz w:val="20"/>
      <w:szCs w:val="20"/>
      <w:lang w:val="en-US" w:eastAsia="zh-CN"/>
    </w:rPr>
  </w:style>
  <w:style w:type="character" w:customStyle="1" w:styleId="1091">
    <w:name w:val="Char Char610"/>
    <w:autoRedefine/>
    <w:qFormat/>
    <w:uiPriority w:val="0"/>
    <w:rPr>
      <w:rFonts w:ascii="黑体" w:eastAsia="黑体"/>
      <w:b/>
      <w:bCs/>
      <w:kern w:val="2"/>
      <w:sz w:val="28"/>
      <w:szCs w:val="28"/>
      <w:lang w:val="en-US" w:eastAsia="zh-CN"/>
    </w:rPr>
  </w:style>
  <w:style w:type="character" w:customStyle="1" w:styleId="1092">
    <w:name w:val="正文缩进 Char6"/>
    <w:autoRedefine/>
    <w:qFormat/>
    <w:uiPriority w:val="0"/>
    <w:rPr>
      <w:rFonts w:ascii="宋体" w:hAnsi="宋体" w:eastAsia="宋体"/>
      <w:kern w:val="2"/>
      <w:sz w:val="24"/>
      <w:szCs w:val="24"/>
      <w:lang w:val="en-US" w:eastAsia="zh-CN"/>
    </w:rPr>
  </w:style>
  <w:style w:type="character" w:customStyle="1" w:styleId="1093">
    <w:name w:val="m_b21"/>
    <w:autoRedefine/>
    <w:qFormat/>
    <w:uiPriority w:val="0"/>
    <w:rPr>
      <w:b/>
      <w:bCs/>
      <w:spacing w:val="360"/>
      <w:sz w:val="26"/>
      <w:szCs w:val="26"/>
    </w:rPr>
  </w:style>
  <w:style w:type="character" w:customStyle="1" w:styleId="1094">
    <w:name w:val="图题注 Char Char"/>
    <w:link w:val="1095"/>
    <w:autoRedefine/>
    <w:qFormat/>
    <w:uiPriority w:val="0"/>
    <w:rPr>
      <w:rFonts w:ascii="黑体" w:hAnsi="Arial" w:eastAsia="黑体" w:cs="Arial"/>
      <w:b/>
      <w:sz w:val="24"/>
    </w:rPr>
  </w:style>
  <w:style w:type="paragraph" w:customStyle="1" w:styleId="1095">
    <w:name w:val="图题注"/>
    <w:basedOn w:val="17"/>
    <w:link w:val="1094"/>
    <w:autoRedefine/>
    <w:qFormat/>
    <w:uiPriority w:val="0"/>
    <w:pPr>
      <w:widowControl/>
      <w:adjustRightInd w:val="0"/>
      <w:snapToGrid w:val="0"/>
      <w:spacing w:before="0" w:after="0"/>
      <w:ind w:firstLine="0" w:firstLineChars="0"/>
      <w:jc w:val="center"/>
    </w:pPr>
    <w:rPr>
      <w:rFonts w:ascii="黑体"/>
      <w:b/>
      <w:kern w:val="0"/>
      <w:sz w:val="24"/>
    </w:rPr>
  </w:style>
  <w:style w:type="character" w:customStyle="1" w:styleId="1096">
    <w:name w:val="表题1 Char61"/>
    <w:autoRedefine/>
    <w:qFormat/>
    <w:uiPriority w:val="0"/>
    <w:rPr>
      <w:rFonts w:ascii="黑体" w:hAnsi="Arial" w:eastAsia="黑体" w:cs="Arial"/>
      <w:b/>
      <w:kern w:val="2"/>
      <w:sz w:val="24"/>
      <w:szCs w:val="24"/>
      <w:lang w:val="en-US" w:eastAsia="zh-CN"/>
    </w:rPr>
  </w:style>
  <w:style w:type="character" w:customStyle="1" w:styleId="1097">
    <w:name w:val="Char Char12"/>
    <w:autoRedefine/>
    <w:qFormat/>
    <w:uiPriority w:val="0"/>
    <w:rPr>
      <w:rFonts w:ascii="宋体" w:hAnsi="Times New Roman" w:eastAsia="宋体" w:cs="Times New Roman"/>
      <w:sz w:val="18"/>
      <w:szCs w:val="18"/>
    </w:rPr>
  </w:style>
  <w:style w:type="character" w:customStyle="1" w:styleId="1098">
    <w:name w:val="文本框五号 Char Char Char Char"/>
    <w:autoRedefine/>
    <w:qFormat/>
    <w:uiPriority w:val="0"/>
    <w:rPr>
      <w:rFonts w:ascii="宋体" w:hAnsi="宋体" w:eastAsia="仿宋_GB2312" w:cs="Courier New"/>
      <w:kern w:val="2"/>
      <w:sz w:val="21"/>
      <w:szCs w:val="21"/>
      <w:lang w:val="en-US" w:eastAsia="zh-CN"/>
    </w:rPr>
  </w:style>
  <w:style w:type="character" w:customStyle="1" w:styleId="1099">
    <w:name w:val="标题 3 Char1"/>
    <w:autoRedefine/>
    <w:qFormat/>
    <w:uiPriority w:val="0"/>
    <w:rPr>
      <w:rFonts w:eastAsia="仿宋_GB2312"/>
      <w:b/>
      <w:sz w:val="32"/>
    </w:rPr>
  </w:style>
  <w:style w:type="character" w:customStyle="1" w:styleId="1100">
    <w:name w:val="Char Char618"/>
    <w:autoRedefine/>
    <w:qFormat/>
    <w:uiPriority w:val="0"/>
    <w:rPr>
      <w:rFonts w:ascii="黑体" w:eastAsia="黑体"/>
      <w:b/>
      <w:bCs/>
      <w:kern w:val="2"/>
      <w:sz w:val="28"/>
      <w:szCs w:val="28"/>
      <w:lang w:val="en-US" w:eastAsia="zh-CN"/>
    </w:rPr>
  </w:style>
  <w:style w:type="character" w:customStyle="1" w:styleId="1101">
    <w:name w:val="Heading 7 Char"/>
    <w:autoRedefine/>
    <w:qFormat/>
    <w:uiPriority w:val="0"/>
    <w:rPr>
      <w:rFonts w:eastAsia="仿宋_GB2312"/>
      <w:b/>
      <w:bCs/>
      <w:kern w:val="2"/>
      <w:sz w:val="24"/>
      <w:szCs w:val="24"/>
    </w:rPr>
  </w:style>
  <w:style w:type="character" w:customStyle="1" w:styleId="1102">
    <w:name w:val="正文01 Char1"/>
    <w:link w:val="1103"/>
    <w:autoRedefine/>
    <w:qFormat/>
    <w:uiPriority w:val="0"/>
    <w:rPr>
      <w:kern w:val="2"/>
      <w:sz w:val="24"/>
      <w:szCs w:val="24"/>
    </w:rPr>
  </w:style>
  <w:style w:type="paragraph" w:customStyle="1" w:styleId="1103">
    <w:name w:val="正文01"/>
    <w:basedOn w:val="1"/>
    <w:link w:val="1102"/>
    <w:autoRedefine/>
    <w:qFormat/>
    <w:uiPriority w:val="0"/>
    <w:pPr>
      <w:adjustRightInd w:val="0"/>
      <w:snapToGrid w:val="0"/>
      <w:spacing w:before="60" w:line="460" w:lineRule="exact"/>
      <w:ind w:firstLine="200" w:firstLineChars="200"/>
    </w:pPr>
    <w:rPr>
      <w:rFonts w:eastAsia="宋体"/>
      <w:sz w:val="24"/>
      <w:szCs w:val="24"/>
    </w:rPr>
  </w:style>
  <w:style w:type="character" w:customStyle="1" w:styleId="1104">
    <w:name w:val="批注框文本 Char7"/>
    <w:autoRedefine/>
    <w:qFormat/>
    <w:uiPriority w:val="0"/>
    <w:rPr>
      <w:rFonts w:ascii="Times New Roman" w:hAnsi="Times New Roman" w:eastAsia="宋体" w:cs="Times New Roman"/>
      <w:kern w:val="2"/>
      <w:sz w:val="18"/>
      <w:szCs w:val="18"/>
      <w:lang w:val="en-US" w:eastAsia="zh-CN"/>
    </w:rPr>
  </w:style>
  <w:style w:type="character" w:customStyle="1" w:styleId="1105">
    <w:name w:val="正文文本缩进 2 Char31"/>
    <w:autoRedefine/>
    <w:qFormat/>
    <w:uiPriority w:val="0"/>
    <w:rPr>
      <w:rFonts w:ascii="Times New Roman" w:hAnsi="Times New Roman" w:eastAsia="宋体" w:cs="Times New Roman"/>
      <w:kern w:val="2"/>
      <w:sz w:val="24"/>
      <w:szCs w:val="24"/>
      <w:lang w:val="en-US" w:eastAsia="zh-CN"/>
    </w:rPr>
  </w:style>
  <w:style w:type="character" w:customStyle="1" w:styleId="1106">
    <w:name w:val="标题 7 表 Char1"/>
    <w:autoRedefine/>
    <w:qFormat/>
    <w:uiPriority w:val="0"/>
    <w:rPr>
      <w:rFonts w:eastAsia="宋体"/>
      <w:b/>
      <w:bCs/>
      <w:kern w:val="2"/>
      <w:sz w:val="24"/>
      <w:szCs w:val="24"/>
      <w:lang w:val="en-US" w:eastAsia="zh-CN"/>
    </w:rPr>
  </w:style>
  <w:style w:type="character" w:customStyle="1" w:styleId="1107">
    <w:name w:val="表题1 Char421"/>
    <w:autoRedefine/>
    <w:qFormat/>
    <w:uiPriority w:val="0"/>
    <w:rPr>
      <w:rFonts w:ascii="黑体" w:hAnsi="Arial" w:eastAsia="黑体" w:cs="Arial"/>
      <w:b/>
      <w:kern w:val="2"/>
      <w:sz w:val="24"/>
      <w:szCs w:val="24"/>
      <w:lang w:val="en-US" w:eastAsia="zh-CN"/>
    </w:rPr>
  </w:style>
  <w:style w:type="character" w:customStyle="1" w:styleId="1108">
    <w:name w:val="1正文段落 Char Char"/>
    <w:link w:val="122"/>
    <w:autoRedefine/>
    <w:qFormat/>
    <w:uiPriority w:val="0"/>
    <w:rPr>
      <w:sz w:val="24"/>
      <w:szCs w:val="24"/>
    </w:rPr>
  </w:style>
  <w:style w:type="character" w:customStyle="1" w:styleId="1109">
    <w:name w:val="表蕊 Char1"/>
    <w:link w:val="1110"/>
    <w:autoRedefine/>
    <w:qFormat/>
    <w:uiPriority w:val="0"/>
    <w:rPr>
      <w:rFonts w:eastAsia="楷体_GB2312"/>
      <w:color w:val="000000"/>
      <w:spacing w:val="-10"/>
    </w:rPr>
  </w:style>
  <w:style w:type="paragraph" w:customStyle="1" w:styleId="1110">
    <w:name w:val="表蕊"/>
    <w:basedOn w:val="1"/>
    <w:link w:val="1109"/>
    <w:autoRedefine/>
    <w:qFormat/>
    <w:uiPriority w:val="0"/>
    <w:pPr>
      <w:adjustRightInd w:val="0"/>
      <w:snapToGrid w:val="0"/>
      <w:spacing w:line="280" w:lineRule="atLeast"/>
      <w:ind w:firstLine="200" w:firstLineChars="200"/>
      <w:jc w:val="left"/>
    </w:pPr>
    <w:rPr>
      <w:rFonts w:eastAsia="楷体_GB2312"/>
      <w:color w:val="000000"/>
      <w:spacing w:val="-10"/>
      <w:kern w:val="0"/>
      <w:sz w:val="20"/>
    </w:rPr>
  </w:style>
  <w:style w:type="character" w:customStyle="1" w:styleId="1111">
    <w:name w:val="Char Char2116"/>
    <w:autoRedefine/>
    <w:qFormat/>
    <w:uiPriority w:val="0"/>
    <w:rPr>
      <w:rFonts w:ascii="黑体" w:eastAsia="宋体"/>
      <w:kern w:val="2"/>
      <w:sz w:val="16"/>
      <w:szCs w:val="16"/>
      <w:lang w:val="en-US" w:eastAsia="zh-CN"/>
    </w:rPr>
  </w:style>
  <w:style w:type="character" w:customStyle="1" w:styleId="1112">
    <w:name w:val="样式4 Char Char"/>
    <w:link w:val="1113"/>
    <w:autoRedefine/>
    <w:qFormat/>
    <w:uiPriority w:val="0"/>
    <w:rPr>
      <w:rFonts w:ascii="Arial" w:hAnsi="Arial" w:eastAsia="黑体"/>
      <w:b/>
      <w:sz w:val="28"/>
    </w:rPr>
  </w:style>
  <w:style w:type="paragraph" w:customStyle="1" w:styleId="1113">
    <w:name w:val="样式4"/>
    <w:basedOn w:val="2"/>
    <w:link w:val="1112"/>
    <w:autoRedefine/>
    <w:qFormat/>
    <w:uiPriority w:val="0"/>
    <w:pPr>
      <w:tabs>
        <w:tab w:val="left" w:pos="2241"/>
      </w:tabs>
      <w:adjustRightInd w:val="0"/>
      <w:snapToGrid w:val="0"/>
      <w:spacing w:before="0" w:after="50" w:line="500" w:lineRule="exact"/>
    </w:pPr>
    <w:rPr>
      <w:bCs w:val="0"/>
      <w:kern w:val="0"/>
      <w:szCs w:val="20"/>
    </w:rPr>
  </w:style>
  <w:style w:type="character" w:customStyle="1" w:styleId="1114">
    <w:name w:val="尾注文本 Char"/>
    <w:link w:val="40"/>
    <w:autoRedefine/>
    <w:qFormat/>
    <w:uiPriority w:val="0"/>
    <w:rPr>
      <w:kern w:val="2"/>
      <w:sz w:val="24"/>
      <w:szCs w:val="22"/>
    </w:rPr>
  </w:style>
  <w:style w:type="character" w:customStyle="1" w:styleId="1115">
    <w:name w:val="章标题1 Char Char"/>
    <w:link w:val="1116"/>
    <w:autoRedefine/>
    <w:qFormat/>
    <w:uiPriority w:val="0"/>
    <w:rPr>
      <w:rFonts w:ascii="宋体"/>
      <w:b/>
      <w:kern w:val="44"/>
      <w:sz w:val="30"/>
    </w:rPr>
  </w:style>
  <w:style w:type="paragraph" w:customStyle="1" w:styleId="1116">
    <w:name w:val="章标题1"/>
    <w:basedOn w:val="3"/>
    <w:link w:val="1115"/>
    <w:autoRedefine/>
    <w:qFormat/>
    <w:uiPriority w:val="0"/>
    <w:pPr>
      <w:widowControl/>
      <w:tabs>
        <w:tab w:val="left" w:pos="921"/>
      </w:tabs>
      <w:overflowPunct w:val="0"/>
      <w:adjustRightInd w:val="0"/>
      <w:snapToGrid w:val="0"/>
      <w:spacing w:before="0" w:after="0" w:line="480" w:lineRule="exact"/>
      <w:ind w:left="921" w:firstLine="200" w:firstLineChars="200"/>
    </w:pPr>
    <w:rPr>
      <w:rFonts w:ascii="宋体" w:eastAsia="宋体"/>
      <w:bCs w:val="0"/>
      <w:sz w:val="30"/>
      <w:szCs w:val="20"/>
    </w:rPr>
  </w:style>
  <w:style w:type="character" w:customStyle="1" w:styleId="1117">
    <w:name w:val="样式 表内样式 + (符号) 宋体 Char1"/>
    <w:link w:val="1118"/>
    <w:autoRedefine/>
    <w:qFormat/>
    <w:uiPriority w:val="0"/>
    <w:rPr>
      <w:rFonts w:ascii="宋体"/>
      <w:sz w:val="18"/>
    </w:rPr>
  </w:style>
  <w:style w:type="paragraph" w:customStyle="1" w:styleId="1118">
    <w:name w:val="样式 表内样式 + (符号) 宋体"/>
    <w:basedOn w:val="1"/>
    <w:link w:val="1117"/>
    <w:autoRedefine/>
    <w:qFormat/>
    <w:uiPriority w:val="0"/>
    <w:pPr>
      <w:keepLines/>
      <w:widowControl/>
      <w:kinsoku w:val="0"/>
      <w:overflowPunct w:val="0"/>
      <w:adjustRightInd w:val="0"/>
      <w:snapToGrid w:val="0"/>
      <w:spacing w:line="300" w:lineRule="exact"/>
      <w:ind w:firstLine="200" w:firstLineChars="200"/>
      <w:jc w:val="center"/>
    </w:pPr>
    <w:rPr>
      <w:rFonts w:ascii="宋体" w:eastAsia="宋体"/>
      <w:kern w:val="0"/>
      <w:sz w:val="18"/>
    </w:rPr>
  </w:style>
  <w:style w:type="character" w:customStyle="1" w:styleId="1119">
    <w:name w:val="样式 黑色"/>
    <w:autoRedefine/>
    <w:qFormat/>
    <w:uiPriority w:val="0"/>
    <w:rPr>
      <w:rFonts w:eastAsia="宋体"/>
      <w:color w:val="auto"/>
      <w:kern w:val="2"/>
      <w:sz w:val="24"/>
      <w:szCs w:val="24"/>
      <w:lang w:val="en-US" w:eastAsia="zh-CN"/>
    </w:rPr>
  </w:style>
  <w:style w:type="character" w:customStyle="1" w:styleId="1120">
    <w:name w:val="Char Char66"/>
    <w:autoRedefine/>
    <w:qFormat/>
    <w:uiPriority w:val="0"/>
    <w:rPr>
      <w:rFonts w:ascii="黑体" w:eastAsia="黑体"/>
      <w:b/>
      <w:bCs/>
      <w:kern w:val="2"/>
      <w:sz w:val="28"/>
      <w:szCs w:val="28"/>
      <w:lang w:val="en-US" w:eastAsia="zh-CN"/>
    </w:rPr>
  </w:style>
  <w:style w:type="character" w:customStyle="1" w:styleId="1121">
    <w:name w:val="标题 2 Char5"/>
    <w:autoRedefine/>
    <w:qFormat/>
    <w:uiPriority w:val="0"/>
    <w:rPr>
      <w:rFonts w:ascii="黑体" w:hAnsi="Arial" w:eastAsia="黑体"/>
      <w:bCs/>
      <w:kern w:val="2"/>
      <w:sz w:val="30"/>
      <w:szCs w:val="30"/>
      <w:lang w:val="en-US" w:eastAsia="zh-CN"/>
    </w:rPr>
  </w:style>
  <w:style w:type="character" w:customStyle="1" w:styleId="1122">
    <w:name w:val="Char Char183"/>
    <w:autoRedefine/>
    <w:qFormat/>
    <w:uiPriority w:val="0"/>
    <w:rPr>
      <w:rFonts w:ascii="宋体" w:hAnsi="Times New Roman" w:eastAsia="宋体" w:cs="Times New Roman"/>
      <w:sz w:val="24"/>
      <w:szCs w:val="24"/>
    </w:rPr>
  </w:style>
  <w:style w:type="character" w:customStyle="1" w:styleId="1123">
    <w:name w:val="Char Char1116"/>
    <w:autoRedefine/>
    <w:qFormat/>
    <w:uiPriority w:val="0"/>
    <w:rPr>
      <w:rFonts w:ascii="黑体" w:hAnsi="Arial" w:eastAsia="黑体"/>
      <w:bCs/>
      <w:kern w:val="2"/>
      <w:sz w:val="30"/>
      <w:szCs w:val="30"/>
      <w:lang w:val="en-US" w:eastAsia="zh-CN"/>
    </w:rPr>
  </w:style>
  <w:style w:type="character" w:customStyle="1" w:styleId="1124">
    <w:name w:val="注 Char3"/>
    <w:autoRedefine/>
    <w:qFormat/>
    <w:uiPriority w:val="0"/>
    <w:rPr>
      <w:rFonts w:ascii="Arial" w:hAnsi="Arial" w:eastAsia="黑体"/>
      <w:kern w:val="2"/>
      <w:sz w:val="24"/>
      <w:szCs w:val="24"/>
      <w:lang w:val="en-US" w:eastAsia="zh-CN"/>
    </w:rPr>
  </w:style>
  <w:style w:type="character" w:customStyle="1" w:styleId="1125">
    <w:name w:val="文本框小四 Char Char"/>
    <w:autoRedefine/>
    <w:qFormat/>
    <w:uiPriority w:val="0"/>
    <w:rPr>
      <w:rFonts w:ascii="宋体" w:hAnsi="宋体" w:eastAsia="仿宋_GB2312" w:cs="Courier New"/>
      <w:kern w:val="2"/>
      <w:sz w:val="24"/>
      <w:szCs w:val="24"/>
      <w:lang w:val="en-US" w:eastAsia="zh-CN"/>
    </w:rPr>
  </w:style>
  <w:style w:type="character" w:customStyle="1" w:styleId="1126">
    <w:name w:val="标题 2 Char1"/>
    <w:autoRedefine/>
    <w:qFormat/>
    <w:uiPriority w:val="0"/>
    <w:rPr>
      <w:rFonts w:ascii="Cambria" w:hAnsi="Cambria" w:eastAsia="仿宋_GB2312"/>
      <w:b/>
      <w:sz w:val="32"/>
    </w:rPr>
  </w:style>
  <w:style w:type="character" w:customStyle="1" w:styleId="1127">
    <w:name w:val="标题 3 Char141"/>
    <w:autoRedefine/>
    <w:qFormat/>
    <w:uiPriority w:val="0"/>
    <w:rPr>
      <w:rFonts w:ascii="黑体" w:hAnsi="宋体" w:eastAsia="黑体" w:cs="Times New Roman"/>
      <w:b/>
      <w:bCs/>
      <w:kern w:val="2"/>
      <w:sz w:val="28"/>
      <w:szCs w:val="28"/>
      <w:lang w:val="en-US" w:eastAsia="zh-CN"/>
    </w:rPr>
  </w:style>
  <w:style w:type="character" w:customStyle="1" w:styleId="1128">
    <w:name w:val="KY-正文 Char Char"/>
    <w:link w:val="1129"/>
    <w:autoRedefine/>
    <w:qFormat/>
    <w:uiPriority w:val="0"/>
    <w:rPr>
      <w:sz w:val="28"/>
    </w:rPr>
  </w:style>
  <w:style w:type="paragraph" w:customStyle="1" w:styleId="1129">
    <w:name w:val="KY-正文"/>
    <w:basedOn w:val="1"/>
    <w:link w:val="1128"/>
    <w:autoRedefine/>
    <w:qFormat/>
    <w:uiPriority w:val="0"/>
    <w:pPr>
      <w:adjustRightInd w:val="0"/>
      <w:snapToGrid w:val="0"/>
      <w:spacing w:line="360" w:lineRule="auto"/>
      <w:ind w:firstLine="200" w:firstLineChars="200"/>
    </w:pPr>
    <w:rPr>
      <w:rFonts w:eastAsia="宋体"/>
      <w:kern w:val="0"/>
    </w:rPr>
  </w:style>
  <w:style w:type="character" w:customStyle="1" w:styleId="1130">
    <w:name w:val="题注 Char5"/>
    <w:autoRedefine/>
    <w:qFormat/>
    <w:uiPriority w:val="0"/>
    <w:rPr>
      <w:rFonts w:ascii="黑体" w:hAnsi="Arial" w:eastAsia="黑体" w:cs="Arial"/>
      <w:b/>
      <w:kern w:val="2"/>
      <w:sz w:val="24"/>
      <w:szCs w:val="24"/>
      <w:lang w:val="en-US" w:eastAsia="zh-CN"/>
    </w:rPr>
  </w:style>
  <w:style w:type="character" w:customStyle="1" w:styleId="1131">
    <w:name w:val="Char Char513"/>
    <w:autoRedefine/>
    <w:qFormat/>
    <w:uiPriority w:val="0"/>
    <w:rPr>
      <w:rFonts w:ascii="黑体" w:hAnsi="宋体" w:eastAsia="黑体"/>
      <w:bCs/>
      <w:kern w:val="2"/>
      <w:sz w:val="28"/>
      <w:szCs w:val="28"/>
      <w:lang w:val="en-US" w:eastAsia="zh-CN"/>
    </w:rPr>
  </w:style>
  <w:style w:type="character" w:customStyle="1" w:styleId="1132">
    <w:name w:val="正文斜体 Char11"/>
    <w:autoRedefine/>
    <w:qFormat/>
    <w:uiPriority w:val="0"/>
    <w:rPr>
      <w:rFonts w:ascii="宋体" w:hAnsi="宋体" w:eastAsia="宋体"/>
      <w:i/>
      <w:iCs/>
      <w:kern w:val="2"/>
      <w:sz w:val="24"/>
      <w:szCs w:val="24"/>
      <w:lang w:val="en-US" w:eastAsia="zh-CN"/>
    </w:rPr>
  </w:style>
  <w:style w:type="character" w:customStyle="1" w:styleId="1133">
    <w:name w:val="题注 Char34"/>
    <w:autoRedefine/>
    <w:qFormat/>
    <w:uiPriority w:val="0"/>
    <w:rPr>
      <w:rFonts w:ascii="黑体" w:hAnsi="Arial" w:eastAsia="黑体" w:cs="Arial"/>
      <w:b/>
      <w:kern w:val="2"/>
      <w:sz w:val="24"/>
      <w:szCs w:val="24"/>
      <w:lang w:val="en-US" w:eastAsia="zh-CN"/>
    </w:rPr>
  </w:style>
  <w:style w:type="character" w:customStyle="1" w:styleId="1134">
    <w:name w:val="样式 表格内字体 + Char13"/>
    <w:autoRedefine/>
    <w:qFormat/>
    <w:uiPriority w:val="0"/>
    <w:rPr>
      <w:rFonts w:ascii="宋体" w:hAnsi="宋体"/>
      <w:kern w:val="2"/>
      <w:sz w:val="21"/>
      <w:szCs w:val="24"/>
    </w:rPr>
  </w:style>
  <w:style w:type="character" w:customStyle="1" w:styleId="1135">
    <w:name w:val="表题1 Char71"/>
    <w:autoRedefine/>
    <w:qFormat/>
    <w:uiPriority w:val="0"/>
    <w:rPr>
      <w:rFonts w:ascii="黑体" w:hAnsi="Arial" w:eastAsia="黑体" w:cs="Arial"/>
      <w:b/>
      <w:kern w:val="2"/>
      <w:sz w:val="24"/>
      <w:szCs w:val="24"/>
      <w:lang w:val="en-US" w:eastAsia="zh-CN"/>
    </w:rPr>
  </w:style>
  <w:style w:type="character" w:customStyle="1" w:styleId="1136">
    <w:name w:val="标题 4 Char Char Char"/>
    <w:autoRedefine/>
    <w:qFormat/>
    <w:uiPriority w:val="0"/>
    <w:rPr>
      <w:rFonts w:ascii="Times New Roman" w:hAnsi="Times New Roman"/>
      <w:b/>
      <w:kern w:val="44"/>
      <w:sz w:val="24"/>
      <w:szCs w:val="28"/>
    </w:rPr>
  </w:style>
  <w:style w:type="character" w:customStyle="1" w:styleId="1137">
    <w:name w:val="日期 Char1"/>
    <w:autoRedefine/>
    <w:qFormat/>
    <w:uiPriority w:val="0"/>
  </w:style>
  <w:style w:type="character" w:customStyle="1" w:styleId="1138">
    <w:name w:val="文字缩进 Char1"/>
    <w:autoRedefine/>
    <w:qFormat/>
    <w:uiPriority w:val="0"/>
    <w:rPr>
      <w:rFonts w:ascii="宋体" w:hAnsi="Courier New" w:eastAsia="宋体"/>
      <w:kern w:val="2"/>
      <w:sz w:val="21"/>
      <w:lang w:val="en-US" w:eastAsia="zh-CN"/>
    </w:rPr>
  </w:style>
  <w:style w:type="character" w:customStyle="1" w:styleId="1139">
    <w:name w:val="报告正文 Char2"/>
    <w:autoRedefine/>
    <w:qFormat/>
    <w:uiPriority w:val="0"/>
    <w:rPr>
      <w:sz w:val="24"/>
    </w:rPr>
  </w:style>
  <w:style w:type="character" w:customStyle="1" w:styleId="1140">
    <w:name w:val="Char Char56"/>
    <w:autoRedefine/>
    <w:qFormat/>
    <w:uiPriority w:val="0"/>
    <w:rPr>
      <w:rFonts w:ascii="黑体" w:hAnsi="宋体" w:eastAsia="黑体"/>
      <w:bCs/>
      <w:kern w:val="2"/>
      <w:sz w:val="28"/>
      <w:szCs w:val="28"/>
      <w:lang w:val="en-US" w:eastAsia="zh-CN"/>
    </w:rPr>
  </w:style>
  <w:style w:type="character" w:customStyle="1" w:styleId="1141">
    <w:name w:val="表格 12 Char Char"/>
    <w:link w:val="1142"/>
    <w:autoRedefine/>
    <w:qFormat/>
    <w:uiPriority w:val="0"/>
    <w:rPr>
      <w:rFonts w:eastAsia="仿宋_GB2312"/>
      <w:color w:val="0000CC"/>
      <w:sz w:val="24"/>
    </w:rPr>
  </w:style>
  <w:style w:type="paragraph" w:customStyle="1" w:styleId="1142">
    <w:name w:val="表格 12"/>
    <w:basedOn w:val="1"/>
    <w:link w:val="1141"/>
    <w:autoRedefine/>
    <w:qFormat/>
    <w:uiPriority w:val="0"/>
    <w:pPr>
      <w:adjustRightInd w:val="0"/>
      <w:snapToGrid w:val="0"/>
      <w:spacing w:line="360" w:lineRule="auto"/>
      <w:ind w:firstLine="480" w:firstLineChars="200"/>
      <w:jc w:val="center"/>
    </w:pPr>
    <w:rPr>
      <w:color w:val="0000CC"/>
      <w:kern w:val="0"/>
      <w:sz w:val="24"/>
    </w:rPr>
  </w:style>
  <w:style w:type="character" w:customStyle="1" w:styleId="1143">
    <w:name w:val="Char Char11110"/>
    <w:autoRedefine/>
    <w:qFormat/>
    <w:uiPriority w:val="0"/>
    <w:rPr>
      <w:rFonts w:ascii="黑体" w:hAnsi="Arial" w:eastAsia="黑体"/>
      <w:bCs/>
      <w:kern w:val="2"/>
      <w:sz w:val="30"/>
      <w:szCs w:val="30"/>
      <w:lang w:val="en-US" w:eastAsia="zh-CN"/>
    </w:rPr>
  </w:style>
  <w:style w:type="character" w:customStyle="1" w:styleId="1144">
    <w:name w:val="样式 标题 1章标题 1h11st levelSection Headl1b1-*+标题 1章ChH1PI... Char Char"/>
    <w:link w:val="1145"/>
    <w:autoRedefine/>
    <w:qFormat/>
    <w:uiPriority w:val="0"/>
    <w:rPr>
      <w:rFonts w:ascii="宋体" w:hAnsi="宋体" w:eastAsia="黑体"/>
      <w:kern w:val="44"/>
      <w:sz w:val="44"/>
    </w:rPr>
  </w:style>
  <w:style w:type="paragraph" w:customStyle="1" w:styleId="1145">
    <w:name w:val="样式 标题 1章标题 1h11st levelSection Headl1b1-*+标题 1章ChH1PI..."/>
    <w:basedOn w:val="3"/>
    <w:link w:val="1144"/>
    <w:autoRedefine/>
    <w:qFormat/>
    <w:uiPriority w:val="0"/>
    <w:pPr>
      <w:widowControl/>
      <w:tabs>
        <w:tab w:val="left" w:pos="921"/>
      </w:tabs>
      <w:overflowPunct w:val="0"/>
      <w:adjustRightInd w:val="0"/>
      <w:snapToGrid w:val="0"/>
      <w:spacing w:before="0" w:after="0" w:line="480" w:lineRule="exact"/>
      <w:ind w:left="921" w:firstLine="200" w:firstLineChars="200"/>
    </w:pPr>
    <w:rPr>
      <w:rFonts w:ascii="宋体" w:hAnsi="宋体" w:eastAsia="黑体"/>
      <w:b w:val="0"/>
      <w:bCs w:val="0"/>
      <w:szCs w:val="20"/>
    </w:rPr>
  </w:style>
  <w:style w:type="character" w:customStyle="1" w:styleId="1146">
    <w:name w:val="题注 Char33"/>
    <w:autoRedefine/>
    <w:qFormat/>
    <w:uiPriority w:val="0"/>
    <w:rPr>
      <w:rFonts w:ascii="黑体" w:hAnsi="Arial" w:eastAsia="黑体" w:cs="Arial"/>
      <w:b/>
      <w:kern w:val="2"/>
      <w:sz w:val="24"/>
      <w:szCs w:val="24"/>
      <w:lang w:val="en-US" w:eastAsia="zh-CN"/>
    </w:rPr>
  </w:style>
  <w:style w:type="character" w:customStyle="1" w:styleId="1147">
    <w:name w:val="正文格式 Char61"/>
    <w:autoRedefine/>
    <w:qFormat/>
    <w:uiPriority w:val="0"/>
    <w:rPr>
      <w:rFonts w:ascii="宋体" w:hAnsi="宋体" w:eastAsia="宋体" w:cs="Times New Roman"/>
      <w:kern w:val="2"/>
      <w:sz w:val="24"/>
      <w:szCs w:val="24"/>
      <w:lang w:val="en-US" w:eastAsia="zh-CN"/>
    </w:rPr>
  </w:style>
  <w:style w:type="character" w:customStyle="1" w:styleId="1148">
    <w:name w:val="Char Char5"/>
    <w:autoRedefine/>
    <w:qFormat/>
    <w:uiPriority w:val="0"/>
    <w:rPr>
      <w:rFonts w:ascii="Times New Roman" w:hAnsi="Times New Roman"/>
      <w:kern w:val="2"/>
      <w:sz w:val="21"/>
      <w:szCs w:val="24"/>
    </w:rPr>
  </w:style>
  <w:style w:type="character" w:customStyle="1" w:styleId="1149">
    <w:name w:val="表格1 Char Char"/>
    <w:link w:val="1150"/>
    <w:autoRedefine/>
    <w:qFormat/>
    <w:uiPriority w:val="0"/>
    <w:rPr>
      <w:sz w:val="24"/>
    </w:rPr>
  </w:style>
  <w:style w:type="paragraph" w:customStyle="1" w:styleId="1150">
    <w:name w:val="表格1"/>
    <w:basedOn w:val="1"/>
    <w:link w:val="1149"/>
    <w:autoRedefine/>
    <w:qFormat/>
    <w:uiPriority w:val="0"/>
    <w:pPr>
      <w:adjustRightInd w:val="0"/>
      <w:snapToGrid w:val="0"/>
      <w:spacing w:line="400" w:lineRule="atLeast"/>
      <w:ind w:firstLine="200" w:firstLineChars="200"/>
      <w:jc w:val="center"/>
      <w:textAlignment w:val="baseline"/>
    </w:pPr>
    <w:rPr>
      <w:rFonts w:eastAsia="宋体"/>
      <w:kern w:val="0"/>
      <w:sz w:val="24"/>
    </w:rPr>
  </w:style>
  <w:style w:type="character" w:customStyle="1" w:styleId="1151">
    <w:name w:val="下标 Char Char"/>
    <w:link w:val="1152"/>
    <w:autoRedefine/>
    <w:qFormat/>
    <w:uiPriority w:val="0"/>
    <w:rPr>
      <w:rFonts w:ascii="仿宋_GB2312" w:eastAsia="仿宋_GB2312"/>
      <w:sz w:val="28"/>
      <w:vertAlign w:val="subscript"/>
    </w:rPr>
  </w:style>
  <w:style w:type="paragraph" w:customStyle="1" w:styleId="1152">
    <w:name w:val="下标"/>
    <w:basedOn w:val="324"/>
    <w:link w:val="1151"/>
    <w:autoRedefine/>
    <w:qFormat/>
    <w:uiPriority w:val="0"/>
    <w:pPr>
      <w:ind w:firstLine="1200" w:firstLineChars="500"/>
    </w:pPr>
    <w:rPr>
      <w:vertAlign w:val="subscript"/>
    </w:rPr>
  </w:style>
  <w:style w:type="character" w:customStyle="1" w:styleId="1153">
    <w:name w:val="正文文本缩进 Char31"/>
    <w:autoRedefine/>
    <w:qFormat/>
    <w:uiPriority w:val="0"/>
    <w:rPr>
      <w:rFonts w:ascii="宋体" w:hAnsi="宋体" w:eastAsia="宋体" w:cs="宋体"/>
      <w:color w:val="000000"/>
      <w:kern w:val="2"/>
      <w:sz w:val="24"/>
      <w:szCs w:val="24"/>
      <w:lang w:val="en-US" w:eastAsia="zh-CN"/>
    </w:rPr>
  </w:style>
  <w:style w:type="character" w:customStyle="1" w:styleId="1154">
    <w:name w:val="A正文 Char11"/>
    <w:autoRedefine/>
    <w:qFormat/>
    <w:uiPriority w:val="0"/>
    <w:rPr>
      <w:rFonts w:eastAsia="仿宋_GB2312"/>
      <w:kern w:val="2"/>
      <w:sz w:val="24"/>
      <w:szCs w:val="24"/>
      <w:lang w:val="en-US" w:eastAsia="zh-CN"/>
    </w:rPr>
  </w:style>
  <w:style w:type="character" w:customStyle="1" w:styleId="1155">
    <w:name w:val="标题正文黑 Char1"/>
    <w:autoRedefine/>
    <w:qFormat/>
    <w:uiPriority w:val="0"/>
    <w:rPr>
      <w:rFonts w:ascii="黑体" w:eastAsia="黑体"/>
      <w:kern w:val="2"/>
      <w:sz w:val="28"/>
      <w:szCs w:val="28"/>
      <w:lang w:val="en-US" w:eastAsia="zh-CN"/>
    </w:rPr>
  </w:style>
  <w:style w:type="character" w:customStyle="1" w:styleId="1156">
    <w:name w:val="正文格式 Char4"/>
    <w:autoRedefine/>
    <w:qFormat/>
    <w:uiPriority w:val="0"/>
    <w:rPr>
      <w:rFonts w:ascii="宋体" w:hAnsi="宋体" w:eastAsia="宋体"/>
      <w:kern w:val="2"/>
      <w:sz w:val="24"/>
      <w:szCs w:val="24"/>
      <w:lang w:val="en-US" w:eastAsia="zh-CN"/>
    </w:rPr>
  </w:style>
  <w:style w:type="character" w:customStyle="1" w:styleId="1157">
    <w:name w:val="Plain Text Char3"/>
    <w:autoRedefine/>
    <w:qFormat/>
    <w:uiPriority w:val="0"/>
    <w:rPr>
      <w:rFonts w:ascii="宋体" w:hAnsi="Courier New" w:cs="Courier New"/>
      <w:kern w:val="2"/>
      <w:sz w:val="21"/>
      <w:szCs w:val="21"/>
    </w:rPr>
  </w:style>
  <w:style w:type="character" w:customStyle="1" w:styleId="1158">
    <w:name w:val="正文(首行缩进) Char2"/>
    <w:autoRedefine/>
    <w:qFormat/>
    <w:uiPriority w:val="0"/>
    <w:rPr>
      <w:rFonts w:eastAsia="黑体"/>
      <w:bCs/>
      <w:snapToGrid/>
      <w:color w:val="000000"/>
      <w:kern w:val="2"/>
      <w:sz w:val="24"/>
      <w:lang w:val="en-US" w:eastAsia="zh-CN"/>
    </w:rPr>
  </w:style>
  <w:style w:type="character" w:customStyle="1" w:styleId="1159">
    <w:name w:val="标题 1 Char11"/>
    <w:autoRedefine/>
    <w:qFormat/>
    <w:uiPriority w:val="0"/>
    <w:rPr>
      <w:rFonts w:ascii="黑体" w:hAnsi="宋体" w:eastAsia="黑体" w:cs="Times New Roman"/>
      <w:bCs/>
      <w:kern w:val="44"/>
      <w:sz w:val="32"/>
      <w:szCs w:val="32"/>
      <w:lang w:val="en-US" w:eastAsia="zh-CN"/>
    </w:rPr>
  </w:style>
  <w:style w:type="character" w:customStyle="1" w:styleId="1160">
    <w:name w:val="表格内容 Char11"/>
    <w:autoRedefine/>
    <w:qFormat/>
    <w:uiPriority w:val="0"/>
    <w:rPr>
      <w:rFonts w:eastAsia="宋体"/>
      <w:kern w:val="2"/>
      <w:sz w:val="21"/>
      <w:szCs w:val="21"/>
      <w:lang w:val="en-US" w:eastAsia="zh-CN"/>
    </w:rPr>
  </w:style>
  <w:style w:type="character" w:customStyle="1" w:styleId="1161">
    <w:name w:val="表格标题 Char"/>
    <w:autoRedefine/>
    <w:qFormat/>
    <w:uiPriority w:val="0"/>
    <w:rPr>
      <w:rFonts w:ascii="Arial" w:hAnsi="Arial" w:eastAsia="黑体"/>
      <w:sz w:val="24"/>
      <w:lang w:val="en-US" w:eastAsia="zh-CN"/>
    </w:rPr>
  </w:style>
  <w:style w:type="character" w:customStyle="1" w:styleId="1162">
    <w:name w:val="图题 Char31"/>
    <w:autoRedefine/>
    <w:qFormat/>
    <w:uiPriority w:val="0"/>
    <w:rPr>
      <w:rFonts w:ascii="黑体" w:hAnsi="宋体" w:eastAsia="黑体" w:cs="宋体"/>
      <w:b/>
      <w:bCs/>
      <w:kern w:val="2"/>
      <w:sz w:val="24"/>
      <w:szCs w:val="24"/>
      <w:lang w:val="en-US" w:eastAsia="zh-CN"/>
    </w:rPr>
  </w:style>
  <w:style w:type="character" w:customStyle="1" w:styleId="1163">
    <w:name w:val="HTML 代码1"/>
    <w:autoRedefine/>
    <w:qFormat/>
    <w:uiPriority w:val="0"/>
    <w:rPr>
      <w:rFonts w:ascii="Courier New" w:hAnsi="Courier New" w:eastAsia="宋体" w:cs="Courier New"/>
      <w:kern w:val="2"/>
      <w:sz w:val="20"/>
      <w:szCs w:val="20"/>
      <w:lang w:val="en-US" w:eastAsia="zh-CN"/>
    </w:rPr>
  </w:style>
  <w:style w:type="character" w:customStyle="1" w:styleId="1164">
    <w:name w:val="p141"/>
    <w:autoRedefine/>
    <w:qFormat/>
    <w:uiPriority w:val="0"/>
    <w:rPr>
      <w:rFonts w:eastAsia="宋体"/>
      <w:kern w:val="2"/>
      <w:sz w:val="23"/>
      <w:szCs w:val="23"/>
      <w:u w:val="none"/>
      <w:lang w:val="en-US" w:eastAsia="zh-CN"/>
    </w:rPr>
  </w:style>
  <w:style w:type="character" w:customStyle="1" w:styleId="1165">
    <w:name w:val="z-Top of Form Char"/>
    <w:autoRedefine/>
    <w:qFormat/>
    <w:uiPriority w:val="0"/>
    <w:rPr>
      <w:rFonts w:ascii="Arial" w:hAnsi="Arial" w:eastAsia="仿宋_GB2312" w:cs="Arial"/>
      <w:vanish/>
      <w:kern w:val="2"/>
      <w:sz w:val="16"/>
      <w:szCs w:val="16"/>
    </w:rPr>
  </w:style>
  <w:style w:type="character" w:customStyle="1" w:styleId="1166">
    <w:name w:val="题注 Char221"/>
    <w:autoRedefine/>
    <w:qFormat/>
    <w:uiPriority w:val="0"/>
    <w:rPr>
      <w:rFonts w:ascii="黑体" w:hAnsi="Arial" w:eastAsia="黑体" w:cs="Arial"/>
      <w:b/>
      <w:kern w:val="2"/>
      <w:sz w:val="24"/>
      <w:szCs w:val="24"/>
      <w:lang w:val="en-US" w:eastAsia="zh-CN"/>
    </w:rPr>
  </w:style>
  <w:style w:type="character" w:customStyle="1" w:styleId="1167">
    <w:name w:val="标题 4 Char2"/>
    <w:autoRedefine/>
    <w:qFormat/>
    <w:uiPriority w:val="0"/>
    <w:rPr>
      <w:rFonts w:ascii="黑体" w:hAnsi="Arial" w:eastAsia="黑体"/>
      <w:b/>
      <w:bCs/>
      <w:kern w:val="2"/>
      <w:sz w:val="24"/>
      <w:szCs w:val="24"/>
      <w:lang w:val="en-US" w:eastAsia="zh-CN"/>
    </w:rPr>
  </w:style>
  <w:style w:type="character" w:customStyle="1" w:styleId="1168">
    <w:name w:val="正文首行缩进 2 Char2"/>
    <w:autoRedefine/>
    <w:qFormat/>
    <w:uiPriority w:val="0"/>
  </w:style>
  <w:style w:type="character" w:customStyle="1" w:styleId="1169">
    <w:name w:val="表格 普通文字 Char"/>
    <w:autoRedefine/>
    <w:qFormat/>
    <w:uiPriority w:val="0"/>
    <w:rPr>
      <w:rFonts w:ascii="Times New Roman" w:hAnsi="Times New Roman" w:eastAsia="仿宋_GB2312" w:cs="Times New Roman"/>
      <w:szCs w:val="21"/>
    </w:rPr>
  </w:style>
  <w:style w:type="character" w:customStyle="1" w:styleId="1170">
    <w:name w:val="正文缩进 Char61"/>
    <w:autoRedefine/>
    <w:qFormat/>
    <w:uiPriority w:val="0"/>
    <w:rPr>
      <w:rFonts w:ascii="宋体" w:hAnsi="宋体" w:eastAsia="宋体"/>
      <w:kern w:val="2"/>
      <w:sz w:val="24"/>
      <w:szCs w:val="24"/>
      <w:lang w:val="en-US" w:eastAsia="zh-CN"/>
    </w:rPr>
  </w:style>
  <w:style w:type="character" w:customStyle="1" w:styleId="1171">
    <w:name w:val="hhcwt标题2 Char Char"/>
    <w:link w:val="1172"/>
    <w:autoRedefine/>
    <w:qFormat/>
    <w:uiPriority w:val="0"/>
    <w:rPr>
      <w:rFonts w:eastAsia="黑体"/>
      <w:sz w:val="32"/>
    </w:rPr>
  </w:style>
  <w:style w:type="paragraph" w:customStyle="1" w:styleId="1172">
    <w:name w:val="hhcwt标题2"/>
    <w:basedOn w:val="1"/>
    <w:link w:val="1171"/>
    <w:autoRedefine/>
    <w:qFormat/>
    <w:uiPriority w:val="0"/>
    <w:pPr>
      <w:keepNext/>
      <w:keepLines/>
      <w:adjustRightInd w:val="0"/>
      <w:snapToGrid w:val="0"/>
      <w:spacing w:before="120" w:after="120" w:line="336" w:lineRule="auto"/>
      <w:ind w:firstLine="200" w:firstLineChars="200"/>
      <w:outlineLvl w:val="1"/>
    </w:pPr>
    <w:rPr>
      <w:rFonts w:eastAsia="黑体"/>
      <w:kern w:val="0"/>
      <w:sz w:val="32"/>
    </w:rPr>
  </w:style>
  <w:style w:type="character" w:customStyle="1" w:styleId="1173">
    <w:name w:val="样式 正文缩进 + 宋体 黑色 Char1"/>
    <w:autoRedefine/>
    <w:qFormat/>
    <w:uiPriority w:val="0"/>
    <w:rPr>
      <w:rFonts w:ascii="宋体" w:hAnsi="宋体" w:eastAsia="宋体"/>
      <w:color w:val="000000"/>
      <w:kern w:val="2"/>
      <w:sz w:val="24"/>
      <w:szCs w:val="24"/>
      <w:lang w:val="en-US" w:eastAsia="zh-CN"/>
    </w:rPr>
  </w:style>
  <w:style w:type="character" w:customStyle="1" w:styleId="1174">
    <w:name w:val="标题 2 Char71"/>
    <w:autoRedefine/>
    <w:qFormat/>
    <w:uiPriority w:val="0"/>
    <w:rPr>
      <w:rFonts w:ascii="黑体" w:hAnsi="Arial" w:eastAsia="黑体" w:cs="Times New Roman"/>
      <w:bCs/>
      <w:kern w:val="2"/>
      <w:sz w:val="30"/>
      <w:szCs w:val="30"/>
      <w:lang w:val="en-US" w:eastAsia="zh-CN"/>
    </w:rPr>
  </w:style>
  <w:style w:type="character" w:customStyle="1" w:styleId="1175">
    <w:name w:val="热电厂正文 Char Char Char Char Char Char"/>
    <w:link w:val="1176"/>
    <w:autoRedefine/>
    <w:qFormat/>
    <w:uiPriority w:val="0"/>
    <w:rPr>
      <w:sz w:val="24"/>
    </w:rPr>
  </w:style>
  <w:style w:type="paragraph" w:customStyle="1" w:styleId="1176">
    <w:name w:val="热电厂正文 Char Char Char Char"/>
    <w:basedOn w:val="1"/>
    <w:link w:val="1175"/>
    <w:autoRedefine/>
    <w:qFormat/>
    <w:uiPriority w:val="0"/>
    <w:pPr>
      <w:widowControl/>
      <w:adjustRightInd w:val="0"/>
      <w:snapToGrid w:val="0"/>
      <w:spacing w:line="440" w:lineRule="exact"/>
      <w:ind w:firstLine="480" w:firstLineChars="200"/>
      <w:jc w:val="left"/>
    </w:pPr>
    <w:rPr>
      <w:rFonts w:eastAsia="宋体"/>
      <w:kern w:val="0"/>
      <w:sz w:val="24"/>
    </w:rPr>
  </w:style>
  <w:style w:type="character" w:customStyle="1" w:styleId="1177">
    <w:name w:val="HTML 缩写2"/>
    <w:autoRedefine/>
    <w:qFormat/>
    <w:uiPriority w:val="0"/>
    <w:rPr>
      <w:rFonts w:ascii="宋体" w:hAnsi="宋体" w:eastAsia="宋体" w:cs="Courier New"/>
      <w:kern w:val="2"/>
      <w:sz w:val="32"/>
      <w:szCs w:val="32"/>
      <w:lang w:val="en-US" w:eastAsia="zh-CN"/>
    </w:rPr>
  </w:style>
  <w:style w:type="character" w:customStyle="1" w:styleId="1178">
    <w:name w:val="图表题 Char111"/>
    <w:autoRedefine/>
    <w:qFormat/>
    <w:uiPriority w:val="0"/>
    <w:rPr>
      <w:rFonts w:ascii="黑体" w:hAnsi="宋体" w:eastAsia="黑体" w:cs="宋体"/>
      <w:b/>
      <w:bCs/>
      <w:kern w:val="2"/>
      <w:sz w:val="24"/>
      <w:szCs w:val="24"/>
      <w:lang w:val="en-US" w:eastAsia="zh-CN"/>
    </w:rPr>
  </w:style>
  <w:style w:type="character" w:customStyle="1" w:styleId="1179">
    <w:name w:val="无级项 Char3"/>
    <w:autoRedefine/>
    <w:qFormat/>
    <w:uiPriority w:val="0"/>
    <w:rPr>
      <w:rFonts w:eastAsia="宋体"/>
      <w:b/>
      <w:bCs/>
      <w:kern w:val="2"/>
      <w:sz w:val="24"/>
      <w:szCs w:val="24"/>
      <w:lang w:val="en-US" w:eastAsia="zh-CN"/>
    </w:rPr>
  </w:style>
  <w:style w:type="character" w:customStyle="1" w:styleId="1180">
    <w:name w:val="ourfont31"/>
    <w:autoRedefine/>
    <w:qFormat/>
    <w:uiPriority w:val="0"/>
    <w:rPr>
      <w:spacing w:val="20"/>
      <w:sz w:val="21"/>
      <w:szCs w:val="21"/>
    </w:rPr>
  </w:style>
  <w:style w:type="character" w:customStyle="1" w:styleId="1181">
    <w:name w:val="标题4 Char3"/>
    <w:autoRedefine/>
    <w:qFormat/>
    <w:uiPriority w:val="0"/>
    <w:rPr>
      <w:rFonts w:ascii="黑体" w:hAnsi="Arial" w:eastAsia="黑体" w:cs="Times New Roman"/>
      <w:b/>
      <w:bCs/>
      <w:kern w:val="2"/>
      <w:sz w:val="24"/>
      <w:szCs w:val="28"/>
      <w:lang w:val="en-US" w:eastAsia="zh-CN"/>
    </w:rPr>
  </w:style>
  <w:style w:type="character" w:customStyle="1" w:styleId="1182">
    <w:name w:val="题注 Char531"/>
    <w:autoRedefine/>
    <w:qFormat/>
    <w:uiPriority w:val="0"/>
    <w:rPr>
      <w:rFonts w:ascii="黑体" w:hAnsi="Arial" w:eastAsia="黑体" w:cs="Arial"/>
      <w:b/>
      <w:kern w:val="2"/>
      <w:sz w:val="24"/>
      <w:szCs w:val="24"/>
      <w:lang w:val="en-US" w:eastAsia="zh-CN"/>
    </w:rPr>
  </w:style>
  <w:style w:type="character" w:customStyle="1" w:styleId="1183">
    <w:name w:val="标题正文黑 Char2"/>
    <w:autoRedefine/>
    <w:qFormat/>
    <w:uiPriority w:val="0"/>
    <w:rPr>
      <w:rFonts w:ascii="黑体" w:eastAsia="黑体"/>
      <w:kern w:val="2"/>
      <w:sz w:val="28"/>
      <w:szCs w:val="28"/>
      <w:lang w:val="en-US" w:eastAsia="zh-CN"/>
    </w:rPr>
  </w:style>
  <w:style w:type="character" w:customStyle="1" w:styleId="1184">
    <w:name w:val="页眉 字符"/>
    <w:autoRedefine/>
    <w:qFormat/>
    <w:uiPriority w:val="99"/>
    <w:rPr>
      <w:rFonts w:ascii="Calibri" w:hAnsi="Calibri" w:eastAsia="仿宋_GB2312" w:cs="Times New Roman"/>
      <w:sz w:val="18"/>
      <w:szCs w:val="18"/>
    </w:rPr>
  </w:style>
  <w:style w:type="character" w:customStyle="1" w:styleId="1185">
    <w:name w:val="标题 9 Char11"/>
    <w:autoRedefine/>
    <w:qFormat/>
    <w:uiPriority w:val="0"/>
    <w:rPr>
      <w:rFonts w:ascii="Arial" w:hAnsi="Arial" w:eastAsia="黑体"/>
      <w:kern w:val="2"/>
      <w:sz w:val="21"/>
      <w:szCs w:val="21"/>
      <w:lang w:val="en-US" w:eastAsia="zh-CN"/>
    </w:rPr>
  </w:style>
  <w:style w:type="character" w:customStyle="1" w:styleId="1186">
    <w:name w:val="标题 3 Char2"/>
    <w:autoRedefine/>
    <w:qFormat/>
    <w:uiPriority w:val="0"/>
    <w:rPr>
      <w:rFonts w:ascii="黑体" w:hAnsi="宋体" w:eastAsia="黑体"/>
      <w:b/>
      <w:bCs/>
      <w:kern w:val="2"/>
      <w:sz w:val="28"/>
      <w:szCs w:val="28"/>
      <w:lang w:val="en-US" w:eastAsia="zh-CN"/>
    </w:rPr>
  </w:style>
  <w:style w:type="character" w:customStyle="1" w:styleId="1187">
    <w:name w:val="正文修改 Char132"/>
    <w:autoRedefine/>
    <w:qFormat/>
    <w:uiPriority w:val="0"/>
    <w:rPr>
      <w:rFonts w:ascii="宋体" w:hAnsi="宋体" w:eastAsia="宋体" w:cs="宋体"/>
      <w:color w:val="000000"/>
      <w:kern w:val="2"/>
      <w:sz w:val="24"/>
      <w:szCs w:val="24"/>
      <w:lang w:val="en-US" w:eastAsia="zh-CN"/>
    </w:rPr>
  </w:style>
  <w:style w:type="character" w:customStyle="1" w:styleId="1188">
    <w:name w:val="文档结构图 Char2"/>
    <w:autoRedefine/>
    <w:qFormat/>
    <w:uiPriority w:val="0"/>
    <w:rPr>
      <w:rFonts w:eastAsia="宋体"/>
      <w:kern w:val="2"/>
      <w:sz w:val="21"/>
      <w:szCs w:val="24"/>
      <w:shd w:val="clear" w:color="auto" w:fill="000080"/>
      <w:lang w:val="en-US" w:eastAsia="zh-CN"/>
    </w:rPr>
  </w:style>
  <w:style w:type="character" w:customStyle="1" w:styleId="1189">
    <w:name w:val="燕山正文 Char171"/>
    <w:autoRedefine/>
    <w:qFormat/>
    <w:uiPriority w:val="0"/>
    <w:rPr>
      <w:rFonts w:ascii="宋体" w:hAnsi="Times New Roman" w:eastAsia="宋体" w:cs="宋体"/>
      <w:kern w:val="2"/>
      <w:sz w:val="24"/>
      <w:szCs w:val="24"/>
      <w:lang w:val="en-US" w:eastAsia="zh-CN"/>
    </w:rPr>
  </w:style>
  <w:style w:type="character" w:customStyle="1" w:styleId="1190">
    <w:name w:val="图题 Char2"/>
    <w:autoRedefine/>
    <w:qFormat/>
    <w:uiPriority w:val="0"/>
    <w:rPr>
      <w:rFonts w:ascii="黑体" w:hAnsi="宋体" w:eastAsia="黑体" w:cs="宋体"/>
      <w:b/>
      <w:bCs/>
      <w:kern w:val="2"/>
      <w:sz w:val="24"/>
      <w:szCs w:val="24"/>
      <w:lang w:val="en-US" w:eastAsia="zh-CN"/>
    </w:rPr>
  </w:style>
  <w:style w:type="character" w:customStyle="1" w:styleId="1191">
    <w:name w:val="题注 Char8"/>
    <w:autoRedefine/>
    <w:qFormat/>
    <w:uiPriority w:val="0"/>
    <w:rPr>
      <w:rFonts w:ascii="黑体" w:hAnsi="Arial" w:eastAsia="黑体" w:cs="Arial"/>
      <w:b/>
      <w:kern w:val="2"/>
      <w:sz w:val="24"/>
      <w:szCs w:val="24"/>
      <w:lang w:val="en-US" w:eastAsia="zh-CN"/>
    </w:rPr>
  </w:style>
  <w:style w:type="character" w:customStyle="1" w:styleId="1192">
    <w:name w:val="样式 表内小5 + 黑体 加粗 倾斜 下划线 Char5"/>
    <w:autoRedefine/>
    <w:qFormat/>
    <w:uiPriority w:val="0"/>
    <w:rPr>
      <w:rFonts w:ascii="黑体" w:hAnsi="黑体" w:eastAsia="黑体"/>
      <w:b/>
      <w:bCs/>
      <w:i/>
      <w:iCs/>
      <w:kern w:val="2"/>
      <w:sz w:val="18"/>
      <w:szCs w:val="24"/>
      <w:u w:val="single"/>
      <w:lang w:val="en-US" w:eastAsia="zh-CN"/>
    </w:rPr>
  </w:style>
  <w:style w:type="character" w:customStyle="1" w:styleId="1193">
    <w:name w:val="z-窗体顶端 Char"/>
    <w:link w:val="1194"/>
    <w:autoRedefine/>
    <w:qFormat/>
    <w:uiPriority w:val="0"/>
    <w:rPr>
      <w:rFonts w:ascii="Arial" w:hAnsi="Arial"/>
      <w:vanish/>
      <w:sz w:val="24"/>
    </w:rPr>
  </w:style>
  <w:style w:type="paragraph" w:customStyle="1" w:styleId="1194">
    <w:name w:val="z-窗体顶端1"/>
    <w:basedOn w:val="1"/>
    <w:next w:val="1"/>
    <w:link w:val="1193"/>
    <w:autoRedefine/>
    <w:qFormat/>
    <w:uiPriority w:val="0"/>
    <w:pPr>
      <w:widowControl/>
      <w:pBdr>
        <w:bottom w:val="single" w:color="auto" w:sz="6" w:space="1"/>
      </w:pBdr>
      <w:adjustRightInd w:val="0"/>
      <w:snapToGrid w:val="0"/>
      <w:spacing w:line="360" w:lineRule="auto"/>
      <w:ind w:firstLine="200" w:firstLineChars="200"/>
      <w:jc w:val="center"/>
    </w:pPr>
    <w:rPr>
      <w:rFonts w:ascii="Arial" w:hAnsi="Arial" w:eastAsia="宋体"/>
      <w:vanish/>
      <w:kern w:val="0"/>
      <w:sz w:val="24"/>
    </w:rPr>
  </w:style>
  <w:style w:type="character" w:customStyle="1" w:styleId="1195">
    <w:name w:val="无节 Char11"/>
    <w:autoRedefine/>
    <w:qFormat/>
    <w:uiPriority w:val="0"/>
    <w:rPr>
      <w:rFonts w:ascii="Arial" w:hAnsi="Arial" w:eastAsia="黑体"/>
      <w:b/>
      <w:bCs/>
      <w:kern w:val="2"/>
      <w:sz w:val="24"/>
      <w:szCs w:val="24"/>
      <w:lang w:val="en-US" w:eastAsia="zh-CN"/>
    </w:rPr>
  </w:style>
  <w:style w:type="character" w:customStyle="1" w:styleId="1196">
    <w:name w:val="文档结构图 Char5"/>
    <w:autoRedefine/>
    <w:qFormat/>
    <w:uiPriority w:val="0"/>
    <w:rPr>
      <w:sz w:val="24"/>
      <w:shd w:val="clear" w:color="auto" w:fill="000080"/>
    </w:rPr>
  </w:style>
  <w:style w:type="character" w:customStyle="1" w:styleId="1197">
    <w:name w:val="正文格式 Char71"/>
    <w:autoRedefine/>
    <w:qFormat/>
    <w:uiPriority w:val="0"/>
    <w:rPr>
      <w:rFonts w:ascii="宋体" w:hAnsi="宋体" w:eastAsia="宋体"/>
      <w:kern w:val="2"/>
      <w:sz w:val="24"/>
      <w:szCs w:val="24"/>
      <w:lang w:val="en-US" w:eastAsia="zh-CN"/>
    </w:rPr>
  </w:style>
  <w:style w:type="character" w:customStyle="1" w:styleId="1198">
    <w:name w:val="Char Char47"/>
    <w:autoRedefine/>
    <w:qFormat/>
    <w:uiPriority w:val="0"/>
    <w:rPr>
      <w:rFonts w:ascii="黑体" w:hAnsi="Arial" w:eastAsia="黑体"/>
      <w:b/>
      <w:bCs/>
      <w:kern w:val="2"/>
      <w:sz w:val="30"/>
      <w:szCs w:val="30"/>
      <w:lang w:val="en-US" w:eastAsia="zh-CN"/>
    </w:rPr>
  </w:style>
  <w:style w:type="character" w:customStyle="1" w:styleId="1199">
    <w:name w:val="Char Char415"/>
    <w:autoRedefine/>
    <w:qFormat/>
    <w:uiPriority w:val="0"/>
    <w:rPr>
      <w:rFonts w:ascii="黑体" w:hAnsi="Arial" w:eastAsia="黑体"/>
      <w:b/>
      <w:bCs/>
      <w:kern w:val="2"/>
      <w:sz w:val="30"/>
      <w:szCs w:val="30"/>
      <w:lang w:val="en-US" w:eastAsia="zh-CN"/>
    </w:rPr>
  </w:style>
  <w:style w:type="character" w:customStyle="1" w:styleId="1200">
    <w:name w:val="Char Char9"/>
    <w:autoRedefine/>
    <w:qFormat/>
    <w:uiPriority w:val="0"/>
    <w:rPr>
      <w:rFonts w:ascii="Times New Roman" w:hAnsi="Times New Roman"/>
      <w:kern w:val="2"/>
      <w:sz w:val="18"/>
      <w:szCs w:val="18"/>
    </w:rPr>
  </w:style>
  <w:style w:type="character" w:customStyle="1" w:styleId="1201">
    <w:name w:val="日期 Char2"/>
    <w:link w:val="1202"/>
    <w:autoRedefine/>
    <w:qFormat/>
    <w:uiPriority w:val="0"/>
    <w:rPr>
      <w:rFonts w:ascii="宋体"/>
      <w:sz w:val="24"/>
    </w:rPr>
  </w:style>
  <w:style w:type="paragraph" w:customStyle="1" w:styleId="1202">
    <w:name w:val="Date1"/>
    <w:basedOn w:val="1"/>
    <w:next w:val="1"/>
    <w:link w:val="1201"/>
    <w:autoRedefine/>
    <w:qFormat/>
    <w:uiPriority w:val="0"/>
    <w:pPr>
      <w:widowControl/>
      <w:adjustRightInd w:val="0"/>
      <w:snapToGrid w:val="0"/>
      <w:spacing w:line="360" w:lineRule="auto"/>
      <w:ind w:firstLine="200" w:firstLineChars="200"/>
      <w:jc w:val="left"/>
    </w:pPr>
    <w:rPr>
      <w:rFonts w:ascii="宋体" w:eastAsia="宋体"/>
      <w:kern w:val="0"/>
      <w:sz w:val="24"/>
    </w:rPr>
  </w:style>
  <w:style w:type="character" w:customStyle="1" w:styleId="1203">
    <w:name w:val="Char Char661"/>
    <w:autoRedefine/>
    <w:qFormat/>
    <w:uiPriority w:val="0"/>
    <w:rPr>
      <w:rFonts w:ascii="黑体" w:eastAsia="黑体"/>
      <w:b/>
      <w:bCs/>
      <w:kern w:val="2"/>
      <w:sz w:val="28"/>
      <w:szCs w:val="28"/>
      <w:lang w:val="en-US" w:eastAsia="zh-CN"/>
    </w:rPr>
  </w:style>
  <w:style w:type="character" w:customStyle="1" w:styleId="1204">
    <w:name w:val="表题1 Char413"/>
    <w:autoRedefine/>
    <w:qFormat/>
    <w:uiPriority w:val="0"/>
    <w:rPr>
      <w:rFonts w:ascii="黑体" w:hAnsi="Arial" w:eastAsia="黑体" w:cs="Arial"/>
      <w:b/>
      <w:kern w:val="2"/>
      <w:sz w:val="24"/>
      <w:szCs w:val="24"/>
      <w:lang w:val="en-US" w:eastAsia="zh-CN"/>
    </w:rPr>
  </w:style>
  <w:style w:type="character" w:customStyle="1" w:styleId="1205">
    <w:name w:val="表内5 Char2"/>
    <w:autoRedefine/>
    <w:qFormat/>
    <w:uiPriority w:val="0"/>
    <w:rPr>
      <w:rFonts w:ascii="宋体" w:hAnsi="宋体" w:eastAsia="宋体" w:cs="宋体"/>
      <w:kern w:val="2"/>
      <w:sz w:val="21"/>
      <w:szCs w:val="24"/>
      <w:lang w:val="en-US" w:eastAsia="zh-CN"/>
    </w:rPr>
  </w:style>
  <w:style w:type="character" w:customStyle="1" w:styleId="1206">
    <w:name w:val="表格内字体 Char21"/>
    <w:autoRedefine/>
    <w:qFormat/>
    <w:uiPriority w:val="0"/>
    <w:rPr>
      <w:rFonts w:ascii="宋体" w:hAnsi="宋体" w:eastAsia="宋体"/>
      <w:kern w:val="2"/>
      <w:sz w:val="21"/>
      <w:szCs w:val="24"/>
      <w:lang w:val="en-US" w:eastAsia="zh-CN"/>
    </w:rPr>
  </w:style>
  <w:style w:type="character" w:customStyle="1" w:styleId="1207">
    <w:name w:val="表中文字 Char271"/>
    <w:autoRedefine/>
    <w:qFormat/>
    <w:uiPriority w:val="0"/>
    <w:rPr>
      <w:rFonts w:ascii="宋体" w:hAnsi="Times New Roman" w:eastAsia="宋体" w:cs="Times New Roman"/>
      <w:kern w:val="0"/>
      <w:sz w:val="24"/>
      <w:szCs w:val="21"/>
      <w:lang w:val="en-US" w:eastAsia="zh-CN"/>
    </w:rPr>
  </w:style>
  <w:style w:type="character" w:customStyle="1" w:styleId="1208">
    <w:name w:val="Char Char311"/>
    <w:autoRedefine/>
    <w:qFormat/>
    <w:uiPriority w:val="0"/>
    <w:rPr>
      <w:rFonts w:ascii="黑体" w:hAnsi="宋体" w:eastAsia="黑体"/>
      <w:b/>
      <w:bCs/>
      <w:kern w:val="2"/>
      <w:sz w:val="28"/>
      <w:szCs w:val="28"/>
      <w:lang w:val="en-US" w:eastAsia="zh-CN"/>
    </w:rPr>
  </w:style>
  <w:style w:type="character" w:customStyle="1" w:styleId="1209">
    <w:name w:val="标题正文黑 Char11"/>
    <w:autoRedefine/>
    <w:qFormat/>
    <w:uiPriority w:val="0"/>
    <w:rPr>
      <w:rFonts w:ascii="黑体" w:eastAsia="黑体"/>
      <w:kern w:val="2"/>
      <w:sz w:val="28"/>
      <w:szCs w:val="28"/>
      <w:lang w:val="en-US" w:eastAsia="zh-CN"/>
    </w:rPr>
  </w:style>
  <w:style w:type="character" w:customStyle="1" w:styleId="1210">
    <w:name w:val="题注 Char14"/>
    <w:autoRedefine/>
    <w:qFormat/>
    <w:uiPriority w:val="0"/>
    <w:rPr>
      <w:rFonts w:ascii="黑体" w:hAnsi="Arial" w:eastAsia="黑体" w:cs="Arial"/>
      <w:b/>
      <w:kern w:val="2"/>
      <w:sz w:val="24"/>
      <w:szCs w:val="24"/>
      <w:lang w:val="en-US" w:eastAsia="zh-CN"/>
    </w:rPr>
  </w:style>
  <w:style w:type="character" w:customStyle="1" w:styleId="1211">
    <w:name w:val="表题1 Char31"/>
    <w:autoRedefine/>
    <w:qFormat/>
    <w:uiPriority w:val="0"/>
    <w:rPr>
      <w:rFonts w:ascii="黑体" w:hAnsi="Arial" w:eastAsia="黑体" w:cs="Arial"/>
      <w:b/>
      <w:kern w:val="2"/>
      <w:sz w:val="24"/>
      <w:szCs w:val="24"/>
      <w:lang w:val="en-US" w:eastAsia="zh-CN"/>
    </w:rPr>
  </w:style>
  <w:style w:type="character" w:customStyle="1" w:styleId="1212">
    <w:name w:val="chen正文字体11 Char Char"/>
    <w:link w:val="1213"/>
    <w:autoRedefine/>
    <w:qFormat/>
    <w:uiPriority w:val="0"/>
    <w:rPr>
      <w:color w:val="000000"/>
      <w:sz w:val="24"/>
    </w:rPr>
  </w:style>
  <w:style w:type="paragraph" w:customStyle="1" w:styleId="1213">
    <w:name w:val="chen正文字体11"/>
    <w:basedOn w:val="1"/>
    <w:link w:val="1212"/>
    <w:autoRedefine/>
    <w:qFormat/>
    <w:uiPriority w:val="0"/>
    <w:pPr>
      <w:adjustRightInd w:val="0"/>
      <w:snapToGrid w:val="0"/>
      <w:spacing w:line="360" w:lineRule="auto"/>
      <w:ind w:firstLine="480" w:firstLineChars="200"/>
    </w:pPr>
    <w:rPr>
      <w:rFonts w:eastAsia="宋体"/>
      <w:color w:val="000000"/>
      <w:kern w:val="0"/>
      <w:sz w:val="24"/>
    </w:rPr>
  </w:style>
  <w:style w:type="character" w:customStyle="1" w:styleId="1214">
    <w:name w:val="正文修改 Char1312"/>
    <w:autoRedefine/>
    <w:qFormat/>
    <w:uiPriority w:val="0"/>
    <w:rPr>
      <w:rFonts w:ascii="宋体" w:hAnsi="宋体" w:eastAsia="宋体" w:cs="宋体"/>
      <w:color w:val="000000"/>
      <w:kern w:val="2"/>
      <w:sz w:val="24"/>
      <w:szCs w:val="24"/>
      <w:lang w:val="en-US" w:eastAsia="zh-CN"/>
    </w:rPr>
  </w:style>
  <w:style w:type="character" w:customStyle="1" w:styleId="1215">
    <w:name w:val="正文文本缩进 3 Char2"/>
    <w:link w:val="51"/>
    <w:autoRedefine/>
    <w:qFormat/>
    <w:uiPriority w:val="0"/>
    <w:rPr>
      <w:rFonts w:ascii="宋体"/>
      <w:kern w:val="2"/>
      <w:sz w:val="24"/>
      <w:szCs w:val="24"/>
    </w:rPr>
  </w:style>
  <w:style w:type="character" w:customStyle="1" w:styleId="1216">
    <w:name w:val="正文 公式 Char"/>
    <w:autoRedefine/>
    <w:qFormat/>
    <w:uiPriority w:val="0"/>
  </w:style>
  <w:style w:type="character" w:customStyle="1" w:styleId="1217">
    <w:name w:val="表题1 Char64"/>
    <w:autoRedefine/>
    <w:qFormat/>
    <w:uiPriority w:val="0"/>
    <w:rPr>
      <w:rFonts w:ascii="黑体" w:hAnsi="Arial" w:eastAsia="黑体" w:cs="Arial"/>
      <w:b/>
      <w:kern w:val="2"/>
      <w:sz w:val="24"/>
      <w:szCs w:val="24"/>
      <w:lang w:val="en-US" w:eastAsia="zh-CN"/>
    </w:rPr>
  </w:style>
  <w:style w:type="character" w:customStyle="1" w:styleId="1218">
    <w:name w:val="Char Char1151"/>
    <w:autoRedefine/>
    <w:qFormat/>
    <w:uiPriority w:val="0"/>
    <w:rPr>
      <w:rFonts w:ascii="黑体" w:hAnsi="Arial" w:eastAsia="黑体"/>
      <w:bCs/>
      <w:kern w:val="2"/>
      <w:sz w:val="30"/>
      <w:szCs w:val="30"/>
      <w:lang w:val="en-US" w:eastAsia="zh-CN"/>
    </w:rPr>
  </w:style>
  <w:style w:type="character" w:customStyle="1" w:styleId="1219">
    <w:name w:val="题注 Char7"/>
    <w:autoRedefine/>
    <w:qFormat/>
    <w:uiPriority w:val="0"/>
    <w:rPr>
      <w:rFonts w:ascii="黑体" w:hAnsi="Arial" w:eastAsia="黑体" w:cs="Arial"/>
      <w:b/>
      <w:kern w:val="2"/>
      <w:sz w:val="24"/>
      <w:szCs w:val="24"/>
      <w:lang w:val="en-US" w:eastAsia="zh-CN"/>
    </w:rPr>
  </w:style>
  <w:style w:type="character" w:customStyle="1" w:styleId="1220">
    <w:name w:val="Char Char1118"/>
    <w:autoRedefine/>
    <w:qFormat/>
    <w:uiPriority w:val="0"/>
    <w:rPr>
      <w:rFonts w:ascii="黑体" w:hAnsi="Arial" w:eastAsia="黑体"/>
      <w:bCs/>
      <w:kern w:val="2"/>
      <w:sz w:val="30"/>
      <w:szCs w:val="30"/>
      <w:lang w:val="en-US" w:eastAsia="zh-CN"/>
    </w:rPr>
  </w:style>
  <w:style w:type="character" w:customStyle="1" w:styleId="1221">
    <w:name w:val="标题 2 Char11"/>
    <w:autoRedefine/>
    <w:qFormat/>
    <w:uiPriority w:val="0"/>
    <w:rPr>
      <w:rFonts w:hAnsi="Arial" w:eastAsia="宋体"/>
      <w:bCs/>
      <w:kern w:val="2"/>
      <w:sz w:val="30"/>
      <w:szCs w:val="30"/>
      <w:lang w:val="en-US" w:eastAsia="zh-CN"/>
    </w:rPr>
  </w:style>
  <w:style w:type="character" w:customStyle="1" w:styleId="1222">
    <w:name w:val="正文文本缩进 Char3"/>
    <w:autoRedefine/>
    <w:qFormat/>
    <w:uiPriority w:val="0"/>
    <w:rPr>
      <w:rFonts w:ascii="宋体" w:hAnsi="宋体" w:eastAsia="宋体" w:cs="宋体"/>
      <w:color w:val="000000"/>
      <w:kern w:val="2"/>
      <w:sz w:val="24"/>
      <w:szCs w:val="24"/>
      <w:lang w:val="en-US" w:eastAsia="zh-CN"/>
    </w:rPr>
  </w:style>
  <w:style w:type="character" w:customStyle="1" w:styleId="1223">
    <w:name w:val="题注 Char31"/>
    <w:autoRedefine/>
    <w:qFormat/>
    <w:uiPriority w:val="0"/>
    <w:rPr>
      <w:rFonts w:ascii="黑体" w:hAnsi="Arial" w:eastAsia="黑体" w:cs="Arial"/>
      <w:b/>
      <w:kern w:val="2"/>
      <w:sz w:val="24"/>
      <w:szCs w:val="24"/>
      <w:lang w:val="en-US" w:eastAsia="zh-CN"/>
    </w:rPr>
  </w:style>
  <w:style w:type="character" w:customStyle="1" w:styleId="1224">
    <w:name w:val="black1"/>
    <w:autoRedefine/>
    <w:qFormat/>
    <w:uiPriority w:val="0"/>
    <w:rPr>
      <w:color w:val="000000"/>
      <w:sz w:val="18"/>
      <w:szCs w:val="18"/>
      <w:u w:val="none"/>
    </w:rPr>
  </w:style>
  <w:style w:type="character" w:customStyle="1" w:styleId="1225">
    <w:name w:val="Char4 Char Char Char Char Char"/>
    <w:link w:val="1226"/>
    <w:autoRedefine/>
    <w:qFormat/>
    <w:uiPriority w:val="0"/>
    <w:rPr>
      <w:rFonts w:eastAsia="仿宋_GB2312"/>
      <w:sz w:val="24"/>
    </w:rPr>
  </w:style>
  <w:style w:type="paragraph" w:customStyle="1" w:styleId="1226">
    <w:name w:val="Char4 Char Char Char"/>
    <w:basedOn w:val="1"/>
    <w:link w:val="1225"/>
    <w:autoRedefine/>
    <w:qFormat/>
    <w:uiPriority w:val="0"/>
    <w:pPr>
      <w:adjustRightInd w:val="0"/>
      <w:snapToGrid w:val="0"/>
      <w:spacing w:line="360" w:lineRule="auto"/>
      <w:ind w:firstLine="200" w:firstLineChars="200"/>
    </w:pPr>
    <w:rPr>
      <w:kern w:val="0"/>
      <w:sz w:val="24"/>
    </w:rPr>
  </w:style>
  <w:style w:type="character" w:customStyle="1" w:styleId="1227">
    <w:name w:val="Char Char613"/>
    <w:autoRedefine/>
    <w:qFormat/>
    <w:uiPriority w:val="0"/>
    <w:rPr>
      <w:rFonts w:ascii="黑体" w:eastAsia="黑体"/>
      <w:b/>
      <w:bCs/>
      <w:kern w:val="2"/>
      <w:sz w:val="28"/>
      <w:szCs w:val="28"/>
      <w:lang w:val="en-US" w:eastAsia="zh-CN"/>
    </w:rPr>
  </w:style>
  <w:style w:type="character" w:customStyle="1" w:styleId="1228">
    <w:name w:val="正文修改 Char18"/>
    <w:autoRedefine/>
    <w:qFormat/>
    <w:uiPriority w:val="0"/>
    <w:rPr>
      <w:rFonts w:ascii="宋体" w:hAnsi="宋体" w:eastAsia="宋体" w:cs="宋体"/>
      <w:color w:val="000000"/>
      <w:kern w:val="2"/>
      <w:sz w:val="24"/>
      <w:szCs w:val="24"/>
      <w:lang w:val="en-US" w:eastAsia="zh-CN"/>
    </w:rPr>
  </w:style>
  <w:style w:type="character" w:styleId="1229">
    <w:name w:val="Placeholder Text"/>
    <w:autoRedefine/>
    <w:qFormat/>
    <w:uiPriority w:val="0"/>
    <w:rPr>
      <w:color w:val="808080"/>
    </w:rPr>
  </w:style>
  <w:style w:type="character" w:customStyle="1" w:styleId="1230">
    <w:name w:val="样式 正文缩进 + 宋体 黑色 Char11"/>
    <w:autoRedefine/>
    <w:qFormat/>
    <w:uiPriority w:val="0"/>
    <w:rPr>
      <w:rFonts w:ascii="宋体" w:hAnsi="宋体" w:eastAsia="宋体"/>
      <w:color w:val="000000"/>
      <w:kern w:val="2"/>
      <w:sz w:val="24"/>
      <w:szCs w:val="24"/>
      <w:lang w:val="en-US" w:eastAsia="zh-CN"/>
    </w:rPr>
  </w:style>
  <w:style w:type="character" w:customStyle="1" w:styleId="1231">
    <w:name w:val="Char Char69"/>
    <w:autoRedefine/>
    <w:qFormat/>
    <w:uiPriority w:val="0"/>
    <w:rPr>
      <w:rFonts w:ascii="黑体" w:eastAsia="黑体"/>
      <w:b/>
      <w:bCs/>
      <w:kern w:val="2"/>
      <w:sz w:val="28"/>
      <w:szCs w:val="28"/>
      <w:lang w:val="en-US" w:eastAsia="zh-CN"/>
    </w:rPr>
  </w:style>
  <w:style w:type="character" w:customStyle="1" w:styleId="1232">
    <w:name w:val="表中文字 Char251"/>
    <w:autoRedefine/>
    <w:qFormat/>
    <w:uiPriority w:val="0"/>
    <w:rPr>
      <w:rFonts w:ascii="宋体" w:eastAsia="宋体"/>
      <w:kern w:val="2"/>
      <w:sz w:val="21"/>
      <w:szCs w:val="21"/>
      <w:lang w:val="en-US" w:eastAsia="zh-CN"/>
    </w:rPr>
  </w:style>
  <w:style w:type="character" w:customStyle="1" w:styleId="1233">
    <w:name w:val="Char Char632"/>
    <w:autoRedefine/>
    <w:qFormat/>
    <w:uiPriority w:val="0"/>
    <w:rPr>
      <w:rFonts w:ascii="黑体" w:eastAsia="黑体"/>
      <w:b/>
      <w:bCs/>
      <w:kern w:val="2"/>
      <w:sz w:val="28"/>
      <w:szCs w:val="28"/>
      <w:lang w:val="en-US" w:eastAsia="zh-CN"/>
    </w:rPr>
  </w:style>
  <w:style w:type="character" w:customStyle="1" w:styleId="1234">
    <w:name w:val="正文修改 Char122"/>
    <w:autoRedefine/>
    <w:qFormat/>
    <w:uiPriority w:val="0"/>
    <w:rPr>
      <w:rFonts w:ascii="宋体" w:hAnsi="宋体" w:eastAsia="宋体" w:cs="宋体"/>
      <w:color w:val="000000"/>
      <w:kern w:val="2"/>
      <w:sz w:val="24"/>
      <w:szCs w:val="24"/>
      <w:lang w:val="en-US" w:eastAsia="zh-CN"/>
    </w:rPr>
  </w:style>
  <w:style w:type="character" w:customStyle="1" w:styleId="1235">
    <w:name w:val="样式 (西文) 宋体 (中文) 仿宋_GB2312 黑色"/>
    <w:autoRedefine/>
    <w:qFormat/>
    <w:uiPriority w:val="0"/>
    <w:rPr>
      <w:rFonts w:ascii="Times New Roman" w:hAnsi="Times New Roman" w:eastAsia="仿宋_GB2312" w:cs="Courier New"/>
      <w:color w:val="000000"/>
      <w:kern w:val="2"/>
      <w:sz w:val="32"/>
      <w:szCs w:val="32"/>
      <w:lang w:val="en-US" w:eastAsia="zh-CN"/>
    </w:rPr>
  </w:style>
  <w:style w:type="character" w:customStyle="1" w:styleId="1236">
    <w:name w:val="福建正文缩进 Char11"/>
    <w:autoRedefine/>
    <w:qFormat/>
    <w:uiPriority w:val="0"/>
    <w:rPr>
      <w:rFonts w:ascii="宋体" w:eastAsia="宋体"/>
      <w:kern w:val="2"/>
      <w:sz w:val="24"/>
      <w:szCs w:val="24"/>
      <w:lang w:val="en-US" w:eastAsia="zh-CN"/>
    </w:rPr>
  </w:style>
  <w:style w:type="character" w:customStyle="1" w:styleId="1237">
    <w:name w:val="正文格式 Char101"/>
    <w:autoRedefine/>
    <w:qFormat/>
    <w:uiPriority w:val="0"/>
    <w:rPr>
      <w:rFonts w:ascii="宋体" w:hAnsi="宋体" w:eastAsia="宋体"/>
      <w:kern w:val="2"/>
      <w:sz w:val="24"/>
      <w:szCs w:val="24"/>
      <w:lang w:val="en-US" w:eastAsia="zh-CN"/>
    </w:rPr>
  </w:style>
  <w:style w:type="character" w:customStyle="1" w:styleId="1238">
    <w:name w:val="样式 表格内字体 + Char4"/>
    <w:autoRedefine/>
    <w:qFormat/>
    <w:uiPriority w:val="0"/>
    <w:rPr>
      <w:rFonts w:ascii="宋体" w:hAnsi="宋体"/>
      <w:kern w:val="2"/>
      <w:sz w:val="21"/>
      <w:szCs w:val="24"/>
    </w:rPr>
  </w:style>
  <w:style w:type="character" w:customStyle="1" w:styleId="1239">
    <w:name w:val="正文格式 Char5"/>
    <w:autoRedefine/>
    <w:qFormat/>
    <w:uiPriority w:val="0"/>
    <w:rPr>
      <w:rFonts w:ascii="宋体" w:hAnsi="宋体" w:eastAsia="宋体"/>
      <w:kern w:val="2"/>
      <w:sz w:val="24"/>
      <w:szCs w:val="24"/>
      <w:lang w:val="en-US" w:eastAsia="zh-CN"/>
    </w:rPr>
  </w:style>
  <w:style w:type="character" w:customStyle="1" w:styleId="1240">
    <w:name w:val="正文张阳 Char Char"/>
    <w:link w:val="1241"/>
    <w:autoRedefine/>
    <w:qFormat/>
    <w:uiPriority w:val="0"/>
    <w:rPr>
      <w:rFonts w:ascii="宋体"/>
      <w:sz w:val="28"/>
    </w:rPr>
  </w:style>
  <w:style w:type="paragraph" w:customStyle="1" w:styleId="1241">
    <w:name w:val="正文张阳"/>
    <w:basedOn w:val="1"/>
    <w:link w:val="1240"/>
    <w:autoRedefine/>
    <w:qFormat/>
    <w:uiPriority w:val="0"/>
    <w:pPr>
      <w:widowControl/>
      <w:adjustRightInd w:val="0"/>
      <w:snapToGrid w:val="0"/>
      <w:spacing w:line="360" w:lineRule="auto"/>
      <w:ind w:firstLine="560" w:firstLineChars="200"/>
      <w:jc w:val="left"/>
    </w:pPr>
    <w:rPr>
      <w:rFonts w:ascii="宋体" w:eastAsia="宋体"/>
      <w:kern w:val="0"/>
    </w:rPr>
  </w:style>
  <w:style w:type="character" w:customStyle="1" w:styleId="1242">
    <w:name w:val="环表头 Char1"/>
    <w:autoRedefine/>
    <w:qFormat/>
    <w:uiPriority w:val="0"/>
    <w:rPr>
      <w:rFonts w:ascii="黑体" w:hAnsi="宋体" w:eastAsia="黑体" w:cs="Times New Roman"/>
      <w:kern w:val="0"/>
      <w:sz w:val="24"/>
      <w:szCs w:val="20"/>
    </w:rPr>
  </w:style>
  <w:style w:type="character" w:customStyle="1" w:styleId="1243">
    <w:name w:val="题注 Char3"/>
    <w:autoRedefine/>
    <w:qFormat/>
    <w:uiPriority w:val="0"/>
    <w:rPr>
      <w:rFonts w:ascii="黑体" w:hAnsi="Arial" w:eastAsia="黑体" w:cs="Arial"/>
      <w:b/>
      <w:kern w:val="2"/>
      <w:sz w:val="24"/>
      <w:szCs w:val="24"/>
      <w:lang w:val="en-US" w:eastAsia="zh-CN"/>
    </w:rPr>
  </w:style>
  <w:style w:type="character" w:customStyle="1" w:styleId="1244">
    <w:name w:val="正文修改 Char114"/>
    <w:autoRedefine/>
    <w:qFormat/>
    <w:uiPriority w:val="0"/>
    <w:rPr>
      <w:rFonts w:ascii="宋体" w:hAnsi="宋体" w:eastAsia="宋体" w:cs="宋体"/>
      <w:color w:val="000000"/>
      <w:kern w:val="2"/>
      <w:sz w:val="24"/>
      <w:szCs w:val="24"/>
      <w:lang w:val="en-US" w:eastAsia="zh-CN"/>
    </w:rPr>
  </w:style>
  <w:style w:type="character" w:customStyle="1" w:styleId="1245">
    <w:name w:val="Char Char59"/>
    <w:autoRedefine/>
    <w:qFormat/>
    <w:uiPriority w:val="0"/>
    <w:rPr>
      <w:rFonts w:ascii="黑体" w:hAnsi="宋体" w:eastAsia="黑体"/>
      <w:bCs/>
      <w:kern w:val="2"/>
      <w:sz w:val="28"/>
      <w:szCs w:val="28"/>
      <w:lang w:val="en-US" w:eastAsia="zh-CN"/>
    </w:rPr>
  </w:style>
  <w:style w:type="character" w:customStyle="1" w:styleId="1246">
    <w:name w:val="正文标题2 Char Char"/>
    <w:link w:val="1247"/>
    <w:autoRedefine/>
    <w:qFormat/>
    <w:uiPriority w:val="0"/>
    <w:rPr>
      <w:rFonts w:eastAsia="仿宋_GB2312"/>
      <w:b/>
      <w:color w:val="000000"/>
      <w:sz w:val="30"/>
    </w:rPr>
  </w:style>
  <w:style w:type="paragraph" w:customStyle="1" w:styleId="1247">
    <w:name w:val="正文标题2"/>
    <w:link w:val="1246"/>
    <w:autoRedefine/>
    <w:qFormat/>
    <w:uiPriority w:val="0"/>
    <w:pPr>
      <w:spacing w:beforeLines="50" w:afterLines="50" w:line="500" w:lineRule="exact"/>
      <w:outlineLvl w:val="1"/>
    </w:pPr>
    <w:rPr>
      <w:rFonts w:ascii="Times New Roman" w:hAnsi="Times New Roman" w:eastAsia="仿宋_GB2312" w:cs="Times New Roman"/>
      <w:b/>
      <w:color w:val="000000"/>
      <w:sz w:val="30"/>
      <w:lang w:val="en-US" w:eastAsia="zh-CN" w:bidi="ar-SA"/>
    </w:rPr>
  </w:style>
  <w:style w:type="character" w:customStyle="1" w:styleId="1248">
    <w:name w:val="正文缩进 Char5"/>
    <w:link w:val="1249"/>
    <w:autoRedefine/>
    <w:qFormat/>
    <w:uiPriority w:val="0"/>
    <w:rPr>
      <w:rFonts w:ascii="宋体"/>
      <w:sz w:val="28"/>
      <w:vertAlign w:val="superscript"/>
    </w:rPr>
  </w:style>
  <w:style w:type="paragraph" w:customStyle="1" w:styleId="1249">
    <w:name w:val="Normal Indent1"/>
    <w:basedOn w:val="1"/>
    <w:link w:val="1248"/>
    <w:autoRedefine/>
    <w:qFormat/>
    <w:uiPriority w:val="0"/>
    <w:pPr>
      <w:widowControl/>
      <w:adjustRightInd w:val="0"/>
      <w:snapToGrid w:val="0"/>
      <w:spacing w:line="360" w:lineRule="auto"/>
      <w:ind w:firstLine="420" w:firstLineChars="200"/>
      <w:jc w:val="left"/>
    </w:pPr>
    <w:rPr>
      <w:rFonts w:ascii="宋体" w:eastAsia="宋体"/>
      <w:kern w:val="0"/>
      <w:vertAlign w:val="superscript"/>
    </w:rPr>
  </w:style>
  <w:style w:type="character" w:customStyle="1" w:styleId="1250">
    <w:name w:val="大港正文 Char Char"/>
    <w:link w:val="1251"/>
    <w:autoRedefine/>
    <w:qFormat/>
    <w:uiPriority w:val="0"/>
    <w:rPr>
      <w:rFonts w:ascii="仿宋_GB2312" w:hAnsi="宋体" w:eastAsia="仿宋_GB2312"/>
      <w:sz w:val="28"/>
    </w:rPr>
  </w:style>
  <w:style w:type="paragraph" w:customStyle="1" w:styleId="1251">
    <w:name w:val="大港正文"/>
    <w:basedOn w:val="1"/>
    <w:next w:val="1"/>
    <w:link w:val="1250"/>
    <w:autoRedefine/>
    <w:qFormat/>
    <w:uiPriority w:val="0"/>
    <w:pPr>
      <w:widowControl/>
      <w:adjustRightInd w:val="0"/>
      <w:snapToGrid w:val="0"/>
      <w:spacing w:line="360" w:lineRule="auto"/>
      <w:ind w:firstLine="200" w:firstLineChars="200"/>
      <w:jc w:val="left"/>
    </w:pPr>
    <w:rPr>
      <w:rFonts w:ascii="仿宋_GB2312" w:hAnsi="宋体"/>
      <w:kern w:val="0"/>
    </w:rPr>
  </w:style>
  <w:style w:type="character" w:customStyle="1" w:styleId="1252">
    <w:name w:val="正文首行缩进 Char1 Char Char4"/>
    <w:autoRedefine/>
    <w:qFormat/>
    <w:uiPriority w:val="0"/>
    <w:rPr>
      <w:rFonts w:eastAsia="宋体"/>
      <w:kern w:val="2"/>
      <w:sz w:val="21"/>
      <w:szCs w:val="24"/>
      <w:lang w:val="en-US" w:eastAsia="zh-CN"/>
    </w:rPr>
  </w:style>
  <w:style w:type="character" w:customStyle="1" w:styleId="1253">
    <w:name w:val="标题 1 Char51"/>
    <w:autoRedefine/>
    <w:qFormat/>
    <w:uiPriority w:val="0"/>
    <w:rPr>
      <w:rFonts w:ascii="黑体" w:hAnsi="宋体" w:eastAsia="黑体" w:cs="Times New Roman"/>
      <w:bCs/>
      <w:kern w:val="44"/>
      <w:sz w:val="32"/>
      <w:szCs w:val="32"/>
      <w:lang w:val="en-US" w:eastAsia="zh-CN"/>
    </w:rPr>
  </w:style>
  <w:style w:type="character" w:customStyle="1" w:styleId="1254">
    <w:name w:val="tpc_content1"/>
    <w:autoRedefine/>
    <w:qFormat/>
    <w:uiPriority w:val="0"/>
    <w:rPr>
      <w:sz w:val="20"/>
      <w:szCs w:val="20"/>
    </w:rPr>
  </w:style>
  <w:style w:type="character" w:customStyle="1" w:styleId="1255">
    <w:name w:val="text31"/>
    <w:autoRedefine/>
    <w:qFormat/>
    <w:uiPriority w:val="0"/>
    <w:rPr>
      <w:rFonts w:hint="eastAsia" w:ascii="宋体" w:hAnsi="宋体" w:eastAsia="宋体"/>
      <w:color w:val="673434"/>
      <w:kern w:val="2"/>
      <w:sz w:val="22"/>
      <w:szCs w:val="22"/>
      <w:u w:val="none"/>
      <w:lang w:val="en-US" w:eastAsia="zh-CN"/>
    </w:rPr>
  </w:style>
  <w:style w:type="character" w:customStyle="1" w:styleId="1256">
    <w:name w:val="正文 公式 Char Char"/>
    <w:link w:val="1257"/>
    <w:autoRedefine/>
    <w:qFormat/>
    <w:uiPriority w:val="0"/>
    <w:rPr>
      <w:rFonts w:eastAsia="仿宋_GB2312"/>
      <w:sz w:val="24"/>
    </w:rPr>
  </w:style>
  <w:style w:type="paragraph" w:customStyle="1" w:styleId="1257">
    <w:name w:val="正文 公式"/>
    <w:basedOn w:val="1"/>
    <w:link w:val="1256"/>
    <w:autoRedefine/>
    <w:qFormat/>
    <w:uiPriority w:val="0"/>
    <w:pPr>
      <w:adjustRightInd w:val="0"/>
      <w:snapToGrid w:val="0"/>
      <w:spacing w:beforeLines="100" w:after="156" w:line="360" w:lineRule="auto"/>
      <w:ind w:firstLine="200" w:firstLineChars="200"/>
      <w:jc w:val="center"/>
    </w:pPr>
    <w:rPr>
      <w:kern w:val="0"/>
      <w:sz w:val="24"/>
    </w:rPr>
  </w:style>
  <w:style w:type="character" w:customStyle="1" w:styleId="1258">
    <w:name w:val="标题 3 Char Char11"/>
    <w:autoRedefine/>
    <w:qFormat/>
    <w:uiPriority w:val="0"/>
    <w:rPr>
      <w:rFonts w:ascii="黑体" w:hAnsi="宋体" w:eastAsia="黑体"/>
      <w:bCs/>
      <w:kern w:val="2"/>
      <w:sz w:val="28"/>
      <w:szCs w:val="28"/>
      <w:lang w:val="en-US" w:eastAsia="zh-CN"/>
    </w:rPr>
  </w:style>
  <w:style w:type="character" w:customStyle="1" w:styleId="1259">
    <w:name w:val="Char Char122"/>
    <w:autoRedefine/>
    <w:qFormat/>
    <w:uiPriority w:val="0"/>
    <w:rPr>
      <w:rFonts w:ascii="黑体" w:hAnsi="Arial" w:eastAsia="黑体"/>
      <w:b/>
      <w:bCs/>
      <w:kern w:val="2"/>
      <w:sz w:val="30"/>
      <w:szCs w:val="30"/>
      <w:lang w:val="en-US" w:eastAsia="zh-CN"/>
    </w:rPr>
  </w:style>
  <w:style w:type="character" w:customStyle="1" w:styleId="1260">
    <w:name w:val="Char Char312"/>
    <w:autoRedefine/>
    <w:qFormat/>
    <w:uiPriority w:val="0"/>
    <w:rPr>
      <w:rFonts w:ascii="黑体" w:hAnsi="宋体" w:eastAsia="黑体"/>
      <w:b/>
      <w:bCs/>
      <w:kern w:val="2"/>
      <w:sz w:val="28"/>
      <w:szCs w:val="28"/>
      <w:lang w:val="en-US" w:eastAsia="zh-CN"/>
    </w:rPr>
  </w:style>
  <w:style w:type="character" w:customStyle="1" w:styleId="1261">
    <w:name w:val="表格内字体 Char51"/>
    <w:autoRedefine/>
    <w:qFormat/>
    <w:uiPriority w:val="0"/>
    <w:rPr>
      <w:rFonts w:ascii="宋体" w:hAnsi="宋体" w:eastAsia="宋体"/>
      <w:kern w:val="2"/>
      <w:sz w:val="21"/>
      <w:szCs w:val="24"/>
      <w:lang w:val="en-US" w:eastAsia="zh-CN"/>
    </w:rPr>
  </w:style>
  <w:style w:type="character" w:customStyle="1" w:styleId="1262">
    <w:name w:val="正文文本缩进 3 Char11"/>
    <w:autoRedefine/>
    <w:qFormat/>
    <w:uiPriority w:val="0"/>
    <w:rPr>
      <w:rFonts w:eastAsia="宋体"/>
      <w:kern w:val="2"/>
      <w:sz w:val="16"/>
      <w:szCs w:val="16"/>
      <w:lang w:val="en-US" w:eastAsia="zh-CN"/>
    </w:rPr>
  </w:style>
  <w:style w:type="character" w:customStyle="1" w:styleId="1263">
    <w:name w:val="Comment Subject Char"/>
    <w:autoRedefine/>
    <w:qFormat/>
    <w:uiPriority w:val="0"/>
    <w:rPr>
      <w:rFonts w:eastAsia="仿宋_GB2312"/>
      <w:b/>
      <w:bCs/>
      <w:kern w:val="2"/>
      <w:sz w:val="28"/>
      <w:szCs w:val="22"/>
    </w:rPr>
  </w:style>
  <w:style w:type="character" w:customStyle="1" w:styleId="1264">
    <w:name w:val="表中文字 Char3"/>
    <w:autoRedefine/>
    <w:qFormat/>
    <w:uiPriority w:val="0"/>
    <w:rPr>
      <w:rFonts w:ascii="Arial" w:hAnsi="Arial" w:eastAsia="宋体"/>
      <w:kern w:val="2"/>
      <w:sz w:val="24"/>
      <w:szCs w:val="24"/>
      <w:lang w:val="en-US" w:eastAsia="zh-TW"/>
    </w:rPr>
  </w:style>
  <w:style w:type="character" w:customStyle="1" w:styleId="1265">
    <w:name w:val="正文修改 Char11111"/>
    <w:autoRedefine/>
    <w:qFormat/>
    <w:uiPriority w:val="0"/>
    <w:rPr>
      <w:rFonts w:ascii="宋体" w:hAnsi="宋体" w:eastAsia="宋体" w:cs="宋体"/>
      <w:color w:val="000000"/>
      <w:kern w:val="2"/>
      <w:sz w:val="24"/>
      <w:szCs w:val="24"/>
      <w:lang w:val="en-US" w:eastAsia="zh-CN"/>
    </w:rPr>
  </w:style>
  <w:style w:type="character" w:customStyle="1" w:styleId="1266">
    <w:name w:val="style61"/>
    <w:autoRedefine/>
    <w:qFormat/>
    <w:uiPriority w:val="0"/>
    <w:rPr>
      <w:sz w:val="45"/>
      <w:szCs w:val="45"/>
    </w:rPr>
  </w:style>
  <w:style w:type="character" w:customStyle="1" w:styleId="1267">
    <w:name w:val="标题 字符"/>
    <w:autoRedefine/>
    <w:qFormat/>
    <w:uiPriority w:val="0"/>
    <w:rPr>
      <w:rFonts w:ascii="Times New Roman" w:hAnsi="Times New Roman" w:eastAsia="仿宋_GB2312" w:cs="Times New Roman"/>
      <w:b/>
      <w:sz w:val="24"/>
    </w:rPr>
  </w:style>
  <w:style w:type="character" w:customStyle="1" w:styleId="1268">
    <w:name w:val="textsy"/>
    <w:autoRedefine/>
    <w:qFormat/>
    <w:uiPriority w:val="0"/>
  </w:style>
  <w:style w:type="character" w:customStyle="1" w:styleId="1269">
    <w:name w:val="正文1 Char Char"/>
    <w:link w:val="1270"/>
    <w:autoRedefine/>
    <w:qFormat/>
    <w:uiPriority w:val="0"/>
    <w:rPr>
      <w:sz w:val="24"/>
    </w:rPr>
  </w:style>
  <w:style w:type="paragraph" w:customStyle="1" w:styleId="1270">
    <w:name w:val="正文1"/>
    <w:basedOn w:val="1"/>
    <w:link w:val="1269"/>
    <w:autoRedefine/>
    <w:qFormat/>
    <w:uiPriority w:val="0"/>
    <w:pPr>
      <w:widowControl/>
      <w:spacing w:line="360" w:lineRule="auto"/>
      <w:ind w:firstLine="482" w:firstLineChars="200"/>
    </w:pPr>
    <w:rPr>
      <w:rFonts w:eastAsia="宋体"/>
      <w:kern w:val="0"/>
      <w:sz w:val="24"/>
    </w:rPr>
  </w:style>
  <w:style w:type="character" w:customStyle="1" w:styleId="1271">
    <w:name w:val="Char Char115"/>
    <w:autoRedefine/>
    <w:qFormat/>
    <w:uiPriority w:val="0"/>
    <w:rPr>
      <w:rFonts w:ascii="黑体" w:hAnsi="Arial" w:eastAsia="黑体"/>
      <w:bCs/>
      <w:kern w:val="2"/>
      <w:sz w:val="30"/>
      <w:szCs w:val="30"/>
      <w:lang w:val="en-US" w:eastAsia="zh-CN"/>
    </w:rPr>
  </w:style>
  <w:style w:type="character" w:customStyle="1" w:styleId="1272">
    <w:name w:val="表题1 Char10"/>
    <w:autoRedefine/>
    <w:qFormat/>
    <w:uiPriority w:val="0"/>
    <w:rPr>
      <w:rFonts w:hAnsi="Arial" w:eastAsia="宋体" w:cs="Arial"/>
      <w:kern w:val="2"/>
      <w:sz w:val="24"/>
      <w:szCs w:val="24"/>
      <w:lang w:val="en-US" w:eastAsia="zh-CN"/>
    </w:rPr>
  </w:style>
  <w:style w:type="character" w:customStyle="1" w:styleId="1273">
    <w:name w:val="燕山正文 Char13"/>
    <w:autoRedefine/>
    <w:qFormat/>
    <w:uiPriority w:val="0"/>
    <w:rPr>
      <w:rFonts w:ascii="宋体" w:eastAsia="宋体" w:cs="宋体"/>
      <w:kern w:val="2"/>
      <w:sz w:val="24"/>
      <w:szCs w:val="24"/>
      <w:lang w:val="en-US" w:eastAsia="zh-CN"/>
    </w:rPr>
  </w:style>
  <w:style w:type="character" w:customStyle="1" w:styleId="1274">
    <w:name w:val="Char4 Char Char Char Char4"/>
    <w:link w:val="1275"/>
    <w:autoRedefine/>
    <w:qFormat/>
    <w:uiPriority w:val="0"/>
    <w:rPr>
      <w:rFonts w:eastAsia="仿宋_GB2312"/>
      <w:sz w:val="24"/>
    </w:rPr>
  </w:style>
  <w:style w:type="paragraph" w:customStyle="1" w:styleId="1275">
    <w:name w:val="Char4 Char Char Char5"/>
    <w:basedOn w:val="1"/>
    <w:link w:val="1274"/>
    <w:autoRedefine/>
    <w:qFormat/>
    <w:uiPriority w:val="0"/>
    <w:pPr>
      <w:widowControl/>
      <w:adjustRightInd w:val="0"/>
      <w:snapToGrid w:val="0"/>
      <w:spacing w:line="360" w:lineRule="auto"/>
      <w:ind w:firstLine="200" w:firstLineChars="200"/>
      <w:jc w:val="left"/>
    </w:pPr>
    <w:rPr>
      <w:kern w:val="0"/>
      <w:sz w:val="24"/>
    </w:rPr>
  </w:style>
  <w:style w:type="character" w:customStyle="1" w:styleId="1276">
    <w:name w:val="文本块 Char"/>
    <w:link w:val="1277"/>
    <w:autoRedefine/>
    <w:qFormat/>
    <w:uiPriority w:val="0"/>
    <w:rPr>
      <w:rFonts w:ascii="仿宋_GB2312" w:eastAsia="仿宋_GB2312"/>
      <w:sz w:val="24"/>
    </w:rPr>
  </w:style>
  <w:style w:type="paragraph" w:customStyle="1" w:styleId="1277">
    <w:name w:val="Block Text1"/>
    <w:basedOn w:val="1"/>
    <w:link w:val="1276"/>
    <w:autoRedefine/>
    <w:qFormat/>
    <w:uiPriority w:val="0"/>
    <w:pPr>
      <w:adjustRightInd w:val="0"/>
      <w:snapToGrid w:val="0"/>
      <w:spacing w:after="120" w:line="312" w:lineRule="auto"/>
      <w:ind w:left="1440" w:leftChars="700" w:right="1440" w:rightChars="700" w:firstLine="200" w:firstLineChars="200"/>
    </w:pPr>
    <w:rPr>
      <w:rFonts w:ascii="仿宋_GB2312"/>
      <w:kern w:val="0"/>
      <w:sz w:val="24"/>
    </w:rPr>
  </w:style>
  <w:style w:type="character" w:customStyle="1" w:styleId="1278">
    <w:name w:val="Heading 6 Char"/>
    <w:autoRedefine/>
    <w:qFormat/>
    <w:uiPriority w:val="0"/>
    <w:rPr>
      <w:rFonts w:ascii="Cambria" w:hAnsi="Cambria" w:eastAsia="宋体" w:cs="黑体"/>
      <w:b/>
      <w:bCs/>
      <w:kern w:val="2"/>
      <w:sz w:val="24"/>
      <w:szCs w:val="24"/>
    </w:rPr>
  </w:style>
  <w:style w:type="character" w:customStyle="1" w:styleId="1279">
    <w:name w:val="题注 Char22"/>
    <w:autoRedefine/>
    <w:qFormat/>
    <w:uiPriority w:val="0"/>
    <w:rPr>
      <w:rFonts w:ascii="黑体" w:hAnsi="Arial" w:eastAsia="黑体" w:cs="Arial"/>
      <w:b/>
      <w:kern w:val="2"/>
      <w:sz w:val="24"/>
      <w:szCs w:val="24"/>
      <w:lang w:val="en-US" w:eastAsia="zh-CN"/>
    </w:rPr>
  </w:style>
  <w:style w:type="character" w:customStyle="1" w:styleId="1280">
    <w:name w:val="Char Char515"/>
    <w:autoRedefine/>
    <w:qFormat/>
    <w:uiPriority w:val="0"/>
    <w:rPr>
      <w:rFonts w:ascii="黑体" w:hAnsi="宋体" w:eastAsia="黑体"/>
      <w:bCs/>
      <w:kern w:val="2"/>
      <w:sz w:val="28"/>
      <w:szCs w:val="28"/>
      <w:lang w:val="en-US" w:eastAsia="zh-CN"/>
    </w:rPr>
  </w:style>
  <w:style w:type="character" w:customStyle="1" w:styleId="1281">
    <w:name w:val="表格内字体 Char5"/>
    <w:autoRedefine/>
    <w:qFormat/>
    <w:uiPriority w:val="0"/>
    <w:rPr>
      <w:rFonts w:ascii="宋体" w:hAnsi="宋体" w:eastAsia="宋体"/>
      <w:kern w:val="2"/>
      <w:sz w:val="21"/>
      <w:szCs w:val="24"/>
      <w:lang w:val="en-US" w:eastAsia="zh-CN"/>
    </w:rPr>
  </w:style>
  <w:style w:type="character" w:customStyle="1" w:styleId="1282">
    <w:name w:val="Char Char2115"/>
    <w:autoRedefine/>
    <w:qFormat/>
    <w:uiPriority w:val="0"/>
    <w:rPr>
      <w:rFonts w:ascii="黑体" w:eastAsia="宋体"/>
      <w:kern w:val="2"/>
      <w:sz w:val="16"/>
      <w:szCs w:val="16"/>
      <w:lang w:val="en-US" w:eastAsia="zh-CN"/>
    </w:rPr>
  </w:style>
  <w:style w:type="character" w:customStyle="1" w:styleId="1283">
    <w:name w:val="宏文本 Char"/>
    <w:link w:val="1284"/>
    <w:autoRedefine/>
    <w:qFormat/>
    <w:uiPriority w:val="0"/>
    <w:rPr>
      <w:rFonts w:ascii="Courier New" w:hAnsi="Courier New"/>
      <w:sz w:val="24"/>
    </w:rPr>
  </w:style>
  <w:style w:type="paragraph" w:customStyle="1" w:styleId="1284">
    <w:name w:val="宏文本1"/>
    <w:link w:val="1283"/>
    <w:autoRedefine/>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adjustRightInd w:val="0"/>
      <w:snapToGrid w:val="0"/>
    </w:pPr>
    <w:rPr>
      <w:rFonts w:ascii="Courier New" w:hAnsi="Courier New" w:eastAsia="宋体" w:cs="Times New Roman"/>
      <w:sz w:val="24"/>
      <w:lang w:val="en-US" w:eastAsia="zh-CN" w:bidi="ar-SA"/>
    </w:rPr>
  </w:style>
  <w:style w:type="character" w:customStyle="1" w:styleId="1285">
    <w:name w:val="标题 3 Char12"/>
    <w:autoRedefine/>
    <w:qFormat/>
    <w:uiPriority w:val="0"/>
    <w:rPr>
      <w:rFonts w:ascii="黑体" w:hAnsi="宋体" w:eastAsia="黑体"/>
      <w:b/>
      <w:bCs/>
      <w:kern w:val="2"/>
      <w:sz w:val="28"/>
      <w:szCs w:val="28"/>
      <w:lang w:val="en-US" w:eastAsia="zh-CN"/>
    </w:rPr>
  </w:style>
  <w:style w:type="character" w:customStyle="1" w:styleId="1286">
    <w:name w:val="批注引用2"/>
    <w:autoRedefine/>
    <w:qFormat/>
    <w:uiPriority w:val="0"/>
    <w:rPr>
      <w:sz w:val="21"/>
      <w:szCs w:val="21"/>
    </w:rPr>
  </w:style>
  <w:style w:type="character" w:customStyle="1" w:styleId="1287">
    <w:name w:val="题注 Char2"/>
    <w:autoRedefine/>
    <w:qFormat/>
    <w:uiPriority w:val="0"/>
    <w:rPr>
      <w:rFonts w:ascii="黑体" w:hAnsi="Arial" w:eastAsia="黑体" w:cs="Arial"/>
      <w:b/>
      <w:kern w:val="2"/>
      <w:sz w:val="24"/>
      <w:szCs w:val="24"/>
      <w:lang w:val="en-US" w:eastAsia="zh-CN"/>
    </w:rPr>
  </w:style>
  <w:style w:type="character" w:customStyle="1" w:styleId="1288">
    <w:name w:val="图题 Char21"/>
    <w:autoRedefine/>
    <w:qFormat/>
    <w:uiPriority w:val="0"/>
    <w:rPr>
      <w:rFonts w:ascii="黑体" w:hAnsi="宋体" w:eastAsia="黑体" w:cs="宋体"/>
      <w:b/>
      <w:bCs/>
      <w:kern w:val="2"/>
      <w:sz w:val="24"/>
      <w:szCs w:val="24"/>
      <w:lang w:val="en-US" w:eastAsia="zh-CN"/>
    </w:rPr>
  </w:style>
  <w:style w:type="character" w:customStyle="1" w:styleId="1289">
    <w:name w:val="正文文本缩进 2 Char1"/>
    <w:link w:val="1290"/>
    <w:autoRedefine/>
    <w:qFormat/>
    <w:uiPriority w:val="0"/>
    <w:rPr>
      <w:sz w:val="22"/>
    </w:rPr>
  </w:style>
  <w:style w:type="paragraph" w:customStyle="1" w:styleId="1290">
    <w:name w:val="正文文本缩进 21"/>
    <w:basedOn w:val="1"/>
    <w:link w:val="1289"/>
    <w:autoRedefine/>
    <w:qFormat/>
    <w:uiPriority w:val="0"/>
    <w:pPr>
      <w:widowControl/>
      <w:adjustRightInd w:val="0"/>
      <w:snapToGrid w:val="0"/>
      <w:spacing w:line="360" w:lineRule="auto"/>
      <w:ind w:firstLine="480" w:firstLineChars="200"/>
      <w:jc w:val="left"/>
      <w:textAlignment w:val="baseline"/>
    </w:pPr>
    <w:rPr>
      <w:rFonts w:eastAsia="宋体"/>
      <w:kern w:val="0"/>
      <w:sz w:val="22"/>
    </w:rPr>
  </w:style>
  <w:style w:type="character" w:customStyle="1" w:styleId="1291">
    <w:name w:val="图表题 Char13"/>
    <w:autoRedefine/>
    <w:qFormat/>
    <w:uiPriority w:val="0"/>
    <w:rPr>
      <w:rFonts w:ascii="黑体" w:hAnsi="宋体" w:eastAsia="黑体" w:cs="宋体"/>
      <w:b/>
      <w:bCs/>
      <w:kern w:val="2"/>
      <w:sz w:val="24"/>
      <w:szCs w:val="24"/>
      <w:lang w:val="en-US" w:eastAsia="zh-CN"/>
    </w:rPr>
  </w:style>
  <w:style w:type="character" w:customStyle="1" w:styleId="1292">
    <w:name w:val="页脚 Char41"/>
    <w:autoRedefine/>
    <w:qFormat/>
    <w:uiPriority w:val="0"/>
    <w:rPr>
      <w:rFonts w:ascii="Times New Roman" w:hAnsi="Times New Roman" w:eastAsia="宋体" w:cs="Times New Roman"/>
      <w:kern w:val="2"/>
      <w:sz w:val="18"/>
      <w:szCs w:val="18"/>
      <w:lang w:val="en-US" w:eastAsia="zh-CN"/>
    </w:rPr>
  </w:style>
  <w:style w:type="character" w:customStyle="1" w:styleId="1293">
    <w:name w:val="Char Char126"/>
    <w:autoRedefine/>
    <w:qFormat/>
    <w:uiPriority w:val="0"/>
    <w:rPr>
      <w:rFonts w:ascii="黑体" w:hAnsi="Arial" w:eastAsia="黑体"/>
      <w:b/>
      <w:bCs/>
      <w:kern w:val="2"/>
      <w:sz w:val="30"/>
      <w:szCs w:val="30"/>
      <w:lang w:val="en-US" w:eastAsia="zh-CN"/>
    </w:rPr>
  </w:style>
  <w:style w:type="character" w:customStyle="1" w:styleId="1294">
    <w:name w:val="表题1 Char73"/>
    <w:autoRedefine/>
    <w:qFormat/>
    <w:uiPriority w:val="0"/>
    <w:rPr>
      <w:rFonts w:ascii="黑体" w:hAnsi="Arial" w:eastAsia="黑体" w:cs="Arial"/>
      <w:b/>
      <w:kern w:val="2"/>
      <w:sz w:val="24"/>
      <w:szCs w:val="24"/>
      <w:lang w:val="en-US" w:eastAsia="zh-CN"/>
    </w:rPr>
  </w:style>
  <w:style w:type="character" w:customStyle="1" w:styleId="1295">
    <w:name w:val="正文首行缩进 2 Char12"/>
    <w:autoRedefine/>
    <w:qFormat/>
    <w:uiPriority w:val="0"/>
    <w:rPr>
      <w:rFonts w:ascii="仿宋_GB2312" w:eastAsia="仿宋_GB2312"/>
      <w:kern w:val="2"/>
      <w:sz w:val="21"/>
      <w:lang w:val="en-US" w:eastAsia="zh-CN"/>
    </w:rPr>
  </w:style>
  <w:style w:type="character" w:customStyle="1" w:styleId="1296">
    <w:name w:val="HTML 地址 Char1"/>
    <w:autoRedefine/>
    <w:qFormat/>
    <w:uiPriority w:val="0"/>
    <w:rPr>
      <w:rFonts w:ascii="Times New Roman" w:hAnsi="Times New Roman" w:eastAsia="宋体" w:cs="Times New Roman"/>
      <w:i/>
      <w:iCs/>
      <w:szCs w:val="24"/>
    </w:rPr>
  </w:style>
  <w:style w:type="character" w:customStyle="1" w:styleId="1297">
    <w:name w:val="样式 标题 2 + (西文) Times New Roman (中文) 宋体 Char Char"/>
    <w:link w:val="1298"/>
    <w:autoRedefine/>
    <w:qFormat/>
    <w:uiPriority w:val="0"/>
    <w:rPr>
      <w:sz w:val="28"/>
    </w:rPr>
  </w:style>
  <w:style w:type="paragraph" w:customStyle="1" w:styleId="1298">
    <w:name w:val="样式 标题 2 + (西文) Times New Roman (中文) 宋体"/>
    <w:basedOn w:val="4"/>
    <w:link w:val="1297"/>
    <w:autoRedefine/>
    <w:qFormat/>
    <w:uiPriority w:val="0"/>
    <w:pPr>
      <w:widowControl/>
      <w:tabs>
        <w:tab w:val="left" w:pos="1401"/>
      </w:tabs>
      <w:overflowPunct w:val="0"/>
      <w:adjustRightInd w:val="0"/>
      <w:snapToGrid w:val="0"/>
      <w:spacing w:before="156" w:after="156" w:line="480" w:lineRule="exact"/>
      <w:ind w:left="1401" w:firstLine="200" w:firstLineChars="200"/>
      <w:jc w:val="left"/>
    </w:pPr>
    <w:rPr>
      <w:rFonts w:ascii="Times New Roman" w:hAnsi="Times New Roman" w:eastAsia="宋体"/>
      <w:b w:val="0"/>
      <w:bCs w:val="0"/>
      <w:kern w:val="0"/>
      <w:sz w:val="28"/>
      <w:szCs w:val="20"/>
    </w:rPr>
  </w:style>
  <w:style w:type="character" w:customStyle="1" w:styleId="1299">
    <w:name w:val="正文斜体 Char3"/>
    <w:autoRedefine/>
    <w:qFormat/>
    <w:uiPriority w:val="0"/>
    <w:rPr>
      <w:rFonts w:ascii="宋体" w:hAnsi="宋体" w:eastAsia="宋体" w:cs="Times New Roman"/>
      <w:i/>
      <w:iCs/>
      <w:kern w:val="2"/>
      <w:sz w:val="24"/>
      <w:szCs w:val="24"/>
      <w:lang w:val="en-US" w:eastAsia="zh-CN"/>
    </w:rPr>
  </w:style>
  <w:style w:type="character" w:customStyle="1" w:styleId="1300">
    <w:name w:val="样式 表内小5 + 黑体 加粗 倾斜 下划线 Char1"/>
    <w:autoRedefine/>
    <w:qFormat/>
    <w:uiPriority w:val="0"/>
    <w:rPr>
      <w:rFonts w:ascii="黑体" w:hAnsi="黑体" w:eastAsia="黑体"/>
      <w:b/>
      <w:bCs/>
      <w:i/>
      <w:iCs/>
      <w:kern w:val="2"/>
      <w:sz w:val="18"/>
      <w:szCs w:val="24"/>
      <w:u w:val="single"/>
      <w:lang w:val="en-US" w:eastAsia="zh-CN"/>
    </w:rPr>
  </w:style>
  <w:style w:type="character" w:customStyle="1" w:styleId="1301">
    <w:name w:val="尾注文本 Char1"/>
    <w:autoRedefine/>
    <w:qFormat/>
    <w:uiPriority w:val="0"/>
    <w:rPr>
      <w:rFonts w:eastAsia="仿宋_GB2312"/>
      <w:kern w:val="2"/>
      <w:sz w:val="22"/>
    </w:rPr>
  </w:style>
  <w:style w:type="character" w:customStyle="1" w:styleId="1302">
    <w:name w:val="正文格式 Char1"/>
    <w:autoRedefine/>
    <w:qFormat/>
    <w:uiPriority w:val="0"/>
    <w:rPr>
      <w:rFonts w:ascii="宋体" w:hAnsi="宋体" w:eastAsia="宋体"/>
      <w:kern w:val="2"/>
      <w:sz w:val="24"/>
      <w:szCs w:val="24"/>
      <w:lang w:val="en-US" w:eastAsia="zh-CN"/>
    </w:rPr>
  </w:style>
  <w:style w:type="character" w:customStyle="1" w:styleId="1303">
    <w:name w:val="正文（首行缩进两字） Char1"/>
    <w:autoRedefine/>
    <w:qFormat/>
    <w:uiPriority w:val="0"/>
    <w:rPr>
      <w:rFonts w:ascii="仿宋_GB2312" w:eastAsia="仿宋_GB2312"/>
      <w:kern w:val="2"/>
      <w:sz w:val="28"/>
      <w:szCs w:val="24"/>
      <w:lang w:val="en-US" w:eastAsia="zh-CN" w:bidi="ar-SA"/>
    </w:rPr>
  </w:style>
  <w:style w:type="character" w:customStyle="1" w:styleId="1304">
    <w:name w:val="标题 6 Char21"/>
    <w:autoRedefine/>
    <w:qFormat/>
    <w:uiPriority w:val="0"/>
    <w:rPr>
      <w:rFonts w:ascii="Arial" w:hAnsi="Arial" w:eastAsia="黑体" w:cs="Times New Roman"/>
      <w:b/>
      <w:bCs/>
      <w:kern w:val="2"/>
      <w:sz w:val="24"/>
      <w:szCs w:val="24"/>
      <w:lang w:val="en-US" w:eastAsia="zh-CN"/>
    </w:rPr>
  </w:style>
  <w:style w:type="character" w:customStyle="1" w:styleId="1305">
    <w:name w:val="表格内字体 Char31"/>
    <w:autoRedefine/>
    <w:qFormat/>
    <w:uiPriority w:val="0"/>
    <w:rPr>
      <w:rFonts w:ascii="宋体" w:hAnsi="宋体" w:eastAsia="宋体"/>
      <w:kern w:val="2"/>
      <w:sz w:val="21"/>
      <w:szCs w:val="24"/>
      <w:lang w:val="en-US" w:eastAsia="zh-CN"/>
    </w:rPr>
  </w:style>
  <w:style w:type="character" w:customStyle="1" w:styleId="1306">
    <w:name w:val="正文文本缩进 3 Char4"/>
    <w:autoRedefine/>
    <w:qFormat/>
    <w:uiPriority w:val="0"/>
    <w:rPr>
      <w:rFonts w:eastAsia="宋体"/>
      <w:kern w:val="2"/>
      <w:sz w:val="16"/>
      <w:szCs w:val="16"/>
      <w:lang w:val="en-US" w:eastAsia="zh-CN"/>
    </w:rPr>
  </w:style>
  <w:style w:type="character" w:customStyle="1" w:styleId="1307">
    <w:name w:val="标题4 Char31"/>
    <w:autoRedefine/>
    <w:qFormat/>
    <w:uiPriority w:val="0"/>
    <w:rPr>
      <w:rFonts w:ascii="黑体" w:hAnsi="Arial" w:eastAsia="黑体" w:cs="Times New Roman"/>
      <w:b/>
      <w:bCs/>
      <w:kern w:val="2"/>
      <w:sz w:val="24"/>
      <w:szCs w:val="28"/>
      <w:lang w:val="en-US" w:eastAsia="zh-CN"/>
    </w:rPr>
  </w:style>
  <w:style w:type="character" w:customStyle="1" w:styleId="1308">
    <w:name w:val="HTML 变量1"/>
    <w:autoRedefine/>
    <w:qFormat/>
    <w:uiPriority w:val="0"/>
    <w:rPr>
      <w:rFonts w:ascii="宋体" w:hAnsi="宋体" w:eastAsia="宋体" w:cs="Courier New"/>
      <w:i/>
      <w:iCs/>
      <w:kern w:val="2"/>
      <w:sz w:val="32"/>
      <w:szCs w:val="32"/>
      <w:lang w:val="en-US" w:eastAsia="zh-CN"/>
    </w:rPr>
  </w:style>
  <w:style w:type="character" w:customStyle="1" w:styleId="1309">
    <w:name w:val="Char Char71"/>
    <w:autoRedefine/>
    <w:qFormat/>
    <w:uiPriority w:val="0"/>
    <w:rPr>
      <w:rFonts w:eastAsia="宋体"/>
      <w:kern w:val="2"/>
      <w:sz w:val="21"/>
      <w:szCs w:val="24"/>
      <w:lang w:val="en-US" w:eastAsia="zh-CN"/>
    </w:rPr>
  </w:style>
  <w:style w:type="character" w:customStyle="1" w:styleId="1310">
    <w:name w:val="文档结构图 Char4"/>
    <w:autoRedefine/>
    <w:qFormat/>
    <w:uiPriority w:val="0"/>
    <w:rPr>
      <w:rFonts w:ascii="Times New Roman" w:hAnsi="Times New Roman" w:eastAsia="宋体" w:cs="Times New Roman"/>
      <w:kern w:val="2"/>
      <w:sz w:val="24"/>
      <w:szCs w:val="24"/>
      <w:shd w:val="clear" w:color="auto" w:fill="000080"/>
      <w:lang w:val="en-US" w:eastAsia="zh-CN"/>
    </w:rPr>
  </w:style>
  <w:style w:type="character" w:customStyle="1" w:styleId="1311">
    <w:name w:val="表题1 Char41"/>
    <w:autoRedefine/>
    <w:qFormat/>
    <w:uiPriority w:val="0"/>
    <w:rPr>
      <w:rFonts w:ascii="黑体" w:hAnsi="Arial" w:eastAsia="黑体" w:cs="Arial"/>
      <w:b/>
      <w:kern w:val="2"/>
      <w:sz w:val="24"/>
      <w:szCs w:val="24"/>
      <w:lang w:val="en-US" w:eastAsia="zh-CN"/>
    </w:rPr>
  </w:style>
  <w:style w:type="character" w:customStyle="1" w:styleId="1312">
    <w:name w:val="正文首行缩进 Char1 Char Char2"/>
    <w:autoRedefine/>
    <w:qFormat/>
    <w:uiPriority w:val="0"/>
    <w:rPr>
      <w:rFonts w:eastAsia="宋体"/>
      <w:kern w:val="2"/>
      <w:sz w:val="21"/>
      <w:szCs w:val="24"/>
      <w:lang w:val="en-US" w:eastAsia="zh-CN"/>
    </w:rPr>
  </w:style>
  <w:style w:type="character" w:customStyle="1" w:styleId="1313">
    <w:name w:val="Char Char313"/>
    <w:autoRedefine/>
    <w:qFormat/>
    <w:uiPriority w:val="0"/>
    <w:rPr>
      <w:rFonts w:ascii="黑体" w:hAnsi="宋体" w:eastAsia="黑体"/>
      <w:b/>
      <w:bCs/>
      <w:kern w:val="2"/>
      <w:sz w:val="28"/>
      <w:szCs w:val="28"/>
      <w:lang w:val="en-US" w:eastAsia="zh-CN"/>
    </w:rPr>
  </w:style>
  <w:style w:type="character" w:customStyle="1" w:styleId="1314">
    <w:name w:val="纯文本 字符"/>
    <w:autoRedefine/>
    <w:qFormat/>
    <w:uiPriority w:val="0"/>
    <w:rPr>
      <w:rFonts w:ascii="宋体" w:hAnsi="Courier New" w:eastAsia="宋体" w:cs="Times New Roman"/>
      <w:szCs w:val="20"/>
    </w:rPr>
  </w:style>
  <w:style w:type="character" w:customStyle="1" w:styleId="1315">
    <w:name w:val="明显引用 Char"/>
    <w:link w:val="1316"/>
    <w:autoRedefine/>
    <w:qFormat/>
    <w:uiPriority w:val="0"/>
    <w:rPr>
      <w:rFonts w:ascii="宋体" w:hAnsi="宋体" w:eastAsia="仿宋_GB2312"/>
      <w:b/>
      <w:i/>
      <w:color w:val="4F81BD"/>
      <w:sz w:val="24"/>
    </w:rPr>
  </w:style>
  <w:style w:type="paragraph" w:customStyle="1" w:styleId="1316">
    <w:name w:val="明显引用1"/>
    <w:basedOn w:val="1"/>
    <w:next w:val="1"/>
    <w:link w:val="1315"/>
    <w:autoRedefine/>
    <w:qFormat/>
    <w:uiPriority w:val="0"/>
    <w:pPr>
      <w:widowControl/>
      <w:pBdr>
        <w:bottom w:val="single" w:color="4F81BD" w:sz="4" w:space="4"/>
      </w:pBdr>
      <w:adjustRightInd w:val="0"/>
      <w:snapToGrid w:val="0"/>
      <w:spacing w:before="200" w:after="280" w:line="360" w:lineRule="auto"/>
      <w:ind w:left="936" w:right="936" w:firstLine="200" w:firstLineChars="200"/>
      <w:jc w:val="left"/>
    </w:pPr>
    <w:rPr>
      <w:rFonts w:ascii="宋体" w:hAnsi="宋体"/>
      <w:b/>
      <w:i/>
      <w:color w:val="4F81BD"/>
      <w:kern w:val="0"/>
      <w:sz w:val="24"/>
    </w:rPr>
  </w:style>
  <w:style w:type="character" w:customStyle="1" w:styleId="1317">
    <w:name w:val="样式 标题 3标题 3 Char标题 3 Char Char Char Char Char Char Char Char C...5 Char Char"/>
    <w:link w:val="1318"/>
    <w:autoRedefine/>
    <w:qFormat/>
    <w:uiPriority w:val="0"/>
    <w:rPr>
      <w:rFonts w:ascii="Calibri" w:hAnsi="Calibri"/>
      <w:kern w:val="2"/>
      <w:sz w:val="24"/>
      <w:szCs w:val="32"/>
    </w:rPr>
  </w:style>
  <w:style w:type="paragraph" w:customStyle="1" w:styleId="1318">
    <w:name w:val="样式 标题 3标题 3 Char标题 3 Char Char Char Char Char Char Char Char C...5 Char"/>
    <w:basedOn w:val="5"/>
    <w:link w:val="1317"/>
    <w:autoRedefine/>
    <w:qFormat/>
    <w:uiPriority w:val="0"/>
    <w:pPr>
      <w:keepNext/>
      <w:keepLines/>
      <w:tabs>
        <w:tab w:val="left" w:pos="720"/>
        <w:tab w:val="left" w:pos="1080"/>
      </w:tabs>
      <w:adjustRightInd w:val="0"/>
      <w:snapToGrid w:val="0"/>
      <w:spacing w:beforeLines="0" w:afterLines="0"/>
      <w:ind w:left="720" w:hanging="720"/>
    </w:pPr>
    <w:rPr>
      <w:rFonts w:eastAsia="宋体"/>
      <w:bCs w:val="0"/>
    </w:rPr>
  </w:style>
  <w:style w:type="character" w:customStyle="1" w:styleId="1319">
    <w:name w:val="s lh15"/>
    <w:autoRedefine/>
    <w:qFormat/>
    <w:uiPriority w:val="0"/>
  </w:style>
  <w:style w:type="character" w:customStyle="1" w:styleId="1320">
    <w:name w:val="题注 Char63"/>
    <w:autoRedefine/>
    <w:qFormat/>
    <w:uiPriority w:val="0"/>
    <w:rPr>
      <w:rFonts w:ascii="黑体" w:hAnsi="Arial" w:eastAsia="黑体" w:cs="Arial"/>
      <w:b/>
      <w:kern w:val="2"/>
      <w:sz w:val="24"/>
      <w:szCs w:val="24"/>
      <w:lang w:val="en-US" w:eastAsia="zh-CN"/>
    </w:rPr>
  </w:style>
  <w:style w:type="character" w:customStyle="1" w:styleId="1321">
    <w:name w:val="表格内字体 Char10"/>
    <w:autoRedefine/>
    <w:qFormat/>
    <w:uiPriority w:val="0"/>
    <w:rPr>
      <w:rFonts w:ascii="宋体" w:hAnsi="宋体" w:eastAsia="宋体" w:cs="Times New Roman"/>
      <w:kern w:val="2"/>
      <w:sz w:val="24"/>
      <w:szCs w:val="21"/>
      <w:lang w:val="en-US" w:eastAsia="zh-CN"/>
    </w:rPr>
  </w:style>
  <w:style w:type="character" w:customStyle="1" w:styleId="1322">
    <w:name w:val="表中文字 Char261"/>
    <w:autoRedefine/>
    <w:qFormat/>
    <w:uiPriority w:val="0"/>
    <w:rPr>
      <w:rFonts w:ascii="宋体" w:eastAsia="宋体"/>
      <w:kern w:val="2"/>
      <w:sz w:val="21"/>
      <w:szCs w:val="21"/>
      <w:lang w:val="en-US" w:eastAsia="zh-CN"/>
    </w:rPr>
  </w:style>
  <w:style w:type="character" w:customStyle="1" w:styleId="1323">
    <w:name w:val="脚注文本 Char1"/>
    <w:autoRedefine/>
    <w:qFormat/>
    <w:uiPriority w:val="0"/>
    <w:rPr>
      <w:sz w:val="18"/>
      <w:szCs w:val="18"/>
    </w:rPr>
  </w:style>
  <w:style w:type="character" w:customStyle="1" w:styleId="1324">
    <w:name w:val="标题正文黑 Char"/>
    <w:autoRedefine/>
    <w:qFormat/>
    <w:uiPriority w:val="0"/>
    <w:rPr>
      <w:rFonts w:ascii="黑体" w:eastAsia="黑体"/>
      <w:kern w:val="2"/>
      <w:sz w:val="28"/>
      <w:szCs w:val="28"/>
      <w:lang w:val="en-US" w:eastAsia="zh-CN"/>
    </w:rPr>
  </w:style>
  <w:style w:type="character" w:customStyle="1" w:styleId="1325">
    <w:name w:val="Char Char Char Char Char Char Char11"/>
    <w:link w:val="1326"/>
    <w:autoRedefine/>
    <w:qFormat/>
    <w:uiPriority w:val="0"/>
    <w:rPr>
      <w:sz w:val="24"/>
    </w:rPr>
  </w:style>
  <w:style w:type="paragraph" w:customStyle="1" w:styleId="1326">
    <w:name w:val="Char Char Char Char Char Char5"/>
    <w:basedOn w:val="1"/>
    <w:link w:val="1325"/>
    <w:autoRedefine/>
    <w:qFormat/>
    <w:uiPriority w:val="0"/>
    <w:pPr>
      <w:widowControl/>
      <w:adjustRightInd w:val="0"/>
      <w:snapToGrid w:val="0"/>
      <w:spacing w:line="360" w:lineRule="auto"/>
      <w:ind w:firstLine="200" w:firstLineChars="200"/>
      <w:jc w:val="left"/>
    </w:pPr>
    <w:rPr>
      <w:rFonts w:eastAsia="宋体"/>
      <w:kern w:val="0"/>
      <w:sz w:val="24"/>
    </w:rPr>
  </w:style>
  <w:style w:type="character" w:customStyle="1" w:styleId="1327">
    <w:name w:val="Char Char119"/>
    <w:autoRedefine/>
    <w:qFormat/>
    <w:uiPriority w:val="0"/>
    <w:rPr>
      <w:rFonts w:ascii="黑体" w:hAnsi="Arial" w:eastAsia="黑体"/>
      <w:bCs/>
      <w:kern w:val="2"/>
      <w:sz w:val="30"/>
      <w:szCs w:val="30"/>
      <w:lang w:val="en-US" w:eastAsia="zh-CN"/>
    </w:rPr>
  </w:style>
  <w:style w:type="character" w:customStyle="1" w:styleId="1328">
    <w:name w:val="题注 Char11"/>
    <w:autoRedefine/>
    <w:qFormat/>
    <w:uiPriority w:val="0"/>
    <w:rPr>
      <w:rFonts w:ascii="黑体" w:hAnsi="Arial" w:eastAsia="黑体" w:cs="Arial"/>
      <w:b/>
      <w:kern w:val="2"/>
      <w:sz w:val="24"/>
      <w:szCs w:val="24"/>
      <w:lang w:val="en-US" w:eastAsia="zh-CN"/>
    </w:rPr>
  </w:style>
  <w:style w:type="character" w:customStyle="1" w:styleId="1329">
    <w:name w:val="unnamed2"/>
    <w:autoRedefine/>
    <w:qFormat/>
    <w:uiPriority w:val="0"/>
  </w:style>
  <w:style w:type="character" w:customStyle="1" w:styleId="1330">
    <w:name w:val="河石1 Char14"/>
    <w:autoRedefine/>
    <w:qFormat/>
    <w:uiPriority w:val="0"/>
    <w:rPr>
      <w:rFonts w:ascii="黑体" w:hAnsi="宋体" w:eastAsia="黑体"/>
      <w:bCs/>
      <w:kern w:val="44"/>
      <w:sz w:val="32"/>
      <w:szCs w:val="32"/>
      <w:lang w:val="en-US" w:eastAsia="zh-CN"/>
    </w:rPr>
  </w:style>
  <w:style w:type="character" w:customStyle="1" w:styleId="1331">
    <w:name w:val="HTML 缩写1"/>
    <w:autoRedefine/>
    <w:qFormat/>
    <w:uiPriority w:val="0"/>
    <w:rPr>
      <w:rFonts w:ascii="宋体" w:hAnsi="宋体" w:eastAsia="宋体" w:cs="Courier New"/>
      <w:kern w:val="2"/>
      <w:sz w:val="32"/>
      <w:szCs w:val="32"/>
      <w:lang w:val="en-US" w:eastAsia="zh-CN"/>
    </w:rPr>
  </w:style>
  <w:style w:type="character" w:customStyle="1" w:styleId="1332">
    <w:name w:val="Char Char211"/>
    <w:autoRedefine/>
    <w:qFormat/>
    <w:uiPriority w:val="0"/>
    <w:rPr>
      <w:rFonts w:ascii="黑体" w:eastAsia="宋体"/>
      <w:kern w:val="2"/>
      <w:sz w:val="16"/>
      <w:szCs w:val="16"/>
      <w:lang w:val="en-US" w:eastAsia="zh-CN"/>
    </w:rPr>
  </w:style>
  <w:style w:type="character" w:customStyle="1" w:styleId="1333">
    <w:name w:val="Char Char129"/>
    <w:autoRedefine/>
    <w:qFormat/>
    <w:uiPriority w:val="0"/>
    <w:rPr>
      <w:rFonts w:ascii="黑体" w:hAnsi="Arial" w:eastAsia="黑体"/>
      <w:b/>
      <w:bCs/>
      <w:kern w:val="2"/>
      <w:sz w:val="30"/>
      <w:szCs w:val="30"/>
      <w:lang w:val="en-US" w:eastAsia="zh-CN"/>
    </w:rPr>
  </w:style>
  <w:style w:type="character" w:customStyle="1" w:styleId="1334">
    <w:name w:val="燕山正文 Char11"/>
    <w:autoRedefine/>
    <w:qFormat/>
    <w:uiPriority w:val="0"/>
    <w:rPr>
      <w:rFonts w:ascii="宋体" w:eastAsia="宋体" w:cs="宋体"/>
      <w:kern w:val="2"/>
      <w:sz w:val="24"/>
      <w:szCs w:val="24"/>
      <w:lang w:val="en-US" w:eastAsia="zh-CN"/>
    </w:rPr>
  </w:style>
  <w:style w:type="character" w:customStyle="1" w:styleId="1335">
    <w:name w:val="正文首行缩进 2 Char1"/>
    <w:link w:val="1336"/>
    <w:autoRedefine/>
    <w:qFormat/>
    <w:uiPriority w:val="0"/>
    <w:rPr>
      <w:rFonts w:ascii="宋体"/>
      <w:sz w:val="28"/>
    </w:rPr>
  </w:style>
  <w:style w:type="paragraph" w:customStyle="1" w:styleId="1336">
    <w:name w:val="正文首行缩进 21"/>
    <w:basedOn w:val="1337"/>
    <w:link w:val="1335"/>
    <w:autoRedefine/>
    <w:qFormat/>
    <w:uiPriority w:val="0"/>
    <w:pPr>
      <w:spacing w:line="240" w:lineRule="auto"/>
      <w:ind w:firstLine="420"/>
    </w:pPr>
    <w:rPr>
      <w:rFonts w:hAnsi="Times New Roman" w:cs="Times New Roman"/>
      <w:sz w:val="28"/>
      <w:szCs w:val="20"/>
    </w:rPr>
  </w:style>
  <w:style w:type="paragraph" w:customStyle="1" w:styleId="1337">
    <w:name w:val="正文文本缩进9"/>
    <w:basedOn w:val="1"/>
    <w:autoRedefine/>
    <w:qFormat/>
    <w:uiPriority w:val="0"/>
    <w:pPr>
      <w:widowControl/>
      <w:adjustRightInd w:val="0"/>
      <w:snapToGrid w:val="0"/>
      <w:spacing w:after="120" w:line="360" w:lineRule="auto"/>
      <w:ind w:left="420" w:leftChars="200" w:firstLine="200" w:firstLineChars="200"/>
      <w:jc w:val="left"/>
    </w:pPr>
    <w:rPr>
      <w:rFonts w:ascii="宋体" w:hAnsi="宋体" w:eastAsia="宋体" w:cs="宋体"/>
      <w:kern w:val="0"/>
      <w:sz w:val="24"/>
      <w:szCs w:val="24"/>
    </w:rPr>
  </w:style>
  <w:style w:type="character" w:customStyle="1" w:styleId="1338">
    <w:name w:val="正文修改 Char16"/>
    <w:autoRedefine/>
    <w:qFormat/>
    <w:uiPriority w:val="0"/>
    <w:rPr>
      <w:rFonts w:ascii="宋体" w:hAnsi="宋体" w:eastAsia="宋体" w:cs="宋体"/>
      <w:color w:val="000000"/>
      <w:kern w:val="2"/>
      <w:sz w:val="24"/>
      <w:szCs w:val="24"/>
      <w:lang w:val="en-US" w:eastAsia="zh-CN"/>
    </w:rPr>
  </w:style>
  <w:style w:type="character" w:customStyle="1" w:styleId="1339">
    <w:name w:val="标题 3 Char101"/>
    <w:autoRedefine/>
    <w:qFormat/>
    <w:uiPriority w:val="0"/>
    <w:rPr>
      <w:rFonts w:ascii="黑体" w:hAnsi="宋体" w:eastAsia="黑体"/>
      <w:b/>
      <w:bCs/>
      <w:kern w:val="2"/>
      <w:sz w:val="28"/>
      <w:szCs w:val="28"/>
      <w:lang w:val="en-US" w:eastAsia="zh-CN"/>
    </w:rPr>
  </w:style>
  <w:style w:type="character" w:customStyle="1" w:styleId="1340">
    <w:name w:val="Char Char1215"/>
    <w:autoRedefine/>
    <w:qFormat/>
    <w:uiPriority w:val="0"/>
    <w:rPr>
      <w:rFonts w:ascii="黑体" w:hAnsi="Arial" w:eastAsia="黑体"/>
      <w:b/>
      <w:bCs/>
      <w:kern w:val="2"/>
      <w:sz w:val="30"/>
      <w:szCs w:val="30"/>
      <w:lang w:val="en-US" w:eastAsia="zh-CN"/>
    </w:rPr>
  </w:style>
  <w:style w:type="character" w:customStyle="1" w:styleId="1341">
    <w:name w:val="Char Char1123"/>
    <w:autoRedefine/>
    <w:qFormat/>
    <w:uiPriority w:val="0"/>
    <w:rPr>
      <w:rFonts w:ascii="黑体" w:hAnsi="Arial" w:eastAsia="黑体"/>
      <w:bCs/>
      <w:kern w:val="2"/>
      <w:sz w:val="30"/>
      <w:szCs w:val="30"/>
      <w:lang w:val="en-US" w:eastAsia="zh-CN"/>
    </w:rPr>
  </w:style>
  <w:style w:type="character" w:customStyle="1" w:styleId="1342">
    <w:name w:val="font51"/>
    <w:autoRedefine/>
    <w:qFormat/>
    <w:uiPriority w:val="0"/>
    <w:rPr>
      <w:rFonts w:hint="eastAsia" w:ascii="宋体" w:hAnsi="宋体" w:eastAsia="宋体"/>
      <w:color w:val="000000"/>
      <w:sz w:val="15"/>
      <w:szCs w:val="15"/>
      <w:u w:val="none"/>
    </w:rPr>
  </w:style>
  <w:style w:type="character" w:customStyle="1" w:styleId="1343">
    <w:name w:val="图表题 Char2"/>
    <w:autoRedefine/>
    <w:qFormat/>
    <w:uiPriority w:val="0"/>
    <w:rPr>
      <w:rFonts w:ascii="黑体" w:hAnsi="宋体" w:eastAsia="黑体" w:cs="宋体"/>
      <w:b/>
      <w:bCs/>
      <w:kern w:val="2"/>
      <w:sz w:val="24"/>
      <w:szCs w:val="24"/>
      <w:lang w:val="en-US" w:eastAsia="zh-CN"/>
    </w:rPr>
  </w:style>
  <w:style w:type="character" w:customStyle="1" w:styleId="1344">
    <w:name w:val="题注 Char512"/>
    <w:autoRedefine/>
    <w:qFormat/>
    <w:uiPriority w:val="0"/>
    <w:rPr>
      <w:rFonts w:ascii="黑体" w:hAnsi="Arial" w:eastAsia="黑体" w:cs="Arial"/>
      <w:b/>
      <w:kern w:val="2"/>
      <w:sz w:val="24"/>
      <w:szCs w:val="24"/>
      <w:lang w:val="en-US" w:eastAsia="zh-CN"/>
    </w:rPr>
  </w:style>
  <w:style w:type="character" w:customStyle="1" w:styleId="1345">
    <w:name w:val="燕山正文 Char161"/>
    <w:autoRedefine/>
    <w:qFormat/>
    <w:uiPriority w:val="0"/>
    <w:rPr>
      <w:rFonts w:ascii="宋体" w:eastAsia="宋体" w:cs="宋体"/>
      <w:kern w:val="2"/>
      <w:sz w:val="24"/>
      <w:szCs w:val="24"/>
      <w:lang w:val="en-US" w:eastAsia="zh-CN"/>
    </w:rPr>
  </w:style>
  <w:style w:type="character" w:customStyle="1" w:styleId="1346">
    <w:name w:val="Char Char621"/>
    <w:autoRedefine/>
    <w:qFormat/>
    <w:uiPriority w:val="0"/>
    <w:rPr>
      <w:rFonts w:ascii="黑体" w:eastAsia="黑体"/>
      <w:b/>
      <w:bCs/>
      <w:kern w:val="2"/>
      <w:sz w:val="28"/>
      <w:szCs w:val="28"/>
      <w:lang w:val="en-US" w:eastAsia="zh-CN"/>
    </w:rPr>
  </w:style>
  <w:style w:type="character" w:customStyle="1" w:styleId="1347">
    <w:name w:val="河石管道4 Char1"/>
    <w:autoRedefine/>
    <w:qFormat/>
    <w:uiPriority w:val="0"/>
    <w:rPr>
      <w:rFonts w:ascii="黑体" w:hAnsi="Arial" w:eastAsia="黑体"/>
      <w:b/>
      <w:bCs/>
      <w:kern w:val="2"/>
      <w:sz w:val="24"/>
      <w:szCs w:val="24"/>
      <w:lang w:val="en-US" w:eastAsia="zh-CN"/>
    </w:rPr>
  </w:style>
  <w:style w:type="character" w:customStyle="1" w:styleId="1348">
    <w:name w:val="样式 正文 + Char Char"/>
    <w:link w:val="1349"/>
    <w:autoRedefine/>
    <w:qFormat/>
    <w:uiPriority w:val="0"/>
    <w:rPr>
      <w:rFonts w:ascii="Arial" w:hAnsi="Arial"/>
      <w:sz w:val="28"/>
    </w:rPr>
  </w:style>
  <w:style w:type="paragraph" w:customStyle="1" w:styleId="1349">
    <w:name w:val="样式 正文 +"/>
    <w:basedOn w:val="1"/>
    <w:link w:val="1348"/>
    <w:autoRedefine/>
    <w:qFormat/>
    <w:uiPriority w:val="0"/>
    <w:pPr>
      <w:widowControl/>
      <w:adjustRightInd w:val="0"/>
      <w:snapToGrid w:val="0"/>
      <w:spacing w:line="360" w:lineRule="auto"/>
      <w:ind w:firstLine="200" w:firstLineChars="200"/>
      <w:jc w:val="left"/>
    </w:pPr>
    <w:rPr>
      <w:rFonts w:ascii="Arial" w:hAnsi="Arial" w:eastAsia="宋体"/>
      <w:kern w:val="0"/>
    </w:rPr>
  </w:style>
  <w:style w:type="character" w:customStyle="1" w:styleId="1350">
    <w:name w:val="标题 3 字符"/>
    <w:autoRedefine/>
    <w:qFormat/>
    <w:uiPriority w:val="0"/>
    <w:rPr>
      <w:rFonts w:ascii="Calibri" w:hAnsi="Calibri" w:eastAsia="仿宋_GB2312" w:cs="Times New Roman"/>
      <w:b/>
      <w:bCs/>
      <w:sz w:val="28"/>
      <w:szCs w:val="32"/>
    </w:rPr>
  </w:style>
  <w:style w:type="character" w:customStyle="1" w:styleId="1351">
    <w:name w:val="HTML 样本1"/>
    <w:autoRedefine/>
    <w:qFormat/>
    <w:uiPriority w:val="0"/>
    <w:rPr>
      <w:rFonts w:ascii="Courier New" w:hAnsi="Courier New" w:eastAsia="宋体" w:cs="Courier New"/>
      <w:kern w:val="2"/>
      <w:sz w:val="32"/>
      <w:szCs w:val="32"/>
      <w:lang w:val="en-US" w:eastAsia="zh-CN"/>
    </w:rPr>
  </w:style>
  <w:style w:type="character" w:customStyle="1" w:styleId="1352">
    <w:name w:val="福建正文缩进 Char3"/>
    <w:autoRedefine/>
    <w:qFormat/>
    <w:uiPriority w:val="0"/>
    <w:rPr>
      <w:rFonts w:ascii="宋体" w:hAnsi="宋体" w:eastAsia="宋体" w:cs="宋体"/>
      <w:color w:val="000000"/>
      <w:kern w:val="0"/>
      <w:sz w:val="24"/>
      <w:szCs w:val="24"/>
      <w:lang w:val="en-US" w:eastAsia="zh-CN"/>
    </w:rPr>
  </w:style>
  <w:style w:type="character" w:customStyle="1" w:styleId="1353">
    <w:name w:val="A2 Char Char"/>
    <w:link w:val="1354"/>
    <w:autoRedefine/>
    <w:qFormat/>
    <w:uiPriority w:val="0"/>
    <w:rPr>
      <w:sz w:val="24"/>
    </w:rPr>
  </w:style>
  <w:style w:type="paragraph" w:customStyle="1" w:styleId="1354">
    <w:name w:val="A2"/>
    <w:basedOn w:val="1"/>
    <w:link w:val="1353"/>
    <w:autoRedefine/>
    <w:qFormat/>
    <w:uiPriority w:val="0"/>
    <w:pPr>
      <w:widowControl/>
      <w:adjustRightInd w:val="0"/>
      <w:snapToGrid w:val="0"/>
      <w:spacing w:line="360" w:lineRule="auto"/>
      <w:ind w:firstLine="570" w:firstLineChars="200"/>
      <w:jc w:val="left"/>
    </w:pPr>
    <w:rPr>
      <w:rFonts w:eastAsia="宋体"/>
      <w:kern w:val="0"/>
      <w:sz w:val="24"/>
    </w:rPr>
  </w:style>
  <w:style w:type="character" w:customStyle="1" w:styleId="1355">
    <w:name w:val="注释 Char Char"/>
    <w:link w:val="1356"/>
    <w:autoRedefine/>
    <w:qFormat/>
    <w:uiPriority w:val="0"/>
    <w:rPr>
      <w:rFonts w:ascii="宋体" w:eastAsia="仿宋_GB2312"/>
      <w:spacing w:val="4"/>
      <w:sz w:val="24"/>
    </w:rPr>
  </w:style>
  <w:style w:type="paragraph" w:customStyle="1" w:styleId="1356">
    <w:name w:val="注释"/>
    <w:basedOn w:val="1"/>
    <w:link w:val="1355"/>
    <w:autoRedefine/>
    <w:qFormat/>
    <w:uiPriority w:val="0"/>
    <w:pPr>
      <w:widowControl/>
      <w:adjustRightInd w:val="0"/>
      <w:snapToGrid w:val="0"/>
      <w:spacing w:before="156" w:line="360" w:lineRule="auto"/>
      <w:ind w:firstLine="200" w:firstLineChars="200"/>
      <w:jc w:val="left"/>
      <w:textAlignment w:val="baseline"/>
    </w:pPr>
    <w:rPr>
      <w:rFonts w:ascii="宋体"/>
      <w:spacing w:val="4"/>
      <w:kern w:val="0"/>
      <w:sz w:val="24"/>
    </w:rPr>
  </w:style>
  <w:style w:type="character" w:customStyle="1" w:styleId="1357">
    <w:name w:val="正文格式 Char12"/>
    <w:autoRedefine/>
    <w:qFormat/>
    <w:uiPriority w:val="0"/>
    <w:rPr>
      <w:rFonts w:ascii="宋体" w:hAnsi="宋体" w:eastAsia="宋体" w:cs="Times New Roman"/>
      <w:kern w:val="2"/>
      <w:sz w:val="24"/>
      <w:szCs w:val="24"/>
      <w:lang w:val="en-US" w:eastAsia="zh-CN"/>
    </w:rPr>
  </w:style>
  <w:style w:type="character" w:customStyle="1" w:styleId="1358">
    <w:name w:val="表格内字体 Char1"/>
    <w:autoRedefine/>
    <w:qFormat/>
    <w:uiPriority w:val="0"/>
    <w:rPr>
      <w:rFonts w:ascii="宋体" w:hAnsi="宋体" w:eastAsia="宋体"/>
      <w:kern w:val="2"/>
      <w:sz w:val="21"/>
      <w:szCs w:val="24"/>
      <w:lang w:val="en-US" w:eastAsia="zh-CN"/>
    </w:rPr>
  </w:style>
  <w:style w:type="character" w:customStyle="1" w:styleId="1359">
    <w:name w:val="节标题2 Char Char"/>
    <w:link w:val="1360"/>
    <w:autoRedefine/>
    <w:qFormat/>
    <w:uiPriority w:val="0"/>
    <w:rPr>
      <w:sz w:val="28"/>
    </w:rPr>
  </w:style>
  <w:style w:type="paragraph" w:customStyle="1" w:styleId="1360">
    <w:name w:val="节标题2"/>
    <w:basedOn w:val="1"/>
    <w:link w:val="1359"/>
    <w:autoRedefine/>
    <w:qFormat/>
    <w:uiPriority w:val="0"/>
    <w:pPr>
      <w:widowControl/>
      <w:autoSpaceDE w:val="0"/>
      <w:autoSpaceDN w:val="0"/>
      <w:adjustRightInd w:val="0"/>
      <w:snapToGrid w:val="0"/>
      <w:spacing w:line="360" w:lineRule="auto"/>
      <w:ind w:firstLine="200" w:firstLineChars="200"/>
      <w:jc w:val="left"/>
    </w:pPr>
    <w:rPr>
      <w:rFonts w:eastAsia="宋体"/>
      <w:kern w:val="0"/>
    </w:rPr>
  </w:style>
  <w:style w:type="character" w:customStyle="1" w:styleId="1361">
    <w:name w:val="标题 2 Char Char2"/>
    <w:autoRedefine/>
    <w:qFormat/>
    <w:uiPriority w:val="0"/>
    <w:rPr>
      <w:rFonts w:ascii="黑体" w:hAnsi="Arial" w:eastAsia="黑体"/>
      <w:b/>
      <w:bCs/>
      <w:kern w:val="2"/>
      <w:sz w:val="30"/>
      <w:szCs w:val="30"/>
      <w:lang w:val="en-US" w:eastAsia="zh-CN"/>
    </w:rPr>
  </w:style>
  <w:style w:type="character" w:customStyle="1" w:styleId="1362">
    <w:name w:val="标题 3 Char31"/>
    <w:autoRedefine/>
    <w:qFormat/>
    <w:uiPriority w:val="0"/>
    <w:rPr>
      <w:rFonts w:ascii="黑体" w:hAnsi="宋体" w:eastAsia="黑体"/>
      <w:b/>
      <w:bCs/>
      <w:kern w:val="2"/>
      <w:sz w:val="28"/>
      <w:szCs w:val="28"/>
      <w:lang w:val="en-US" w:eastAsia="zh-CN"/>
    </w:rPr>
  </w:style>
  <w:style w:type="character" w:customStyle="1" w:styleId="1363">
    <w:name w:val="君邦正文 Char2"/>
    <w:link w:val="1364"/>
    <w:autoRedefine/>
    <w:qFormat/>
    <w:uiPriority w:val="0"/>
    <w:rPr>
      <w:bCs/>
      <w:snapToGrid w:val="0"/>
      <w:sz w:val="24"/>
    </w:rPr>
  </w:style>
  <w:style w:type="paragraph" w:customStyle="1" w:styleId="1364">
    <w:name w:val="君邦正文"/>
    <w:link w:val="1363"/>
    <w:autoRedefine/>
    <w:qFormat/>
    <w:uiPriority w:val="0"/>
    <w:pPr>
      <w:spacing w:after="60" w:line="360" w:lineRule="auto"/>
      <w:ind w:firstLine="480" w:firstLineChars="200"/>
      <w:jc w:val="both"/>
    </w:pPr>
    <w:rPr>
      <w:rFonts w:ascii="Times New Roman" w:hAnsi="Times New Roman" w:eastAsia="宋体" w:cs="Times New Roman"/>
      <w:bCs/>
      <w:snapToGrid w:val="0"/>
      <w:sz w:val="24"/>
      <w:lang w:val="en-US" w:eastAsia="zh-CN" w:bidi="ar-SA"/>
    </w:rPr>
  </w:style>
  <w:style w:type="character" w:customStyle="1" w:styleId="1365">
    <w:name w:val="表中文字 Char1"/>
    <w:autoRedefine/>
    <w:qFormat/>
    <w:uiPriority w:val="0"/>
    <w:rPr>
      <w:rFonts w:ascii="Arial" w:hAnsi="Arial" w:eastAsia="宋体"/>
      <w:kern w:val="2"/>
      <w:sz w:val="24"/>
      <w:szCs w:val="24"/>
      <w:lang w:val="en-US" w:eastAsia="zh-TW"/>
    </w:rPr>
  </w:style>
  <w:style w:type="character" w:customStyle="1" w:styleId="1366">
    <w:name w:val="表题1 Char11"/>
    <w:autoRedefine/>
    <w:qFormat/>
    <w:uiPriority w:val="0"/>
    <w:rPr>
      <w:rFonts w:hAnsi="Arial" w:eastAsia="宋体" w:cs="Arial"/>
      <w:kern w:val="2"/>
      <w:sz w:val="24"/>
      <w:szCs w:val="24"/>
      <w:lang w:val="en-US" w:eastAsia="zh-CN"/>
    </w:rPr>
  </w:style>
  <w:style w:type="character" w:customStyle="1" w:styleId="1367">
    <w:name w:val="表格 首行文字 Char"/>
    <w:autoRedefine/>
    <w:qFormat/>
    <w:uiPriority w:val="0"/>
    <w:rPr>
      <w:rFonts w:ascii="Times New Roman" w:hAnsi="Times New Roman" w:eastAsia="仿宋_GB2312" w:cs="Times New Roman"/>
      <w:b/>
    </w:rPr>
  </w:style>
  <w:style w:type="character" w:customStyle="1" w:styleId="1368">
    <w:name w:val="Document Map Char Char"/>
    <w:link w:val="1369"/>
    <w:autoRedefine/>
    <w:qFormat/>
    <w:uiPriority w:val="0"/>
    <w:rPr>
      <w:rFonts w:eastAsia="仿宋_GB2312"/>
      <w:sz w:val="22"/>
      <w:shd w:val="clear" w:color="auto" w:fill="000080"/>
    </w:rPr>
  </w:style>
  <w:style w:type="paragraph" w:customStyle="1" w:styleId="1369">
    <w:name w:val="文档结构图2"/>
    <w:basedOn w:val="1"/>
    <w:link w:val="1368"/>
    <w:autoRedefine/>
    <w:qFormat/>
    <w:uiPriority w:val="0"/>
    <w:pPr>
      <w:shd w:val="clear" w:color="auto" w:fill="000080"/>
      <w:adjustRightInd w:val="0"/>
      <w:snapToGrid w:val="0"/>
      <w:spacing w:line="360" w:lineRule="auto"/>
      <w:ind w:firstLine="200" w:firstLineChars="200"/>
    </w:pPr>
    <w:rPr>
      <w:kern w:val="0"/>
      <w:sz w:val="22"/>
      <w:shd w:val="clear" w:color="auto" w:fill="000080"/>
    </w:rPr>
  </w:style>
  <w:style w:type="character" w:customStyle="1" w:styleId="1370">
    <w:name w:val="正文 段落1级 Char"/>
    <w:link w:val="1371"/>
    <w:autoRedefine/>
    <w:qFormat/>
    <w:uiPriority w:val="0"/>
    <w:rPr>
      <w:rFonts w:cs="Arial"/>
      <w:b/>
      <w:bCs/>
      <w:kern w:val="44"/>
      <w:sz w:val="36"/>
      <w:szCs w:val="44"/>
    </w:rPr>
  </w:style>
  <w:style w:type="paragraph" w:customStyle="1" w:styleId="1371">
    <w:name w:val="正文 段落1级"/>
    <w:basedOn w:val="1"/>
    <w:link w:val="1370"/>
    <w:autoRedefine/>
    <w:qFormat/>
    <w:uiPriority w:val="0"/>
    <w:pPr>
      <w:keepNext/>
      <w:keepLines/>
      <w:pageBreakBefore/>
      <w:widowControl/>
      <w:adjustRightInd w:val="0"/>
      <w:snapToGrid w:val="0"/>
      <w:spacing w:line="360" w:lineRule="auto"/>
      <w:ind w:firstLine="200" w:firstLineChars="200"/>
      <w:outlineLvl w:val="0"/>
    </w:pPr>
    <w:rPr>
      <w:rFonts w:eastAsia="宋体" w:cs="Arial"/>
      <w:b/>
      <w:bCs/>
      <w:kern w:val="44"/>
      <w:sz w:val="36"/>
      <w:szCs w:val="44"/>
    </w:rPr>
  </w:style>
  <w:style w:type="character" w:customStyle="1" w:styleId="1372">
    <w:name w:val="报告 Char Char"/>
    <w:link w:val="1373"/>
    <w:autoRedefine/>
    <w:qFormat/>
    <w:uiPriority w:val="0"/>
    <w:rPr>
      <w:sz w:val="24"/>
    </w:rPr>
  </w:style>
  <w:style w:type="paragraph" w:customStyle="1" w:styleId="1373">
    <w:name w:val="报告"/>
    <w:basedOn w:val="1"/>
    <w:link w:val="1372"/>
    <w:autoRedefine/>
    <w:qFormat/>
    <w:uiPriority w:val="0"/>
    <w:pPr>
      <w:overflowPunct w:val="0"/>
      <w:autoSpaceDE w:val="0"/>
      <w:autoSpaceDN w:val="0"/>
      <w:adjustRightInd w:val="0"/>
      <w:spacing w:beforeLines="30" w:afterLines="30" w:line="400" w:lineRule="atLeast"/>
      <w:ind w:left="200" w:leftChars="200" w:firstLine="200" w:firstLineChars="200"/>
      <w:textAlignment w:val="baseline"/>
    </w:pPr>
    <w:rPr>
      <w:rFonts w:eastAsia="宋体"/>
      <w:kern w:val="0"/>
      <w:sz w:val="24"/>
    </w:rPr>
  </w:style>
  <w:style w:type="character" w:customStyle="1" w:styleId="1374">
    <w:name w:val="表格的文字 Char Char"/>
    <w:link w:val="1375"/>
    <w:autoRedefine/>
    <w:qFormat/>
    <w:uiPriority w:val="0"/>
    <w:rPr>
      <w:rFonts w:ascii="仿宋_GB2312" w:eastAsia="仿宋_GB2312"/>
    </w:rPr>
  </w:style>
  <w:style w:type="paragraph" w:customStyle="1" w:styleId="1375">
    <w:name w:val="表格的文字"/>
    <w:basedOn w:val="1"/>
    <w:link w:val="1374"/>
    <w:autoRedefine/>
    <w:qFormat/>
    <w:uiPriority w:val="0"/>
    <w:pPr>
      <w:widowControl/>
      <w:adjustRightInd w:val="0"/>
      <w:snapToGrid w:val="0"/>
      <w:spacing w:line="300" w:lineRule="exact"/>
      <w:ind w:firstLine="200" w:firstLineChars="200"/>
      <w:jc w:val="center"/>
    </w:pPr>
    <w:rPr>
      <w:rFonts w:ascii="仿宋_GB2312"/>
      <w:kern w:val="0"/>
      <w:sz w:val="20"/>
    </w:rPr>
  </w:style>
  <w:style w:type="character" w:customStyle="1" w:styleId="1376">
    <w:name w:val="Char Char315"/>
    <w:autoRedefine/>
    <w:qFormat/>
    <w:uiPriority w:val="0"/>
    <w:rPr>
      <w:rFonts w:ascii="黑体" w:hAnsi="宋体" w:eastAsia="黑体"/>
      <w:b/>
      <w:bCs/>
      <w:kern w:val="2"/>
      <w:sz w:val="28"/>
      <w:szCs w:val="28"/>
      <w:lang w:val="en-US" w:eastAsia="zh-CN"/>
    </w:rPr>
  </w:style>
  <w:style w:type="character" w:customStyle="1" w:styleId="1377">
    <w:name w:val="正文首行缩进 Char1 Char Char1"/>
    <w:autoRedefine/>
    <w:qFormat/>
    <w:uiPriority w:val="0"/>
    <w:rPr>
      <w:rFonts w:eastAsia="宋体"/>
      <w:kern w:val="2"/>
      <w:sz w:val="21"/>
      <w:szCs w:val="24"/>
      <w:lang w:val="en-US" w:eastAsia="zh-CN"/>
    </w:rPr>
  </w:style>
  <w:style w:type="character" w:customStyle="1" w:styleId="1378">
    <w:name w:val="结束语 Char"/>
    <w:link w:val="1379"/>
    <w:autoRedefine/>
    <w:qFormat/>
    <w:uiPriority w:val="0"/>
    <w:rPr>
      <w:sz w:val="24"/>
    </w:rPr>
  </w:style>
  <w:style w:type="paragraph" w:customStyle="1" w:styleId="1379">
    <w:name w:val="结束语1"/>
    <w:basedOn w:val="1"/>
    <w:link w:val="1378"/>
    <w:autoRedefine/>
    <w:qFormat/>
    <w:uiPriority w:val="0"/>
    <w:pPr>
      <w:widowControl/>
      <w:adjustRightInd w:val="0"/>
      <w:snapToGrid w:val="0"/>
      <w:spacing w:line="360" w:lineRule="auto"/>
      <w:ind w:left="100" w:leftChars="2100" w:firstLine="200" w:firstLineChars="200"/>
      <w:jc w:val="left"/>
    </w:pPr>
    <w:rPr>
      <w:rFonts w:eastAsia="宋体"/>
      <w:kern w:val="0"/>
      <w:sz w:val="24"/>
    </w:rPr>
  </w:style>
  <w:style w:type="character" w:customStyle="1" w:styleId="1380">
    <w:name w:val="环评标题2 Char"/>
    <w:link w:val="1381"/>
    <w:autoRedefine/>
    <w:semiHidden/>
    <w:qFormat/>
    <w:uiPriority w:val="0"/>
    <w:rPr>
      <w:b/>
      <w:spacing w:val="12"/>
      <w:kern w:val="2"/>
      <w:sz w:val="32"/>
      <w:szCs w:val="32"/>
    </w:rPr>
  </w:style>
  <w:style w:type="paragraph" w:customStyle="1" w:styleId="1381">
    <w:name w:val="环评标题2"/>
    <w:basedOn w:val="1"/>
    <w:next w:val="1"/>
    <w:link w:val="1380"/>
    <w:autoRedefine/>
    <w:semiHidden/>
    <w:qFormat/>
    <w:uiPriority w:val="0"/>
    <w:pPr>
      <w:numPr>
        <w:ilvl w:val="1"/>
        <w:numId w:val="1"/>
      </w:numPr>
      <w:tabs>
        <w:tab w:val="left" w:pos="576"/>
      </w:tabs>
      <w:adjustRightInd w:val="0"/>
      <w:snapToGrid w:val="0"/>
      <w:spacing w:before="120" w:after="240" w:line="360" w:lineRule="auto"/>
      <w:ind w:firstLine="200" w:firstLineChars="200"/>
      <w:outlineLvl w:val="1"/>
    </w:pPr>
    <w:rPr>
      <w:rFonts w:eastAsia="宋体"/>
      <w:b/>
      <w:spacing w:val="12"/>
      <w:sz w:val="32"/>
      <w:szCs w:val="32"/>
    </w:rPr>
  </w:style>
  <w:style w:type="character" w:customStyle="1" w:styleId="1382">
    <w:name w:val="Char Char21"/>
    <w:autoRedefine/>
    <w:qFormat/>
    <w:uiPriority w:val="0"/>
    <w:rPr>
      <w:rFonts w:ascii="黑体" w:eastAsia="宋体"/>
      <w:kern w:val="2"/>
      <w:sz w:val="16"/>
      <w:szCs w:val="16"/>
      <w:lang w:val="en-US" w:eastAsia="zh-CN"/>
    </w:rPr>
  </w:style>
  <w:style w:type="character" w:customStyle="1" w:styleId="1383">
    <w:name w:val="contents"/>
    <w:autoRedefine/>
    <w:qFormat/>
    <w:uiPriority w:val="0"/>
  </w:style>
  <w:style w:type="character" w:customStyle="1" w:styleId="1384">
    <w:name w:val="正文文本缩进 2 Char21"/>
    <w:autoRedefine/>
    <w:qFormat/>
    <w:uiPriority w:val="0"/>
    <w:rPr>
      <w:rFonts w:eastAsia="宋体"/>
      <w:kern w:val="2"/>
      <w:sz w:val="21"/>
      <w:szCs w:val="24"/>
      <w:lang w:val="en-US" w:eastAsia="zh-CN"/>
    </w:rPr>
  </w:style>
  <w:style w:type="character" w:customStyle="1" w:styleId="1385">
    <w:name w:val="正文修改 Char1421"/>
    <w:autoRedefine/>
    <w:qFormat/>
    <w:uiPriority w:val="0"/>
    <w:rPr>
      <w:rFonts w:ascii="宋体" w:cs="宋体"/>
      <w:kern w:val="2"/>
      <w:sz w:val="24"/>
      <w:szCs w:val="24"/>
    </w:rPr>
  </w:style>
  <w:style w:type="character" w:customStyle="1" w:styleId="1386">
    <w:name w:val="正文 文本 Char"/>
    <w:autoRedefine/>
    <w:qFormat/>
    <w:uiPriority w:val="0"/>
    <w:rPr>
      <w:rFonts w:ascii="Times New Roman" w:hAnsi="Times New Roman" w:eastAsia="仿宋_GB2312" w:cs="Times New Roman"/>
      <w:sz w:val="28"/>
      <w:szCs w:val="24"/>
    </w:rPr>
  </w:style>
  <w:style w:type="character" w:customStyle="1" w:styleId="1387">
    <w:name w:val="HTML 键盘1"/>
    <w:autoRedefine/>
    <w:qFormat/>
    <w:uiPriority w:val="0"/>
    <w:rPr>
      <w:rFonts w:ascii="Courier New" w:hAnsi="Courier New" w:eastAsia="宋体" w:cs="Courier New"/>
      <w:kern w:val="2"/>
      <w:sz w:val="20"/>
      <w:szCs w:val="20"/>
      <w:lang w:val="en-US" w:eastAsia="zh-CN"/>
    </w:rPr>
  </w:style>
  <w:style w:type="character" w:customStyle="1" w:styleId="1388">
    <w:name w:val="Char4 Char Char Char Char5"/>
    <w:link w:val="1389"/>
    <w:autoRedefine/>
    <w:qFormat/>
    <w:uiPriority w:val="0"/>
    <w:rPr>
      <w:rFonts w:eastAsia="仿宋_GB2312"/>
      <w:sz w:val="24"/>
    </w:rPr>
  </w:style>
  <w:style w:type="paragraph" w:customStyle="1" w:styleId="1389">
    <w:name w:val="Char4 Char Char Char6"/>
    <w:basedOn w:val="1"/>
    <w:link w:val="1388"/>
    <w:autoRedefine/>
    <w:qFormat/>
    <w:uiPriority w:val="0"/>
    <w:pPr>
      <w:widowControl/>
      <w:adjustRightInd w:val="0"/>
      <w:snapToGrid w:val="0"/>
      <w:spacing w:line="360" w:lineRule="auto"/>
      <w:ind w:firstLine="200" w:firstLineChars="200"/>
      <w:jc w:val="left"/>
    </w:pPr>
    <w:rPr>
      <w:kern w:val="0"/>
      <w:sz w:val="24"/>
    </w:rPr>
  </w:style>
  <w:style w:type="character" w:customStyle="1" w:styleId="1390">
    <w:name w:val="表内5 Char5"/>
    <w:autoRedefine/>
    <w:qFormat/>
    <w:uiPriority w:val="0"/>
    <w:rPr>
      <w:rFonts w:ascii="宋体" w:hAnsi="宋体" w:eastAsia="宋体" w:cs="Times New Roman"/>
      <w:kern w:val="2"/>
      <w:sz w:val="24"/>
      <w:szCs w:val="24"/>
      <w:lang w:val="en-US" w:eastAsia="zh-CN"/>
    </w:rPr>
  </w:style>
  <w:style w:type="character" w:customStyle="1" w:styleId="1391">
    <w:name w:val="图表题 Char11"/>
    <w:autoRedefine/>
    <w:qFormat/>
    <w:uiPriority w:val="0"/>
    <w:rPr>
      <w:rFonts w:ascii="黑体" w:hAnsi="宋体" w:eastAsia="黑体" w:cs="宋体"/>
      <w:b/>
      <w:bCs/>
      <w:kern w:val="2"/>
      <w:sz w:val="24"/>
      <w:szCs w:val="24"/>
      <w:lang w:val="en-US" w:eastAsia="zh-CN"/>
    </w:rPr>
  </w:style>
  <w:style w:type="character" w:customStyle="1" w:styleId="1392">
    <w:name w:val="一级项 Char2"/>
    <w:autoRedefine/>
    <w:qFormat/>
    <w:uiPriority w:val="0"/>
    <w:rPr>
      <w:rFonts w:eastAsia="宋体"/>
      <w:b/>
      <w:bCs/>
      <w:kern w:val="2"/>
      <w:sz w:val="28"/>
      <w:szCs w:val="28"/>
      <w:lang w:val="en-US" w:eastAsia="zh-CN"/>
    </w:rPr>
  </w:style>
  <w:style w:type="character" w:customStyle="1" w:styleId="1393">
    <w:name w:val="样式 正文缩进 + 宋体 黑色 Char2"/>
    <w:autoRedefine/>
    <w:qFormat/>
    <w:uiPriority w:val="0"/>
    <w:rPr>
      <w:rFonts w:ascii="宋体" w:hAnsi="宋体" w:eastAsia="宋体"/>
      <w:color w:val="000000"/>
      <w:kern w:val="2"/>
      <w:sz w:val="24"/>
      <w:szCs w:val="24"/>
      <w:lang w:val="en-US" w:eastAsia="zh-CN"/>
    </w:rPr>
  </w:style>
  <w:style w:type="character" w:customStyle="1" w:styleId="1394">
    <w:name w:val="样式 正文 + 首行缩进:  2 字符 Char Char"/>
    <w:autoRedefine/>
    <w:qFormat/>
    <w:uiPriority w:val="0"/>
    <w:rPr>
      <w:rFonts w:eastAsia="华文宋体"/>
      <w:snapToGrid w:val="0"/>
      <w:sz w:val="28"/>
      <w:szCs w:val="28"/>
      <w:lang w:val="en-US" w:eastAsia="zh-CN"/>
    </w:rPr>
  </w:style>
  <w:style w:type="character" w:customStyle="1" w:styleId="1395">
    <w:name w:val="标题 2 Char6"/>
    <w:autoRedefine/>
    <w:qFormat/>
    <w:uiPriority w:val="0"/>
    <w:rPr>
      <w:rFonts w:ascii="黑体" w:hAnsi="Arial" w:eastAsia="黑体"/>
      <w:b/>
      <w:bCs/>
      <w:kern w:val="2"/>
      <w:sz w:val="30"/>
      <w:szCs w:val="30"/>
      <w:lang w:val="en-US" w:eastAsia="zh-CN"/>
    </w:rPr>
  </w:style>
  <w:style w:type="character" w:customStyle="1" w:styleId="1396">
    <w:name w:val="标题 1 Char41"/>
    <w:autoRedefine/>
    <w:qFormat/>
    <w:uiPriority w:val="0"/>
    <w:rPr>
      <w:rFonts w:ascii="黑体" w:hAnsi="宋体" w:eastAsia="黑体"/>
      <w:b/>
      <w:bCs/>
      <w:kern w:val="44"/>
      <w:sz w:val="32"/>
      <w:szCs w:val="32"/>
      <w:lang w:val="en-US" w:eastAsia="zh-CN"/>
    </w:rPr>
  </w:style>
  <w:style w:type="character" w:customStyle="1" w:styleId="1397">
    <w:name w:val="表中文字 Char221"/>
    <w:autoRedefine/>
    <w:qFormat/>
    <w:uiPriority w:val="0"/>
    <w:rPr>
      <w:rFonts w:ascii="宋体" w:eastAsia="宋体"/>
      <w:kern w:val="2"/>
      <w:sz w:val="21"/>
      <w:szCs w:val="21"/>
      <w:lang w:val="en-US" w:eastAsia="zh-CN"/>
    </w:rPr>
  </w:style>
  <w:style w:type="character" w:customStyle="1" w:styleId="1398">
    <w:name w:val="表内5 Char4"/>
    <w:autoRedefine/>
    <w:qFormat/>
    <w:uiPriority w:val="0"/>
    <w:rPr>
      <w:rFonts w:ascii="宋体" w:hAnsi="宋体" w:eastAsia="宋体" w:cs="Times New Roman"/>
      <w:kern w:val="2"/>
      <w:sz w:val="24"/>
      <w:szCs w:val="21"/>
      <w:lang w:val="en-US" w:eastAsia="zh-CN"/>
    </w:rPr>
  </w:style>
  <w:style w:type="character" w:customStyle="1" w:styleId="1399">
    <w:name w:val="正文格式 Char2"/>
    <w:autoRedefine/>
    <w:qFormat/>
    <w:uiPriority w:val="0"/>
    <w:rPr>
      <w:rFonts w:ascii="宋体" w:hAnsi="宋体" w:eastAsia="宋体"/>
      <w:kern w:val="2"/>
      <w:sz w:val="24"/>
      <w:szCs w:val="24"/>
      <w:lang w:val="en-US" w:eastAsia="zh-CN"/>
    </w:rPr>
  </w:style>
  <w:style w:type="character" w:customStyle="1" w:styleId="1400">
    <w:name w:val="Char Char217"/>
    <w:autoRedefine/>
    <w:qFormat/>
    <w:uiPriority w:val="0"/>
    <w:rPr>
      <w:rFonts w:ascii="黑体" w:eastAsia="宋体"/>
      <w:kern w:val="2"/>
      <w:sz w:val="16"/>
      <w:szCs w:val="16"/>
      <w:lang w:val="en-US" w:eastAsia="zh-CN"/>
    </w:rPr>
  </w:style>
  <w:style w:type="character" w:customStyle="1" w:styleId="1401">
    <w:name w:val="Char Char38"/>
    <w:autoRedefine/>
    <w:qFormat/>
    <w:uiPriority w:val="0"/>
    <w:rPr>
      <w:rFonts w:ascii="黑体" w:hAnsi="宋体" w:eastAsia="黑体"/>
      <w:b/>
      <w:bCs/>
      <w:kern w:val="2"/>
      <w:sz w:val="28"/>
      <w:szCs w:val="28"/>
      <w:lang w:val="en-US" w:eastAsia="zh-CN"/>
    </w:rPr>
  </w:style>
  <w:style w:type="character" w:customStyle="1" w:styleId="1402">
    <w:name w:val="电子邮件签名 Char1"/>
    <w:autoRedefine/>
    <w:qFormat/>
    <w:uiPriority w:val="0"/>
    <w:rPr>
      <w:rFonts w:ascii="Times New Roman" w:hAnsi="Times New Roman" w:eastAsia="宋体" w:cs="Times New Roman"/>
      <w:szCs w:val="24"/>
    </w:rPr>
  </w:style>
  <w:style w:type="character" w:customStyle="1" w:styleId="1403">
    <w:name w:val="表中文字 Char31"/>
    <w:autoRedefine/>
    <w:qFormat/>
    <w:uiPriority w:val="0"/>
    <w:rPr>
      <w:rFonts w:ascii="Arial" w:hAnsi="Arial" w:eastAsia="宋体"/>
      <w:kern w:val="2"/>
      <w:sz w:val="24"/>
      <w:szCs w:val="24"/>
      <w:lang w:val="en-US" w:eastAsia="zh-TW"/>
    </w:rPr>
  </w:style>
  <w:style w:type="character" w:customStyle="1" w:styleId="1404">
    <w:name w:val="题注 Char32"/>
    <w:autoRedefine/>
    <w:qFormat/>
    <w:uiPriority w:val="0"/>
    <w:rPr>
      <w:rFonts w:ascii="黑体" w:hAnsi="Arial" w:eastAsia="黑体" w:cs="Arial"/>
      <w:b/>
      <w:kern w:val="2"/>
      <w:sz w:val="24"/>
      <w:szCs w:val="24"/>
      <w:lang w:val="en-US" w:eastAsia="zh-CN"/>
    </w:rPr>
  </w:style>
  <w:style w:type="character" w:customStyle="1" w:styleId="1405">
    <w:name w:val="批注框文本 Char41"/>
    <w:autoRedefine/>
    <w:qFormat/>
    <w:uiPriority w:val="0"/>
    <w:rPr>
      <w:rFonts w:eastAsia="宋体"/>
      <w:kern w:val="2"/>
      <w:sz w:val="18"/>
      <w:szCs w:val="18"/>
      <w:lang w:val="en-US" w:eastAsia="zh-CN"/>
    </w:rPr>
  </w:style>
  <w:style w:type="character" w:customStyle="1" w:styleId="1406">
    <w:name w:val="表内5 Char Char"/>
    <w:link w:val="1407"/>
    <w:autoRedefine/>
    <w:qFormat/>
    <w:uiPriority w:val="0"/>
    <w:rPr>
      <w:rFonts w:ascii="宋体"/>
    </w:rPr>
  </w:style>
  <w:style w:type="paragraph" w:customStyle="1" w:styleId="1407">
    <w:name w:val="表内51"/>
    <w:basedOn w:val="1"/>
    <w:link w:val="1406"/>
    <w:autoRedefine/>
    <w:qFormat/>
    <w:uiPriority w:val="0"/>
    <w:pPr>
      <w:widowControl/>
      <w:adjustRightInd w:val="0"/>
      <w:snapToGrid w:val="0"/>
      <w:spacing w:line="360" w:lineRule="auto"/>
      <w:ind w:firstLine="200" w:firstLineChars="200"/>
      <w:jc w:val="center"/>
    </w:pPr>
    <w:rPr>
      <w:rFonts w:ascii="宋体" w:eastAsia="宋体"/>
      <w:kern w:val="0"/>
      <w:sz w:val="20"/>
    </w:rPr>
  </w:style>
  <w:style w:type="character" w:customStyle="1" w:styleId="1408">
    <w:name w:val="文档结构图 Char Char"/>
    <w:link w:val="1409"/>
    <w:autoRedefine/>
    <w:qFormat/>
    <w:uiPriority w:val="0"/>
    <w:rPr>
      <w:sz w:val="24"/>
      <w:shd w:val="clear" w:color="auto" w:fill="000080"/>
    </w:rPr>
  </w:style>
  <w:style w:type="paragraph" w:customStyle="1" w:styleId="1409">
    <w:name w:val="文档结构图1"/>
    <w:basedOn w:val="1"/>
    <w:link w:val="1408"/>
    <w:autoRedefine/>
    <w:qFormat/>
    <w:uiPriority w:val="0"/>
    <w:pPr>
      <w:widowControl/>
      <w:shd w:val="clear" w:color="auto" w:fill="000080"/>
      <w:adjustRightInd w:val="0"/>
      <w:snapToGrid w:val="0"/>
      <w:spacing w:line="360" w:lineRule="auto"/>
      <w:ind w:firstLine="200" w:firstLineChars="200"/>
      <w:jc w:val="left"/>
    </w:pPr>
    <w:rPr>
      <w:rFonts w:eastAsia="宋体"/>
      <w:kern w:val="0"/>
      <w:sz w:val="24"/>
      <w:shd w:val="clear" w:color="auto" w:fill="000080"/>
    </w:rPr>
  </w:style>
  <w:style w:type="character" w:customStyle="1" w:styleId="1410">
    <w:name w:val="表格内容 Char4"/>
    <w:autoRedefine/>
    <w:qFormat/>
    <w:uiPriority w:val="0"/>
    <w:rPr>
      <w:rFonts w:eastAsia="宋体"/>
      <w:kern w:val="2"/>
      <w:sz w:val="21"/>
      <w:szCs w:val="21"/>
      <w:lang w:val="en-US" w:eastAsia="zh-CN"/>
    </w:rPr>
  </w:style>
  <w:style w:type="character" w:customStyle="1" w:styleId="1411">
    <w:name w:val="正文修改 Char14111"/>
    <w:autoRedefine/>
    <w:qFormat/>
    <w:uiPriority w:val="0"/>
    <w:rPr>
      <w:rFonts w:ascii="宋体" w:cs="宋体"/>
      <w:kern w:val="2"/>
      <w:sz w:val="24"/>
      <w:szCs w:val="24"/>
    </w:rPr>
  </w:style>
  <w:style w:type="character" w:customStyle="1" w:styleId="1412">
    <w:name w:val="Char Char117"/>
    <w:autoRedefine/>
    <w:qFormat/>
    <w:uiPriority w:val="0"/>
    <w:rPr>
      <w:rFonts w:ascii="黑体" w:hAnsi="Arial" w:eastAsia="黑体"/>
      <w:bCs/>
      <w:kern w:val="2"/>
      <w:sz w:val="30"/>
      <w:szCs w:val="30"/>
      <w:lang w:val="en-US" w:eastAsia="zh-CN"/>
    </w:rPr>
  </w:style>
  <w:style w:type="character" w:customStyle="1" w:styleId="1413">
    <w:name w:val="题注 Char121"/>
    <w:autoRedefine/>
    <w:qFormat/>
    <w:uiPriority w:val="0"/>
    <w:rPr>
      <w:rFonts w:ascii="黑体" w:hAnsi="Arial" w:eastAsia="黑体" w:cs="Arial"/>
      <w:b/>
      <w:kern w:val="2"/>
      <w:sz w:val="24"/>
      <w:szCs w:val="24"/>
      <w:lang w:val="en-US" w:eastAsia="zh-CN"/>
    </w:rPr>
  </w:style>
  <w:style w:type="character" w:customStyle="1" w:styleId="1414">
    <w:name w:val="表题1 Char21"/>
    <w:autoRedefine/>
    <w:qFormat/>
    <w:uiPriority w:val="0"/>
    <w:rPr>
      <w:rFonts w:hAnsi="Arial" w:eastAsia="宋体" w:cs="Arial"/>
      <w:kern w:val="2"/>
      <w:sz w:val="24"/>
      <w:szCs w:val="24"/>
      <w:lang w:val="en-US" w:eastAsia="zh-CN"/>
    </w:rPr>
  </w:style>
  <w:style w:type="character" w:customStyle="1" w:styleId="1415">
    <w:name w:val="正文文本缩进 3 Char5"/>
    <w:autoRedefine/>
    <w:qFormat/>
    <w:uiPriority w:val="0"/>
    <w:rPr>
      <w:rFonts w:ascii="Times New Roman" w:hAnsi="Times New Roman" w:eastAsia="宋体" w:cs="Times New Roman"/>
      <w:kern w:val="2"/>
      <w:sz w:val="16"/>
      <w:szCs w:val="16"/>
      <w:lang w:val="en-US" w:eastAsia="zh-CN"/>
    </w:rPr>
  </w:style>
  <w:style w:type="character" w:customStyle="1" w:styleId="1416">
    <w:name w:val="标题 3 Char21"/>
    <w:autoRedefine/>
    <w:qFormat/>
    <w:uiPriority w:val="0"/>
    <w:rPr>
      <w:rFonts w:ascii="黑体" w:hAnsi="宋体" w:eastAsia="黑体"/>
      <w:b/>
      <w:bCs/>
      <w:kern w:val="2"/>
      <w:sz w:val="28"/>
      <w:szCs w:val="28"/>
      <w:lang w:val="en-US" w:eastAsia="zh-CN"/>
    </w:rPr>
  </w:style>
  <w:style w:type="character" w:customStyle="1" w:styleId="1417">
    <w:name w:val="Char Char33"/>
    <w:autoRedefine/>
    <w:qFormat/>
    <w:uiPriority w:val="0"/>
    <w:rPr>
      <w:rFonts w:ascii="黑体" w:hAnsi="宋体" w:eastAsia="黑体"/>
      <w:b/>
      <w:bCs/>
      <w:kern w:val="2"/>
      <w:sz w:val="28"/>
      <w:szCs w:val="28"/>
      <w:lang w:val="en-US" w:eastAsia="zh-CN"/>
    </w:rPr>
  </w:style>
  <w:style w:type="character" w:customStyle="1" w:styleId="1418">
    <w:name w:val="题注 Char71"/>
    <w:autoRedefine/>
    <w:qFormat/>
    <w:uiPriority w:val="0"/>
    <w:rPr>
      <w:rFonts w:ascii="黑体" w:hAnsi="Arial" w:eastAsia="黑体" w:cs="Arial"/>
      <w:b/>
      <w:kern w:val="2"/>
      <w:sz w:val="24"/>
      <w:szCs w:val="24"/>
      <w:lang w:val="en-US" w:eastAsia="zh-CN"/>
    </w:rPr>
  </w:style>
  <w:style w:type="character" w:customStyle="1" w:styleId="1419">
    <w:name w:val="样式A Char Char"/>
    <w:link w:val="1420"/>
    <w:autoRedefine/>
    <w:qFormat/>
    <w:uiPriority w:val="0"/>
    <w:rPr>
      <w:rFonts w:ascii="幼圆" w:eastAsia="幼圆"/>
      <w:sz w:val="26"/>
    </w:rPr>
  </w:style>
  <w:style w:type="paragraph" w:customStyle="1" w:styleId="1420">
    <w:name w:val="样式A"/>
    <w:basedOn w:val="1"/>
    <w:link w:val="1419"/>
    <w:autoRedefine/>
    <w:qFormat/>
    <w:uiPriority w:val="0"/>
    <w:pPr>
      <w:widowControl/>
      <w:topLinePunct/>
      <w:adjustRightInd w:val="0"/>
      <w:snapToGrid w:val="0"/>
      <w:spacing w:line="530" w:lineRule="exact"/>
      <w:ind w:firstLine="200" w:firstLineChars="200"/>
      <w:jc w:val="left"/>
    </w:pPr>
    <w:rPr>
      <w:rFonts w:ascii="幼圆" w:eastAsia="幼圆"/>
      <w:kern w:val="0"/>
      <w:sz w:val="26"/>
    </w:rPr>
  </w:style>
  <w:style w:type="character" w:customStyle="1" w:styleId="1421">
    <w:name w:val="首页 建设单位 Char"/>
    <w:link w:val="1422"/>
    <w:autoRedefine/>
    <w:qFormat/>
    <w:uiPriority w:val="0"/>
    <w:rPr>
      <w:rFonts w:ascii="华文新魏" w:hAnsi="黑体" w:eastAsia="华文新魏" w:cs="宋体"/>
      <w:bCs/>
      <w:kern w:val="2"/>
      <w:sz w:val="60"/>
      <w:szCs w:val="60"/>
    </w:rPr>
  </w:style>
  <w:style w:type="paragraph" w:customStyle="1" w:styleId="1422">
    <w:name w:val="首页 建设单位"/>
    <w:link w:val="1421"/>
    <w:autoRedefine/>
    <w:qFormat/>
    <w:uiPriority w:val="0"/>
    <w:pPr>
      <w:spacing w:after="20" w:line="480" w:lineRule="auto"/>
      <w:jc w:val="center"/>
    </w:pPr>
    <w:rPr>
      <w:rFonts w:ascii="华文新魏" w:hAnsi="黑体" w:eastAsia="华文新魏" w:cs="宋体"/>
      <w:bCs/>
      <w:kern w:val="2"/>
      <w:sz w:val="60"/>
      <w:szCs w:val="60"/>
      <w:lang w:val="en-US" w:eastAsia="zh-CN" w:bidi="ar-SA"/>
    </w:rPr>
  </w:style>
  <w:style w:type="character" w:customStyle="1" w:styleId="1423">
    <w:name w:val="页脚 Char1"/>
    <w:autoRedefine/>
    <w:qFormat/>
    <w:uiPriority w:val="0"/>
    <w:rPr>
      <w:rFonts w:eastAsia="仿宋_GB2312"/>
      <w:sz w:val="18"/>
    </w:rPr>
  </w:style>
  <w:style w:type="character" w:customStyle="1" w:styleId="1424">
    <w:name w:val="题注 Char51"/>
    <w:autoRedefine/>
    <w:qFormat/>
    <w:uiPriority w:val="0"/>
    <w:rPr>
      <w:rFonts w:ascii="黑体" w:hAnsi="Arial" w:eastAsia="黑体" w:cs="Arial"/>
      <w:b/>
      <w:kern w:val="2"/>
      <w:sz w:val="24"/>
      <w:szCs w:val="24"/>
      <w:lang w:val="en-US" w:eastAsia="zh-CN"/>
    </w:rPr>
  </w:style>
  <w:style w:type="character" w:customStyle="1" w:styleId="1425">
    <w:name w:val="标题三三 Char"/>
    <w:link w:val="1426"/>
    <w:autoRedefine/>
    <w:qFormat/>
    <w:uiPriority w:val="0"/>
    <w:rPr>
      <w:rFonts w:eastAsia="黑体"/>
      <w:kern w:val="2"/>
      <w:sz w:val="28"/>
      <w:szCs w:val="22"/>
    </w:rPr>
  </w:style>
  <w:style w:type="paragraph" w:customStyle="1" w:styleId="1426">
    <w:name w:val="标题三三"/>
    <w:basedOn w:val="1"/>
    <w:next w:val="1"/>
    <w:link w:val="1425"/>
    <w:autoRedefine/>
    <w:qFormat/>
    <w:uiPriority w:val="0"/>
    <w:pPr>
      <w:adjustRightInd w:val="0"/>
      <w:snapToGrid w:val="0"/>
      <w:spacing w:before="240" w:after="120" w:line="360" w:lineRule="auto"/>
      <w:jc w:val="left"/>
      <w:outlineLvl w:val="2"/>
    </w:pPr>
    <w:rPr>
      <w:rFonts w:eastAsia="黑体"/>
      <w:szCs w:val="22"/>
    </w:rPr>
  </w:style>
  <w:style w:type="character" w:customStyle="1" w:styleId="1427">
    <w:name w:val="表格 Char"/>
    <w:link w:val="1428"/>
    <w:autoRedefine/>
    <w:qFormat/>
    <w:uiPriority w:val="99"/>
    <w:rPr>
      <w:kern w:val="2"/>
      <w:sz w:val="21"/>
      <w:szCs w:val="21"/>
    </w:rPr>
  </w:style>
  <w:style w:type="paragraph" w:customStyle="1" w:styleId="1428">
    <w:name w:val="表格"/>
    <w:link w:val="1427"/>
    <w:autoRedefine/>
    <w:qFormat/>
    <w:uiPriority w:val="99"/>
    <w:pPr>
      <w:widowControl w:val="0"/>
      <w:adjustRightInd w:val="0"/>
      <w:snapToGrid w:val="0"/>
      <w:jc w:val="center"/>
    </w:pPr>
    <w:rPr>
      <w:rFonts w:ascii="Times New Roman" w:hAnsi="Times New Roman" w:eastAsia="宋体" w:cs="Times New Roman"/>
      <w:kern w:val="2"/>
      <w:sz w:val="21"/>
      <w:szCs w:val="21"/>
      <w:lang w:val="en-US" w:eastAsia="zh-CN" w:bidi="ar-SA"/>
    </w:rPr>
  </w:style>
  <w:style w:type="character" w:customStyle="1" w:styleId="1429">
    <w:name w:val="表内5 Char21"/>
    <w:autoRedefine/>
    <w:qFormat/>
    <w:uiPriority w:val="0"/>
    <w:rPr>
      <w:rFonts w:ascii="宋体" w:hAnsi="宋体" w:eastAsia="宋体" w:cs="宋体"/>
      <w:kern w:val="2"/>
      <w:sz w:val="21"/>
      <w:szCs w:val="24"/>
      <w:lang w:val="en-US" w:eastAsia="zh-CN"/>
    </w:rPr>
  </w:style>
  <w:style w:type="character" w:customStyle="1" w:styleId="1430">
    <w:name w:val="标题 2 Char7"/>
    <w:autoRedefine/>
    <w:qFormat/>
    <w:uiPriority w:val="0"/>
    <w:rPr>
      <w:rFonts w:ascii="黑体" w:hAnsi="Arial" w:eastAsia="黑体" w:cs="Times New Roman"/>
      <w:bCs/>
      <w:kern w:val="2"/>
      <w:sz w:val="30"/>
      <w:szCs w:val="30"/>
      <w:lang w:val="en-US" w:eastAsia="zh-CN"/>
    </w:rPr>
  </w:style>
  <w:style w:type="character" w:customStyle="1" w:styleId="1431">
    <w:name w:val="正文首行缩进 Char1 Char Char3"/>
    <w:autoRedefine/>
    <w:qFormat/>
    <w:uiPriority w:val="0"/>
    <w:rPr>
      <w:rFonts w:eastAsia="宋体"/>
      <w:kern w:val="2"/>
      <w:sz w:val="21"/>
      <w:szCs w:val="24"/>
      <w:lang w:val="en-US" w:eastAsia="zh-CN"/>
    </w:rPr>
  </w:style>
  <w:style w:type="character" w:customStyle="1" w:styleId="1432">
    <w:name w:val="公参 调查表 Char"/>
    <w:link w:val="1433"/>
    <w:autoRedefine/>
    <w:qFormat/>
    <w:uiPriority w:val="0"/>
    <w:rPr>
      <w:rFonts w:eastAsia="仿宋_GB2312"/>
      <w:kern w:val="2"/>
      <w:sz w:val="24"/>
      <w:szCs w:val="24"/>
    </w:rPr>
  </w:style>
  <w:style w:type="paragraph" w:customStyle="1" w:styleId="1433">
    <w:name w:val="公参 调查表"/>
    <w:link w:val="1432"/>
    <w:autoRedefine/>
    <w:qFormat/>
    <w:uiPriority w:val="0"/>
    <w:rPr>
      <w:rFonts w:ascii="Times New Roman" w:hAnsi="Times New Roman" w:eastAsia="仿宋_GB2312" w:cs="Times New Roman"/>
      <w:kern w:val="2"/>
      <w:sz w:val="24"/>
      <w:szCs w:val="24"/>
      <w:lang w:val="en-US" w:eastAsia="zh-CN" w:bidi="ar-SA"/>
    </w:rPr>
  </w:style>
  <w:style w:type="character" w:customStyle="1" w:styleId="1434">
    <w:name w:val="正文文本 Char31"/>
    <w:autoRedefine/>
    <w:qFormat/>
    <w:uiPriority w:val="0"/>
    <w:rPr>
      <w:rFonts w:eastAsia="宋体"/>
      <w:kern w:val="2"/>
      <w:sz w:val="24"/>
      <w:szCs w:val="24"/>
      <w:lang w:val="en-US" w:eastAsia="zh-CN"/>
    </w:rPr>
  </w:style>
  <w:style w:type="character" w:customStyle="1" w:styleId="1435">
    <w:name w:val="三级标题 Char23"/>
    <w:autoRedefine/>
    <w:qFormat/>
    <w:uiPriority w:val="0"/>
    <w:rPr>
      <w:rFonts w:ascii="黑体" w:hAnsi="宋体" w:eastAsia="黑体"/>
      <w:bCs/>
      <w:kern w:val="2"/>
      <w:sz w:val="28"/>
      <w:szCs w:val="28"/>
      <w:lang w:val="en-US" w:eastAsia="zh-CN"/>
    </w:rPr>
  </w:style>
  <w:style w:type="character" w:customStyle="1" w:styleId="1436">
    <w:name w:val="正文文本缩进 Char5"/>
    <w:autoRedefine/>
    <w:qFormat/>
    <w:uiPriority w:val="0"/>
    <w:rPr>
      <w:rFonts w:ascii="宋体" w:hAnsi="宋体" w:eastAsia="宋体" w:cs="宋体"/>
      <w:sz w:val="24"/>
      <w:szCs w:val="24"/>
      <w:lang w:val="en-US" w:eastAsia="zh-CN" w:bidi="ar-SA"/>
    </w:rPr>
  </w:style>
  <w:style w:type="character" w:customStyle="1" w:styleId="1437">
    <w:name w:val="unnamed11"/>
    <w:autoRedefine/>
    <w:qFormat/>
    <w:uiPriority w:val="0"/>
    <w:rPr>
      <w:rFonts w:eastAsia="宋体"/>
      <w:color w:val="000000"/>
      <w:kern w:val="2"/>
      <w:sz w:val="18"/>
      <w:szCs w:val="28"/>
      <w:u w:val="none"/>
      <w:lang w:val="en-US" w:eastAsia="zh-CN"/>
    </w:rPr>
  </w:style>
  <w:style w:type="character" w:customStyle="1" w:styleId="1438">
    <w:name w:val="Char Char113"/>
    <w:autoRedefine/>
    <w:qFormat/>
    <w:uiPriority w:val="0"/>
    <w:rPr>
      <w:rFonts w:ascii="黑体" w:hAnsi="Arial" w:eastAsia="黑体"/>
      <w:bCs/>
      <w:kern w:val="2"/>
      <w:sz w:val="30"/>
      <w:szCs w:val="30"/>
      <w:lang w:val="en-US" w:eastAsia="zh-CN"/>
    </w:rPr>
  </w:style>
  <w:style w:type="character" w:customStyle="1" w:styleId="1439">
    <w:name w:val="标题 1 Char5"/>
    <w:autoRedefine/>
    <w:qFormat/>
    <w:uiPriority w:val="0"/>
    <w:rPr>
      <w:rFonts w:ascii="黑体" w:hAnsi="宋体" w:eastAsia="黑体" w:cs="Times New Roman"/>
      <w:bCs/>
      <w:kern w:val="44"/>
      <w:sz w:val="32"/>
      <w:szCs w:val="32"/>
      <w:lang w:val="en-US" w:eastAsia="zh-CN"/>
    </w:rPr>
  </w:style>
  <w:style w:type="character" w:customStyle="1" w:styleId="1440">
    <w:name w:val="题注 Char61"/>
    <w:autoRedefine/>
    <w:qFormat/>
    <w:uiPriority w:val="0"/>
    <w:rPr>
      <w:rFonts w:ascii="黑体" w:hAnsi="Arial" w:eastAsia="黑体" w:cs="Arial"/>
      <w:b/>
      <w:kern w:val="2"/>
      <w:sz w:val="24"/>
      <w:szCs w:val="24"/>
      <w:lang w:val="en-US" w:eastAsia="zh-CN"/>
    </w:rPr>
  </w:style>
  <w:style w:type="character" w:customStyle="1" w:styleId="1441">
    <w:name w:val="正文缩进 Char2"/>
    <w:autoRedefine/>
    <w:qFormat/>
    <w:uiPriority w:val="0"/>
    <w:rPr>
      <w:rFonts w:ascii="宋体" w:hAnsi="宋体" w:eastAsia="宋体" w:cs="宋体"/>
      <w:color w:val="000000"/>
      <w:kern w:val="2"/>
      <w:sz w:val="24"/>
      <w:szCs w:val="24"/>
      <w:lang w:val="en-US" w:eastAsia="zh-CN"/>
    </w:rPr>
  </w:style>
  <w:style w:type="character" w:customStyle="1" w:styleId="1442">
    <w:name w:val="表头 Char Char"/>
    <w:autoRedefine/>
    <w:qFormat/>
    <w:uiPriority w:val="0"/>
    <w:rPr>
      <w:rFonts w:eastAsia="黑体"/>
      <w:kern w:val="2"/>
      <w:sz w:val="24"/>
      <w:szCs w:val="24"/>
    </w:rPr>
  </w:style>
  <w:style w:type="character" w:customStyle="1" w:styleId="1443">
    <w:name w:val="Char Char10"/>
    <w:autoRedefine/>
    <w:qFormat/>
    <w:uiPriority w:val="0"/>
    <w:rPr>
      <w:rFonts w:ascii="宋体" w:hAnsi="宋体" w:cs="宋体"/>
      <w:kern w:val="2"/>
      <w:sz w:val="18"/>
      <w:szCs w:val="18"/>
    </w:rPr>
  </w:style>
  <w:style w:type="character" w:customStyle="1" w:styleId="1444">
    <w:name w:val="样式 表内小5 + 黑体 加粗 倾斜 下划线 Char4"/>
    <w:autoRedefine/>
    <w:qFormat/>
    <w:uiPriority w:val="0"/>
    <w:rPr>
      <w:rFonts w:ascii="黑体" w:hAnsi="黑体" w:eastAsia="黑体"/>
      <w:b/>
      <w:bCs/>
      <w:i/>
      <w:iCs/>
      <w:kern w:val="2"/>
      <w:sz w:val="18"/>
      <w:szCs w:val="24"/>
      <w:u w:val="single"/>
      <w:lang w:val="en-US" w:eastAsia="zh-CN"/>
    </w:rPr>
  </w:style>
  <w:style w:type="character" w:customStyle="1" w:styleId="1445">
    <w:name w:val="A正文 Char Char"/>
    <w:link w:val="81"/>
    <w:autoRedefine/>
    <w:qFormat/>
    <w:uiPriority w:val="0"/>
    <w:rPr>
      <w:rFonts w:eastAsia="仿宋_GB2312"/>
      <w:sz w:val="24"/>
    </w:rPr>
  </w:style>
  <w:style w:type="character" w:customStyle="1" w:styleId="1446">
    <w:name w:val="sinostyle"/>
    <w:autoRedefine/>
    <w:qFormat/>
    <w:uiPriority w:val="0"/>
  </w:style>
  <w:style w:type="character" w:customStyle="1" w:styleId="1447">
    <w:name w:val="正文首行缩进 Char1 Char Char"/>
    <w:autoRedefine/>
    <w:qFormat/>
    <w:uiPriority w:val="0"/>
    <w:rPr>
      <w:rFonts w:eastAsia="宋体"/>
      <w:kern w:val="2"/>
      <w:sz w:val="21"/>
      <w:szCs w:val="24"/>
      <w:lang w:val="en-US" w:eastAsia="zh-CN"/>
    </w:rPr>
  </w:style>
  <w:style w:type="character" w:customStyle="1" w:styleId="1448">
    <w:name w:val="正文文本 2 Char"/>
    <w:link w:val="56"/>
    <w:autoRedefine/>
    <w:qFormat/>
    <w:uiPriority w:val="0"/>
    <w:rPr>
      <w:kern w:val="2"/>
      <w:sz w:val="24"/>
      <w:szCs w:val="24"/>
    </w:rPr>
  </w:style>
  <w:style w:type="character" w:customStyle="1" w:styleId="1449">
    <w:name w:val="正文修改 Char171"/>
    <w:autoRedefine/>
    <w:qFormat/>
    <w:uiPriority w:val="0"/>
    <w:rPr>
      <w:rFonts w:ascii="宋体" w:hAnsi="宋体" w:eastAsia="宋体" w:cs="宋体"/>
      <w:color w:val="000000"/>
      <w:kern w:val="2"/>
      <w:sz w:val="24"/>
      <w:szCs w:val="24"/>
      <w:lang w:val="en-US" w:eastAsia="zh-CN"/>
    </w:rPr>
  </w:style>
  <w:style w:type="character" w:customStyle="1" w:styleId="1450">
    <w:name w:val="谏壁正文chen Char Char"/>
    <w:link w:val="1451"/>
    <w:autoRedefine/>
    <w:qFormat/>
    <w:uiPriority w:val="0"/>
    <w:rPr>
      <w:sz w:val="24"/>
    </w:rPr>
  </w:style>
  <w:style w:type="paragraph" w:customStyle="1" w:styleId="1451">
    <w:name w:val="谏壁正文chen"/>
    <w:basedOn w:val="1"/>
    <w:link w:val="1450"/>
    <w:autoRedefine/>
    <w:qFormat/>
    <w:uiPriority w:val="0"/>
    <w:pPr>
      <w:adjustRightInd w:val="0"/>
      <w:snapToGrid w:val="0"/>
      <w:spacing w:line="360" w:lineRule="auto"/>
      <w:ind w:firstLine="200" w:firstLineChars="200"/>
    </w:pPr>
    <w:rPr>
      <w:rFonts w:eastAsia="宋体"/>
      <w:kern w:val="0"/>
      <w:sz w:val="24"/>
    </w:rPr>
  </w:style>
  <w:style w:type="character" w:customStyle="1" w:styleId="1452">
    <w:name w:val="表号 Char2"/>
    <w:link w:val="1453"/>
    <w:autoRedefine/>
    <w:qFormat/>
    <w:uiPriority w:val="0"/>
    <w:rPr>
      <w:color w:val="000000"/>
      <w:sz w:val="24"/>
    </w:rPr>
  </w:style>
  <w:style w:type="paragraph" w:customStyle="1" w:styleId="1453">
    <w:name w:val="表号"/>
    <w:basedOn w:val="1"/>
    <w:link w:val="1452"/>
    <w:autoRedefine/>
    <w:qFormat/>
    <w:uiPriority w:val="0"/>
    <w:pPr>
      <w:adjustRightInd w:val="0"/>
      <w:snapToGrid w:val="0"/>
      <w:spacing w:line="360" w:lineRule="auto"/>
      <w:ind w:firstLine="480" w:firstLineChars="200"/>
    </w:pPr>
    <w:rPr>
      <w:rFonts w:eastAsia="宋体"/>
      <w:color w:val="000000"/>
      <w:kern w:val="0"/>
      <w:sz w:val="24"/>
    </w:rPr>
  </w:style>
  <w:style w:type="character" w:customStyle="1" w:styleId="1454">
    <w:name w:val="标题 2 Char Char1"/>
    <w:autoRedefine/>
    <w:qFormat/>
    <w:uiPriority w:val="0"/>
    <w:rPr>
      <w:rFonts w:ascii="黑体" w:hAnsi="Arial" w:eastAsia="黑体"/>
      <w:bCs/>
      <w:kern w:val="2"/>
      <w:sz w:val="30"/>
      <w:szCs w:val="30"/>
      <w:lang w:val="en-US" w:eastAsia="zh-CN"/>
    </w:rPr>
  </w:style>
  <w:style w:type="character" w:customStyle="1" w:styleId="1455">
    <w:name w:val="正文1-1 Char"/>
    <w:autoRedefine/>
    <w:qFormat/>
    <w:uiPriority w:val="0"/>
    <w:rPr>
      <w:rFonts w:ascii="Times New Roman" w:hAnsi="Times New Roman" w:eastAsia="宋体" w:cs="宋体"/>
      <w:kern w:val="0"/>
      <w:sz w:val="24"/>
      <w:szCs w:val="24"/>
    </w:rPr>
  </w:style>
  <w:style w:type="character" w:customStyle="1" w:styleId="1456">
    <w:name w:val="Char Char626"/>
    <w:autoRedefine/>
    <w:qFormat/>
    <w:uiPriority w:val="0"/>
    <w:rPr>
      <w:rFonts w:ascii="黑体" w:eastAsia="黑体"/>
      <w:b/>
      <w:bCs/>
      <w:kern w:val="2"/>
      <w:sz w:val="28"/>
      <w:szCs w:val="28"/>
      <w:lang w:val="en-US" w:eastAsia="zh-CN"/>
    </w:rPr>
  </w:style>
  <w:style w:type="character" w:customStyle="1" w:styleId="1457">
    <w:name w:val="正文斜体 Char Char"/>
    <w:link w:val="1458"/>
    <w:autoRedefine/>
    <w:qFormat/>
    <w:uiPriority w:val="0"/>
    <w:rPr>
      <w:rFonts w:ascii="宋体"/>
      <w:i/>
      <w:sz w:val="24"/>
    </w:rPr>
  </w:style>
  <w:style w:type="paragraph" w:customStyle="1" w:styleId="1458">
    <w:name w:val="正文斜体"/>
    <w:basedOn w:val="197"/>
    <w:next w:val="197"/>
    <w:link w:val="1457"/>
    <w:autoRedefine/>
    <w:qFormat/>
    <w:uiPriority w:val="0"/>
    <w:rPr>
      <w:rFonts w:hAnsi="Times New Roman"/>
      <w:i/>
      <w:kern w:val="0"/>
      <w:szCs w:val="20"/>
    </w:rPr>
  </w:style>
  <w:style w:type="character" w:customStyle="1" w:styleId="1459">
    <w:name w:val="新正文 Char Char"/>
    <w:link w:val="1460"/>
    <w:autoRedefine/>
    <w:qFormat/>
    <w:uiPriority w:val="0"/>
    <w:rPr>
      <w:rFonts w:ascii="仿宋_GB2312" w:eastAsia="仿宋_GB2312"/>
      <w:sz w:val="28"/>
    </w:rPr>
  </w:style>
  <w:style w:type="paragraph" w:customStyle="1" w:styleId="1460">
    <w:name w:val="新正文"/>
    <w:basedOn w:val="1"/>
    <w:link w:val="1459"/>
    <w:autoRedefine/>
    <w:qFormat/>
    <w:uiPriority w:val="0"/>
    <w:pPr>
      <w:adjustRightInd w:val="0"/>
      <w:snapToGrid w:val="0"/>
      <w:spacing w:line="480" w:lineRule="exact"/>
      <w:ind w:firstLine="482" w:firstLineChars="200"/>
    </w:pPr>
    <w:rPr>
      <w:rFonts w:ascii="仿宋_GB2312"/>
      <w:kern w:val="0"/>
    </w:rPr>
  </w:style>
  <w:style w:type="character" w:customStyle="1" w:styleId="1461">
    <w:name w:val="Char Char125"/>
    <w:autoRedefine/>
    <w:qFormat/>
    <w:uiPriority w:val="0"/>
    <w:rPr>
      <w:rFonts w:ascii="黑体" w:hAnsi="Arial" w:eastAsia="黑体"/>
      <w:b/>
      <w:bCs/>
      <w:kern w:val="2"/>
      <w:sz w:val="30"/>
      <w:szCs w:val="30"/>
      <w:lang w:val="en-US" w:eastAsia="zh-CN"/>
    </w:rPr>
  </w:style>
  <w:style w:type="character" w:customStyle="1" w:styleId="1462">
    <w:name w:val="Char Char22"/>
    <w:autoRedefine/>
    <w:qFormat/>
    <w:uiPriority w:val="0"/>
    <w:rPr>
      <w:rFonts w:ascii="黑体" w:eastAsia="黑体"/>
      <w:b/>
      <w:bCs/>
      <w:kern w:val="2"/>
      <w:sz w:val="28"/>
      <w:szCs w:val="28"/>
      <w:lang w:val="en-US" w:eastAsia="zh-CN"/>
    </w:rPr>
  </w:style>
  <w:style w:type="character" w:customStyle="1" w:styleId="1463">
    <w:name w:val="样式 表格内字体 + Char31"/>
    <w:autoRedefine/>
    <w:qFormat/>
    <w:uiPriority w:val="0"/>
    <w:rPr>
      <w:rFonts w:ascii="宋体" w:hAnsi="宋体" w:eastAsia="宋体" w:cs="Times New Roman"/>
      <w:kern w:val="0"/>
      <w:sz w:val="21"/>
      <w:szCs w:val="24"/>
      <w:lang w:val="en-US" w:eastAsia="zh-CN"/>
    </w:rPr>
  </w:style>
  <w:style w:type="character" w:customStyle="1" w:styleId="1464">
    <w:name w:val="Char Char419"/>
    <w:autoRedefine/>
    <w:qFormat/>
    <w:uiPriority w:val="0"/>
    <w:rPr>
      <w:rFonts w:ascii="黑体" w:hAnsi="Arial" w:eastAsia="黑体"/>
      <w:b/>
      <w:bCs/>
      <w:kern w:val="2"/>
      <w:sz w:val="30"/>
      <w:szCs w:val="30"/>
      <w:lang w:val="en-US" w:eastAsia="zh-CN"/>
    </w:rPr>
  </w:style>
  <w:style w:type="character" w:customStyle="1" w:styleId="1465">
    <w:name w:val="标题 3 Char121"/>
    <w:autoRedefine/>
    <w:qFormat/>
    <w:uiPriority w:val="0"/>
    <w:rPr>
      <w:rFonts w:ascii="黑体" w:hAnsi="宋体" w:eastAsia="黑体"/>
      <w:b/>
      <w:bCs/>
      <w:kern w:val="2"/>
      <w:sz w:val="28"/>
      <w:szCs w:val="28"/>
      <w:lang w:val="en-US" w:eastAsia="zh-CN"/>
    </w:rPr>
  </w:style>
  <w:style w:type="character" w:customStyle="1" w:styleId="1466">
    <w:name w:val="表中文字 Char28"/>
    <w:autoRedefine/>
    <w:qFormat/>
    <w:uiPriority w:val="0"/>
    <w:rPr>
      <w:rFonts w:ascii="宋体" w:eastAsia="宋体"/>
      <w:kern w:val="2"/>
      <w:sz w:val="21"/>
      <w:szCs w:val="21"/>
      <w:lang w:val="en-US" w:eastAsia="zh-CN"/>
    </w:rPr>
  </w:style>
  <w:style w:type="character" w:customStyle="1" w:styleId="1467">
    <w:name w:val="t_tag"/>
    <w:basedOn w:val="66"/>
    <w:autoRedefine/>
    <w:qFormat/>
    <w:uiPriority w:val="0"/>
  </w:style>
  <w:style w:type="character" w:customStyle="1" w:styleId="1468">
    <w:name w:val="A正文 Char4"/>
    <w:autoRedefine/>
    <w:qFormat/>
    <w:uiPriority w:val="0"/>
    <w:rPr>
      <w:rFonts w:eastAsia="仿宋_GB2312"/>
      <w:kern w:val="2"/>
      <w:sz w:val="24"/>
      <w:szCs w:val="24"/>
      <w:lang w:val="en-US" w:eastAsia="zh-CN"/>
    </w:rPr>
  </w:style>
  <w:style w:type="character" w:customStyle="1" w:styleId="1469">
    <w:name w:val="Char Char1216"/>
    <w:autoRedefine/>
    <w:qFormat/>
    <w:uiPriority w:val="0"/>
    <w:rPr>
      <w:rFonts w:ascii="黑体" w:hAnsi="Arial" w:eastAsia="黑体"/>
      <w:b/>
      <w:bCs/>
      <w:kern w:val="2"/>
      <w:sz w:val="30"/>
      <w:szCs w:val="30"/>
      <w:lang w:val="en-US" w:eastAsia="zh-CN"/>
    </w:rPr>
  </w:style>
  <w:style w:type="character" w:customStyle="1" w:styleId="1470">
    <w:name w:val="样式 表格内字体 + Char Char"/>
    <w:link w:val="1471"/>
    <w:autoRedefine/>
    <w:qFormat/>
    <w:uiPriority w:val="0"/>
    <w:rPr>
      <w:rFonts w:ascii="宋体"/>
      <w:sz w:val="24"/>
    </w:rPr>
  </w:style>
  <w:style w:type="paragraph" w:customStyle="1" w:styleId="1471">
    <w:name w:val="样式 表格内字体 +"/>
    <w:basedOn w:val="196"/>
    <w:link w:val="1470"/>
    <w:autoRedefine/>
    <w:qFormat/>
    <w:uiPriority w:val="0"/>
    <w:pPr>
      <w:spacing w:line="280" w:lineRule="exact"/>
      <w:ind w:firstLine="36"/>
      <w:jc w:val="both"/>
    </w:pPr>
  </w:style>
  <w:style w:type="character" w:customStyle="1" w:styleId="1472">
    <w:name w:val="正文文本 3 Char1"/>
    <w:autoRedefine/>
    <w:qFormat/>
    <w:uiPriority w:val="0"/>
    <w:rPr>
      <w:rFonts w:ascii="Times New Roman" w:hAnsi="Times New Roman" w:eastAsia="宋体" w:cs="Times New Roman"/>
      <w:sz w:val="16"/>
      <w:szCs w:val="16"/>
    </w:rPr>
  </w:style>
  <w:style w:type="character" w:customStyle="1" w:styleId="1473">
    <w:name w:val="Char Char121"/>
    <w:autoRedefine/>
    <w:qFormat/>
    <w:uiPriority w:val="0"/>
    <w:rPr>
      <w:rFonts w:ascii="黑体" w:hAnsi="Arial" w:eastAsia="黑体"/>
      <w:b/>
      <w:bCs/>
      <w:kern w:val="2"/>
      <w:sz w:val="30"/>
      <w:szCs w:val="30"/>
      <w:lang w:val="en-US" w:eastAsia="zh-CN"/>
    </w:rPr>
  </w:style>
  <w:style w:type="character" w:customStyle="1" w:styleId="1474">
    <w:name w:val="标题 7 Char11"/>
    <w:autoRedefine/>
    <w:qFormat/>
    <w:uiPriority w:val="0"/>
    <w:rPr>
      <w:rFonts w:eastAsia="宋体"/>
      <w:b/>
      <w:bCs/>
      <w:kern w:val="2"/>
      <w:sz w:val="24"/>
      <w:szCs w:val="24"/>
      <w:lang w:val="en-US" w:eastAsia="zh-CN"/>
    </w:rPr>
  </w:style>
  <w:style w:type="character" w:customStyle="1" w:styleId="1475">
    <w:name w:val="亚行正文 Char Char"/>
    <w:link w:val="1476"/>
    <w:autoRedefine/>
    <w:qFormat/>
    <w:uiPriority w:val="0"/>
    <w:rPr>
      <w:rFonts w:ascii="宋体"/>
      <w:sz w:val="28"/>
    </w:rPr>
  </w:style>
  <w:style w:type="paragraph" w:customStyle="1" w:styleId="1476">
    <w:name w:val="亚行正文"/>
    <w:basedOn w:val="1"/>
    <w:link w:val="1475"/>
    <w:autoRedefine/>
    <w:qFormat/>
    <w:uiPriority w:val="0"/>
    <w:pPr>
      <w:widowControl/>
      <w:adjustRightInd w:val="0"/>
      <w:snapToGrid w:val="0"/>
      <w:spacing w:line="360" w:lineRule="auto"/>
      <w:ind w:firstLine="560" w:firstLineChars="200"/>
      <w:jc w:val="left"/>
    </w:pPr>
    <w:rPr>
      <w:rFonts w:ascii="宋体" w:eastAsia="宋体"/>
      <w:kern w:val="0"/>
    </w:rPr>
  </w:style>
  <w:style w:type="character" w:customStyle="1" w:styleId="1477">
    <w:name w:val="样式 仿宋_GB2312 小四2"/>
    <w:autoRedefine/>
    <w:qFormat/>
    <w:uiPriority w:val="0"/>
    <w:rPr>
      <w:rFonts w:ascii="Times New Roman" w:hAnsi="Times New Roman" w:eastAsia="仿宋_GB2312" w:cs="Courier New"/>
      <w:kern w:val="2"/>
      <w:sz w:val="24"/>
      <w:szCs w:val="24"/>
      <w:lang w:val="en-US" w:eastAsia="zh-CN"/>
    </w:rPr>
  </w:style>
  <w:style w:type="character" w:customStyle="1" w:styleId="1478">
    <w:name w:val="样式 表内小5 + 黑体 加粗 倾斜 下划线 Char511"/>
    <w:autoRedefine/>
    <w:qFormat/>
    <w:uiPriority w:val="0"/>
    <w:rPr>
      <w:rFonts w:ascii="黑体" w:hAnsi="黑体" w:eastAsia="黑体"/>
      <w:b/>
      <w:bCs/>
      <w:i/>
      <w:iCs/>
      <w:kern w:val="2"/>
      <w:sz w:val="18"/>
      <w:szCs w:val="24"/>
      <w:u w:val="single"/>
      <w:lang w:val="en-US" w:eastAsia="zh-CN"/>
    </w:rPr>
  </w:style>
  <w:style w:type="character" w:customStyle="1" w:styleId="1479">
    <w:name w:val="样式 表格内字体 + Char3"/>
    <w:autoRedefine/>
    <w:qFormat/>
    <w:uiPriority w:val="0"/>
    <w:rPr>
      <w:rFonts w:ascii="宋体" w:hAnsi="宋体" w:eastAsia="宋体" w:cs="Times New Roman"/>
      <w:kern w:val="0"/>
      <w:sz w:val="21"/>
      <w:szCs w:val="24"/>
      <w:lang w:val="en-US" w:eastAsia="zh-CN"/>
    </w:rPr>
  </w:style>
  <w:style w:type="character" w:customStyle="1" w:styleId="1480">
    <w:name w:val="A正文 Char31"/>
    <w:autoRedefine/>
    <w:qFormat/>
    <w:uiPriority w:val="0"/>
    <w:rPr>
      <w:rFonts w:ascii="Times New Roman" w:hAnsi="Times New Roman" w:eastAsia="仿宋_GB2312" w:cs="Times New Roman"/>
      <w:kern w:val="0"/>
      <w:sz w:val="24"/>
      <w:szCs w:val="24"/>
      <w:lang w:val="en-US" w:eastAsia="zh-CN"/>
    </w:rPr>
  </w:style>
  <w:style w:type="character" w:customStyle="1" w:styleId="1481">
    <w:name w:val="正文文本缩进 3 Char3"/>
    <w:autoRedefine/>
    <w:qFormat/>
    <w:uiPriority w:val="0"/>
    <w:rPr>
      <w:rFonts w:eastAsia="宋体"/>
      <w:kern w:val="2"/>
      <w:sz w:val="16"/>
      <w:szCs w:val="16"/>
      <w:lang w:val="en-US" w:eastAsia="zh-CN"/>
    </w:rPr>
  </w:style>
  <w:style w:type="character" w:customStyle="1" w:styleId="1482">
    <w:name w:val="正文首行缩进 2 Char11"/>
    <w:autoRedefine/>
    <w:qFormat/>
    <w:uiPriority w:val="0"/>
    <w:rPr>
      <w:rFonts w:ascii="仿宋_GB2312" w:eastAsia="仿宋_GB2312"/>
      <w:kern w:val="2"/>
      <w:sz w:val="21"/>
      <w:lang w:val="en-US" w:eastAsia="zh-CN"/>
    </w:rPr>
  </w:style>
  <w:style w:type="character" w:customStyle="1" w:styleId="1483">
    <w:name w:val="标题 3 Char13"/>
    <w:autoRedefine/>
    <w:qFormat/>
    <w:uiPriority w:val="0"/>
    <w:rPr>
      <w:rFonts w:ascii="黑体" w:hAnsi="宋体" w:eastAsia="黑体"/>
      <w:b/>
      <w:bCs/>
      <w:kern w:val="2"/>
      <w:sz w:val="28"/>
      <w:szCs w:val="28"/>
      <w:lang w:val="en-US" w:eastAsia="zh-CN"/>
    </w:rPr>
  </w:style>
  <w:style w:type="character" w:customStyle="1" w:styleId="1484">
    <w:name w:val="样式 表格内字体 + Char111"/>
    <w:autoRedefine/>
    <w:qFormat/>
    <w:uiPriority w:val="0"/>
    <w:rPr>
      <w:rFonts w:ascii="宋体" w:hAnsi="宋体"/>
      <w:kern w:val="2"/>
      <w:sz w:val="21"/>
      <w:szCs w:val="24"/>
    </w:rPr>
  </w:style>
  <w:style w:type="character" w:customStyle="1" w:styleId="1485">
    <w:name w:val="Char Char216"/>
    <w:autoRedefine/>
    <w:qFormat/>
    <w:uiPriority w:val="0"/>
    <w:rPr>
      <w:rFonts w:ascii="黑体" w:eastAsia="宋体"/>
      <w:kern w:val="2"/>
      <w:sz w:val="16"/>
      <w:szCs w:val="16"/>
      <w:lang w:val="en-US" w:eastAsia="zh-CN"/>
    </w:rPr>
  </w:style>
  <w:style w:type="character" w:customStyle="1" w:styleId="1486">
    <w:name w:val="Char Char1"/>
    <w:autoRedefine/>
    <w:qFormat/>
    <w:uiPriority w:val="0"/>
    <w:rPr>
      <w:rFonts w:ascii="宋体" w:hAnsi="宋体" w:cs="宋体"/>
      <w:b/>
      <w:bCs/>
      <w:sz w:val="24"/>
      <w:szCs w:val="24"/>
    </w:rPr>
  </w:style>
  <w:style w:type="character" w:customStyle="1" w:styleId="1487">
    <w:name w:val="标题4 Char2"/>
    <w:autoRedefine/>
    <w:qFormat/>
    <w:uiPriority w:val="0"/>
    <w:rPr>
      <w:rFonts w:ascii="黑体" w:hAnsi="Arial" w:eastAsia="黑体" w:cs="Times New Roman"/>
      <w:b/>
      <w:bCs/>
      <w:kern w:val="2"/>
      <w:sz w:val="24"/>
      <w:szCs w:val="28"/>
      <w:lang w:val="en-US" w:eastAsia="zh-CN"/>
    </w:rPr>
  </w:style>
  <w:style w:type="character" w:customStyle="1" w:styleId="1488">
    <w:name w:val="注 Char1"/>
    <w:autoRedefine/>
    <w:qFormat/>
    <w:uiPriority w:val="0"/>
    <w:rPr>
      <w:rFonts w:ascii="Arial" w:hAnsi="Arial" w:eastAsia="黑体"/>
      <w:kern w:val="2"/>
      <w:sz w:val="24"/>
      <w:szCs w:val="24"/>
      <w:lang w:val="en-US" w:eastAsia="zh-CN"/>
    </w:rPr>
  </w:style>
  <w:style w:type="character" w:customStyle="1" w:styleId="1489">
    <w:name w:val="题注 Char513"/>
    <w:autoRedefine/>
    <w:qFormat/>
    <w:uiPriority w:val="0"/>
    <w:rPr>
      <w:rFonts w:ascii="黑体" w:hAnsi="Arial" w:eastAsia="黑体" w:cs="Arial"/>
      <w:b/>
      <w:kern w:val="2"/>
      <w:sz w:val="24"/>
      <w:szCs w:val="24"/>
      <w:lang w:val="en-US" w:eastAsia="zh-CN"/>
    </w:rPr>
  </w:style>
  <w:style w:type="character" w:customStyle="1" w:styleId="1490">
    <w:name w:val="题注 Char52"/>
    <w:autoRedefine/>
    <w:qFormat/>
    <w:uiPriority w:val="0"/>
    <w:rPr>
      <w:rFonts w:ascii="黑体" w:hAnsi="Arial" w:eastAsia="黑体" w:cs="Arial"/>
      <w:b/>
      <w:kern w:val="2"/>
      <w:sz w:val="24"/>
      <w:szCs w:val="24"/>
      <w:lang w:val="en-US" w:eastAsia="zh-CN"/>
    </w:rPr>
  </w:style>
  <w:style w:type="character" w:customStyle="1" w:styleId="1491">
    <w:name w:val="批注引用1"/>
    <w:autoRedefine/>
    <w:qFormat/>
    <w:uiPriority w:val="0"/>
    <w:rPr>
      <w:sz w:val="21"/>
    </w:rPr>
  </w:style>
  <w:style w:type="character" w:customStyle="1" w:styleId="1492">
    <w:name w:val="表格内容 Char3"/>
    <w:autoRedefine/>
    <w:qFormat/>
    <w:uiPriority w:val="0"/>
    <w:rPr>
      <w:rFonts w:ascii="Times New Roman" w:hAnsi="Times New Roman" w:eastAsia="宋体" w:cs="Times New Roman"/>
      <w:kern w:val="2"/>
      <w:sz w:val="24"/>
      <w:szCs w:val="21"/>
      <w:lang w:val="en-US" w:eastAsia="zh-CN"/>
    </w:rPr>
  </w:style>
  <w:style w:type="character" w:customStyle="1" w:styleId="1493">
    <w:name w:val="题注 Char621"/>
    <w:autoRedefine/>
    <w:qFormat/>
    <w:uiPriority w:val="0"/>
    <w:rPr>
      <w:rFonts w:ascii="黑体" w:hAnsi="Arial" w:eastAsia="黑体" w:cs="Arial"/>
      <w:b/>
      <w:kern w:val="2"/>
      <w:sz w:val="24"/>
      <w:szCs w:val="24"/>
      <w:lang w:val="en-US" w:eastAsia="zh-CN"/>
    </w:rPr>
  </w:style>
  <w:style w:type="character" w:customStyle="1" w:styleId="1494">
    <w:name w:val="页眉 Char2"/>
    <w:autoRedefine/>
    <w:qFormat/>
    <w:uiPriority w:val="0"/>
    <w:rPr>
      <w:rFonts w:ascii="Times New Roman" w:hAnsi="Times New Roman" w:eastAsia="宋体" w:cs="Times New Roman"/>
      <w:kern w:val="2"/>
      <w:sz w:val="18"/>
      <w:szCs w:val="18"/>
      <w:lang w:val="en-US" w:eastAsia="zh-CN"/>
    </w:rPr>
  </w:style>
  <w:style w:type="character" w:customStyle="1" w:styleId="1495">
    <w:name w:val="javascript1"/>
    <w:autoRedefine/>
    <w:qFormat/>
    <w:uiPriority w:val="0"/>
    <w:rPr>
      <w:rFonts w:hint="default" w:ascii="Tahoma" w:hAnsi="Tahoma" w:cs="Tahoma"/>
      <w:sz w:val="21"/>
      <w:szCs w:val="21"/>
    </w:rPr>
  </w:style>
  <w:style w:type="character" w:customStyle="1" w:styleId="1496">
    <w:name w:val="表中文字 Char241"/>
    <w:autoRedefine/>
    <w:qFormat/>
    <w:uiPriority w:val="0"/>
    <w:rPr>
      <w:rFonts w:ascii="宋体" w:eastAsia="宋体"/>
      <w:kern w:val="2"/>
      <w:sz w:val="21"/>
      <w:szCs w:val="21"/>
      <w:lang w:val="en-US" w:eastAsia="zh-CN"/>
    </w:rPr>
  </w:style>
  <w:style w:type="character" w:customStyle="1" w:styleId="1497">
    <w:name w:val="正文首行缩进 Char11"/>
    <w:autoRedefine/>
    <w:qFormat/>
    <w:uiPriority w:val="0"/>
    <w:rPr>
      <w:rFonts w:eastAsia="宋体"/>
      <w:kern w:val="2"/>
      <w:sz w:val="21"/>
      <w:szCs w:val="24"/>
      <w:lang w:val="en-US" w:eastAsia="zh-CN"/>
    </w:rPr>
  </w:style>
  <w:style w:type="character" w:customStyle="1" w:styleId="1498">
    <w:name w:val="题注 Char13"/>
    <w:autoRedefine/>
    <w:qFormat/>
    <w:uiPriority w:val="0"/>
    <w:rPr>
      <w:rFonts w:ascii="黑体" w:hAnsi="Arial" w:eastAsia="黑体" w:cs="Arial"/>
      <w:b/>
      <w:kern w:val="2"/>
      <w:sz w:val="24"/>
      <w:szCs w:val="24"/>
      <w:lang w:val="en-US" w:eastAsia="zh-CN"/>
    </w:rPr>
  </w:style>
  <w:style w:type="character" w:customStyle="1" w:styleId="1499">
    <w:name w:val="正文斜体 Char21"/>
    <w:autoRedefine/>
    <w:qFormat/>
    <w:uiPriority w:val="0"/>
    <w:rPr>
      <w:rFonts w:ascii="宋体" w:hAnsi="宋体" w:eastAsia="宋体"/>
      <w:i/>
      <w:iCs/>
      <w:kern w:val="2"/>
      <w:sz w:val="24"/>
      <w:szCs w:val="24"/>
      <w:lang w:val="en-US" w:eastAsia="zh-CN"/>
    </w:rPr>
  </w:style>
  <w:style w:type="character" w:customStyle="1" w:styleId="1500">
    <w:name w:val="样式 报告正文 + 首行缩进:  2 字符 Char"/>
    <w:link w:val="1501"/>
    <w:autoRedefine/>
    <w:semiHidden/>
    <w:qFormat/>
    <w:uiPriority w:val="0"/>
    <w:rPr>
      <w:rFonts w:cs="宋体"/>
      <w:kern w:val="2"/>
      <w:sz w:val="24"/>
    </w:rPr>
  </w:style>
  <w:style w:type="paragraph" w:customStyle="1" w:styleId="1501">
    <w:name w:val="样式 报告正文 + 首行缩进:  2 字符"/>
    <w:basedOn w:val="1"/>
    <w:link w:val="1500"/>
    <w:autoRedefine/>
    <w:semiHidden/>
    <w:qFormat/>
    <w:uiPriority w:val="0"/>
    <w:pPr>
      <w:autoSpaceDE w:val="0"/>
      <w:autoSpaceDN w:val="0"/>
      <w:adjustRightInd w:val="0"/>
      <w:snapToGrid w:val="0"/>
      <w:spacing w:line="360" w:lineRule="auto"/>
      <w:ind w:firstLine="200" w:firstLineChars="200"/>
    </w:pPr>
    <w:rPr>
      <w:rFonts w:eastAsia="宋体" w:cs="宋体"/>
      <w:sz w:val="24"/>
    </w:rPr>
  </w:style>
  <w:style w:type="character" w:customStyle="1" w:styleId="1502">
    <w:name w:val="标题 8 Char1"/>
    <w:autoRedefine/>
    <w:qFormat/>
    <w:uiPriority w:val="0"/>
    <w:rPr>
      <w:rFonts w:ascii="Arial" w:hAnsi="Arial" w:eastAsia="黑体"/>
      <w:kern w:val="2"/>
      <w:sz w:val="24"/>
      <w:szCs w:val="24"/>
      <w:lang w:val="en-US" w:eastAsia="zh-CN"/>
    </w:rPr>
  </w:style>
  <w:style w:type="character" w:customStyle="1" w:styleId="1503">
    <w:name w:val="Char Char651"/>
    <w:autoRedefine/>
    <w:qFormat/>
    <w:uiPriority w:val="0"/>
    <w:rPr>
      <w:rFonts w:ascii="黑体" w:eastAsia="黑体"/>
      <w:b/>
      <w:bCs/>
      <w:kern w:val="2"/>
      <w:sz w:val="28"/>
      <w:szCs w:val="28"/>
      <w:lang w:val="en-US" w:eastAsia="zh-CN"/>
    </w:rPr>
  </w:style>
  <w:style w:type="character" w:customStyle="1" w:styleId="1504">
    <w:name w:val="纯文本 Char11"/>
    <w:autoRedefine/>
    <w:qFormat/>
    <w:uiPriority w:val="0"/>
    <w:rPr>
      <w:rFonts w:ascii="宋体" w:hAnsi="Courier New" w:eastAsia="宋体" w:cs="Courier New"/>
      <w:kern w:val="2"/>
      <w:sz w:val="21"/>
      <w:szCs w:val="21"/>
      <w:lang w:val="en-US" w:eastAsia="zh-CN"/>
    </w:rPr>
  </w:style>
  <w:style w:type="character" w:customStyle="1" w:styleId="1505">
    <w:name w:val="wz"/>
    <w:basedOn w:val="66"/>
    <w:autoRedefine/>
    <w:qFormat/>
    <w:uiPriority w:val="0"/>
  </w:style>
  <w:style w:type="character" w:customStyle="1" w:styleId="1506">
    <w:name w:val="hhcwt表头 Char Char"/>
    <w:link w:val="1507"/>
    <w:autoRedefine/>
    <w:qFormat/>
    <w:uiPriority w:val="0"/>
    <w:rPr>
      <w:rFonts w:ascii="楷体_GB2312" w:eastAsia="楷体_GB2312"/>
      <w:b/>
      <w:sz w:val="24"/>
    </w:rPr>
  </w:style>
  <w:style w:type="paragraph" w:customStyle="1" w:styleId="1507">
    <w:name w:val="hhcwt表头"/>
    <w:basedOn w:val="1"/>
    <w:link w:val="1506"/>
    <w:autoRedefine/>
    <w:qFormat/>
    <w:uiPriority w:val="0"/>
    <w:pPr>
      <w:adjustRightInd w:val="0"/>
      <w:snapToGrid w:val="0"/>
      <w:spacing w:after="120" w:line="360" w:lineRule="auto"/>
      <w:ind w:firstLine="200" w:firstLineChars="200"/>
      <w:jc w:val="center"/>
    </w:pPr>
    <w:rPr>
      <w:rFonts w:ascii="楷体_GB2312" w:eastAsia="楷体_GB2312"/>
      <w:b/>
      <w:kern w:val="0"/>
      <w:sz w:val="24"/>
    </w:rPr>
  </w:style>
  <w:style w:type="character" w:customStyle="1" w:styleId="1508">
    <w:name w:val="正文 段落3级 Char"/>
    <w:link w:val="1509"/>
    <w:autoRedefine/>
    <w:qFormat/>
    <w:uiPriority w:val="0"/>
    <w:rPr>
      <w:rFonts w:eastAsia="仿宋_GB2312"/>
      <w:b/>
      <w:bCs/>
      <w:kern w:val="2"/>
      <w:sz w:val="28"/>
      <w:szCs w:val="32"/>
    </w:rPr>
  </w:style>
  <w:style w:type="paragraph" w:customStyle="1" w:styleId="1509">
    <w:name w:val="正文 段落3级"/>
    <w:link w:val="1508"/>
    <w:autoRedefine/>
    <w:qFormat/>
    <w:uiPriority w:val="0"/>
    <w:pPr>
      <w:keepNext/>
      <w:keepLines/>
      <w:tabs>
        <w:tab w:val="left" w:pos="7230"/>
      </w:tabs>
      <w:spacing w:beforeLines="50" w:afterLines="50" w:line="500" w:lineRule="exact"/>
      <w:outlineLvl w:val="2"/>
    </w:pPr>
    <w:rPr>
      <w:rFonts w:ascii="Times New Roman" w:hAnsi="Times New Roman" w:eastAsia="仿宋_GB2312" w:cs="Times New Roman"/>
      <w:b/>
      <w:bCs/>
      <w:kern w:val="2"/>
      <w:sz w:val="28"/>
      <w:szCs w:val="32"/>
      <w:lang w:val="en-US" w:eastAsia="zh-CN" w:bidi="ar-SA"/>
    </w:rPr>
  </w:style>
  <w:style w:type="character" w:customStyle="1" w:styleId="1510">
    <w:name w:val="正文修改 Char11"/>
    <w:autoRedefine/>
    <w:qFormat/>
    <w:uiPriority w:val="0"/>
    <w:rPr>
      <w:rFonts w:ascii="宋体" w:hAnsi="宋体" w:eastAsia="宋体" w:cs="宋体"/>
      <w:color w:val="000000"/>
      <w:kern w:val="2"/>
      <w:sz w:val="24"/>
      <w:szCs w:val="24"/>
      <w:lang w:val="en-US" w:eastAsia="zh-CN"/>
    </w:rPr>
  </w:style>
  <w:style w:type="character" w:customStyle="1" w:styleId="1511">
    <w:name w:val="正文首行缩进 Char2 Char"/>
    <w:autoRedefine/>
    <w:qFormat/>
    <w:uiPriority w:val="0"/>
    <w:rPr>
      <w:rFonts w:eastAsia="宋体"/>
      <w:sz w:val="18"/>
      <w:szCs w:val="24"/>
      <w:lang w:val="en-US" w:eastAsia="zh-CN"/>
    </w:rPr>
  </w:style>
  <w:style w:type="character" w:customStyle="1" w:styleId="1512">
    <w:name w:val="Char Char Char Char Char Char Char12"/>
    <w:link w:val="1513"/>
    <w:autoRedefine/>
    <w:qFormat/>
    <w:uiPriority w:val="0"/>
    <w:rPr>
      <w:sz w:val="24"/>
    </w:rPr>
  </w:style>
  <w:style w:type="paragraph" w:customStyle="1" w:styleId="1513">
    <w:name w:val="Char Char Char Char Char Char6"/>
    <w:basedOn w:val="1"/>
    <w:link w:val="1512"/>
    <w:autoRedefine/>
    <w:qFormat/>
    <w:uiPriority w:val="0"/>
    <w:pPr>
      <w:widowControl/>
      <w:adjustRightInd w:val="0"/>
      <w:snapToGrid w:val="0"/>
      <w:spacing w:line="360" w:lineRule="auto"/>
      <w:ind w:firstLine="200" w:firstLineChars="200"/>
      <w:jc w:val="left"/>
    </w:pPr>
    <w:rPr>
      <w:rFonts w:eastAsia="宋体"/>
      <w:kern w:val="0"/>
      <w:sz w:val="24"/>
    </w:rPr>
  </w:style>
  <w:style w:type="character" w:customStyle="1" w:styleId="1514">
    <w:name w:val="表题1 Char3"/>
    <w:autoRedefine/>
    <w:qFormat/>
    <w:uiPriority w:val="0"/>
    <w:rPr>
      <w:rFonts w:ascii="黑体" w:hAnsi="Arial" w:eastAsia="黑体" w:cs="Arial"/>
      <w:b/>
      <w:kern w:val="2"/>
      <w:sz w:val="24"/>
      <w:szCs w:val="24"/>
      <w:lang w:val="en-US" w:eastAsia="zh-CN"/>
    </w:rPr>
  </w:style>
  <w:style w:type="character" w:customStyle="1" w:styleId="1515">
    <w:name w:val="标题 3 Char15"/>
    <w:autoRedefine/>
    <w:qFormat/>
    <w:uiPriority w:val="0"/>
    <w:rPr>
      <w:rFonts w:hAnsi="宋体" w:eastAsia="宋体"/>
      <w:bCs/>
      <w:kern w:val="2"/>
      <w:sz w:val="28"/>
      <w:szCs w:val="28"/>
      <w:lang w:val="en-US" w:eastAsia="zh-CN"/>
    </w:rPr>
  </w:style>
  <w:style w:type="character" w:customStyle="1" w:styleId="1516">
    <w:name w:val="题注 Char41"/>
    <w:autoRedefine/>
    <w:qFormat/>
    <w:uiPriority w:val="0"/>
    <w:rPr>
      <w:rFonts w:ascii="黑体" w:hAnsi="Arial" w:eastAsia="黑体" w:cs="Arial"/>
      <w:b/>
      <w:kern w:val="2"/>
      <w:sz w:val="24"/>
      <w:szCs w:val="24"/>
      <w:lang w:val="en-US" w:eastAsia="zh-CN"/>
    </w:rPr>
  </w:style>
  <w:style w:type="character" w:customStyle="1" w:styleId="1517">
    <w:name w:val="description"/>
    <w:basedOn w:val="66"/>
    <w:autoRedefine/>
    <w:qFormat/>
    <w:uiPriority w:val="0"/>
  </w:style>
  <w:style w:type="character" w:customStyle="1" w:styleId="1518">
    <w:name w:val="Char Char4"/>
    <w:autoRedefine/>
    <w:qFormat/>
    <w:uiPriority w:val="0"/>
    <w:rPr>
      <w:rFonts w:ascii="宋体" w:hAnsi="宋体" w:eastAsia="华文楷体" w:cs="宋体"/>
      <w:sz w:val="18"/>
      <w:szCs w:val="24"/>
    </w:rPr>
  </w:style>
  <w:style w:type="character" w:customStyle="1" w:styleId="1519">
    <w:name w:val="电子邮件签名 Char"/>
    <w:link w:val="1520"/>
    <w:autoRedefine/>
    <w:qFormat/>
    <w:uiPriority w:val="0"/>
    <w:rPr>
      <w:sz w:val="24"/>
    </w:rPr>
  </w:style>
  <w:style w:type="paragraph" w:customStyle="1" w:styleId="1520">
    <w:name w:val="电子邮件签名1"/>
    <w:basedOn w:val="1"/>
    <w:link w:val="1519"/>
    <w:autoRedefine/>
    <w:qFormat/>
    <w:uiPriority w:val="0"/>
    <w:pPr>
      <w:widowControl/>
      <w:adjustRightInd w:val="0"/>
      <w:snapToGrid w:val="0"/>
      <w:spacing w:before="60" w:line="360" w:lineRule="auto"/>
      <w:ind w:firstLine="482" w:firstLineChars="200"/>
      <w:jc w:val="left"/>
    </w:pPr>
    <w:rPr>
      <w:rFonts w:eastAsia="宋体"/>
      <w:kern w:val="0"/>
      <w:sz w:val="24"/>
    </w:rPr>
  </w:style>
  <w:style w:type="character" w:customStyle="1" w:styleId="1521">
    <w:name w:val="Char Char128"/>
    <w:autoRedefine/>
    <w:qFormat/>
    <w:uiPriority w:val="0"/>
    <w:rPr>
      <w:rFonts w:ascii="黑体" w:hAnsi="Arial" w:eastAsia="黑体"/>
      <w:b/>
      <w:bCs/>
      <w:kern w:val="2"/>
      <w:sz w:val="30"/>
      <w:szCs w:val="30"/>
      <w:lang w:val="en-US" w:eastAsia="zh-CN"/>
    </w:rPr>
  </w:style>
  <w:style w:type="character" w:customStyle="1" w:styleId="1522">
    <w:name w:val="表题 Char9"/>
    <w:autoRedefine/>
    <w:qFormat/>
    <w:uiPriority w:val="0"/>
    <w:rPr>
      <w:rFonts w:ascii="黑体" w:hAnsi="Arial" w:eastAsia="黑体" w:cs="Arial"/>
      <w:b/>
      <w:kern w:val="2"/>
      <w:sz w:val="24"/>
      <w:szCs w:val="24"/>
      <w:lang w:val="en-US" w:eastAsia="zh-CN"/>
    </w:rPr>
  </w:style>
  <w:style w:type="character" w:customStyle="1" w:styleId="1523">
    <w:name w:val="Char Char611"/>
    <w:autoRedefine/>
    <w:qFormat/>
    <w:uiPriority w:val="0"/>
    <w:rPr>
      <w:rFonts w:ascii="黑体" w:eastAsia="黑体"/>
      <w:b/>
      <w:bCs/>
      <w:kern w:val="2"/>
      <w:sz w:val="28"/>
      <w:szCs w:val="28"/>
      <w:lang w:val="en-US" w:eastAsia="zh-CN"/>
    </w:rPr>
  </w:style>
  <w:style w:type="paragraph" w:customStyle="1" w:styleId="1524">
    <w:name w:val="燕山正文1114"/>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bCs/>
      <w:color w:val="000000"/>
      <w:kern w:val="0"/>
      <w:sz w:val="24"/>
      <w:szCs w:val="24"/>
    </w:rPr>
  </w:style>
  <w:style w:type="paragraph" w:customStyle="1" w:styleId="1525">
    <w:name w:val="样式 样式 样式 表内格式 + 左  -0.5 字符 + 左侧:  -0.5 字符 右侧:  -0.5 字符 + 左侧:  -0..."/>
    <w:basedOn w:val="1"/>
    <w:autoRedefine/>
    <w:qFormat/>
    <w:uiPriority w:val="0"/>
    <w:pPr>
      <w:spacing w:line="360" w:lineRule="auto"/>
      <w:ind w:firstLine="200" w:firstLineChars="200"/>
      <w:jc w:val="center"/>
    </w:pPr>
    <w:rPr>
      <w:rFonts w:eastAsia="宋体" w:cs="宋体"/>
      <w:sz w:val="18"/>
      <w:szCs w:val="18"/>
    </w:rPr>
  </w:style>
  <w:style w:type="paragraph" w:customStyle="1" w:styleId="1526">
    <w:name w:val="样式 小四 加粗 行距: 1.5 倍行距"/>
    <w:basedOn w:val="1"/>
    <w:autoRedefine/>
    <w:qFormat/>
    <w:uiPriority w:val="0"/>
    <w:pPr>
      <w:widowControl/>
      <w:adjustRightInd w:val="0"/>
      <w:snapToGrid w:val="0"/>
      <w:spacing w:line="360" w:lineRule="auto"/>
      <w:ind w:firstLine="200" w:firstLineChars="200"/>
      <w:jc w:val="left"/>
    </w:pPr>
    <w:rPr>
      <w:rFonts w:ascii="宋体" w:hAnsi="宋体" w:eastAsia="宋体" w:cs="宋体"/>
      <w:b/>
      <w:bCs/>
      <w:kern w:val="0"/>
      <w:sz w:val="24"/>
    </w:rPr>
  </w:style>
  <w:style w:type="paragraph" w:customStyle="1" w:styleId="1527">
    <w:name w:val="默认段落字体 Para Char112"/>
    <w:basedOn w:val="1"/>
    <w:next w:val="1"/>
    <w:autoRedefine/>
    <w:qFormat/>
    <w:uiPriority w:val="0"/>
    <w:pPr>
      <w:widowControl/>
      <w:adjustRightInd w:val="0"/>
      <w:snapToGrid w:val="0"/>
      <w:spacing w:line="480" w:lineRule="exact"/>
      <w:ind w:firstLine="200" w:firstLineChars="200"/>
      <w:jc w:val="left"/>
    </w:pPr>
    <w:rPr>
      <w:rFonts w:ascii="宋体" w:hAnsi="宋体" w:eastAsia="汉鼎简书宋" w:cs="宋体"/>
      <w:kern w:val="0"/>
      <w:sz w:val="24"/>
      <w:szCs w:val="24"/>
    </w:rPr>
  </w:style>
  <w:style w:type="character" w:customStyle="1" w:styleId="1528">
    <w:name w:val="正文文本缩进 2 Char5"/>
    <w:basedOn w:val="66"/>
    <w:link w:val="39"/>
    <w:autoRedefine/>
    <w:semiHidden/>
    <w:qFormat/>
    <w:uiPriority w:val="99"/>
    <w:rPr>
      <w:rFonts w:eastAsia="仿宋_GB2312"/>
      <w:kern w:val="2"/>
      <w:sz w:val="28"/>
    </w:rPr>
  </w:style>
  <w:style w:type="paragraph" w:customStyle="1" w:styleId="1529">
    <w:name w:val="Char113"/>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1530">
    <w:name w:val="默认段落字体 Para Char Char Char Char Char Char Char Char Char Char Char Char Char Char Char Char"/>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531">
    <w:name w:val="样式12"/>
    <w:basedOn w:val="1532"/>
    <w:autoRedefine/>
    <w:qFormat/>
    <w:uiPriority w:val="0"/>
    <w:pPr>
      <w:tabs>
        <w:tab w:val="left" w:pos="4305"/>
      </w:tabs>
      <w:spacing w:line="240" w:lineRule="auto"/>
      <w:ind w:firstLine="0"/>
      <w:jc w:val="center"/>
    </w:pPr>
    <w:rPr>
      <w:rFonts w:cs="Times New Roman"/>
      <w:b/>
      <w:color w:val="auto"/>
      <w:szCs w:val="20"/>
    </w:rPr>
  </w:style>
  <w:style w:type="paragraph" w:customStyle="1" w:styleId="1532">
    <w:name w:val="表题31"/>
    <w:basedOn w:val="1009"/>
    <w:autoRedefine/>
    <w:qFormat/>
    <w:uiPriority w:val="0"/>
    <w:pPr>
      <w:widowControl/>
      <w:tabs>
        <w:tab w:val="left" w:pos="4305"/>
      </w:tabs>
      <w:spacing w:after="0"/>
      <w:ind w:left="0" w:leftChars="0" w:firstLine="561" w:firstLineChars="0"/>
      <w:jc w:val="left"/>
    </w:pPr>
    <w:rPr>
      <w:rFonts w:ascii="宋体" w:hAnsi="宋体" w:cs="宋体"/>
      <w:color w:val="000000"/>
      <w:sz w:val="24"/>
      <w:szCs w:val="24"/>
    </w:rPr>
  </w:style>
  <w:style w:type="paragraph" w:customStyle="1" w:styleId="1533">
    <w:name w:val="表内宋5中11111"/>
    <w:basedOn w:val="1"/>
    <w:autoRedefine/>
    <w:qFormat/>
    <w:uiPriority w:val="0"/>
    <w:pPr>
      <w:widowControl/>
      <w:adjustRightInd w:val="0"/>
      <w:snapToGrid w:val="0"/>
      <w:spacing w:line="360" w:lineRule="auto"/>
      <w:ind w:firstLine="200" w:firstLineChars="200"/>
      <w:jc w:val="center"/>
      <w:textAlignment w:val="baseline"/>
    </w:pPr>
    <w:rPr>
      <w:rFonts w:ascii="宋体" w:hAnsi="宋体" w:eastAsia="宋体" w:cs="宋体"/>
      <w:kern w:val="0"/>
      <w:sz w:val="24"/>
    </w:rPr>
  </w:style>
  <w:style w:type="paragraph" w:customStyle="1" w:styleId="1534">
    <w:name w:val="正文格式43"/>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1535">
    <w:name w:val="reader-word-layer reader-word-s18-19"/>
    <w:basedOn w:val="1"/>
    <w:autoRedefine/>
    <w:qFormat/>
    <w:uiPriority w:val="0"/>
    <w:pPr>
      <w:widowControl/>
      <w:adjustRightInd w:val="0"/>
      <w:snapToGrid w:val="0"/>
      <w:spacing w:before="100" w:beforeAutospacing="1" w:after="100" w:afterAutospacing="1" w:line="360" w:lineRule="auto"/>
      <w:ind w:firstLine="200" w:firstLineChars="200"/>
      <w:jc w:val="left"/>
    </w:pPr>
    <w:rPr>
      <w:rFonts w:ascii="宋体" w:hAnsi="宋体" w:eastAsia="宋体" w:cs="宋体"/>
      <w:kern w:val="0"/>
      <w:sz w:val="24"/>
      <w:szCs w:val="24"/>
    </w:rPr>
  </w:style>
  <w:style w:type="paragraph" w:customStyle="1" w:styleId="1536">
    <w:name w:val="图表名称11"/>
    <w:basedOn w:val="829"/>
    <w:autoRedefine/>
    <w:qFormat/>
    <w:uiPriority w:val="0"/>
    <w:pPr>
      <w:spacing w:after="0" w:line="480" w:lineRule="exact"/>
      <w:ind w:firstLine="0" w:firstLineChars="0"/>
      <w:jc w:val="center"/>
    </w:pPr>
    <w:rPr>
      <w:rFonts w:ascii="宋体" w:hAnsi="宋体"/>
      <w:bCs/>
      <w:szCs w:val="24"/>
    </w:rPr>
  </w:style>
  <w:style w:type="character" w:customStyle="1" w:styleId="1537">
    <w:name w:val="正文文本 3 Char4"/>
    <w:basedOn w:val="66"/>
    <w:link w:val="24"/>
    <w:autoRedefine/>
    <w:semiHidden/>
    <w:qFormat/>
    <w:uiPriority w:val="99"/>
    <w:rPr>
      <w:rFonts w:eastAsia="仿宋_GB2312"/>
      <w:kern w:val="2"/>
      <w:sz w:val="16"/>
      <w:szCs w:val="16"/>
    </w:rPr>
  </w:style>
  <w:style w:type="paragraph" w:customStyle="1" w:styleId="1538">
    <w:name w:val="标题413"/>
    <w:basedOn w:val="2"/>
    <w:next w:val="1"/>
    <w:autoRedefine/>
    <w:qFormat/>
    <w:uiPriority w:val="0"/>
    <w:pPr>
      <w:tabs>
        <w:tab w:val="left" w:pos="921"/>
        <w:tab w:val="left" w:pos="2241"/>
      </w:tabs>
      <w:adjustRightInd w:val="0"/>
      <w:snapToGrid w:val="0"/>
      <w:spacing w:before="160" w:after="170" w:line="360" w:lineRule="auto"/>
      <w:ind w:firstLine="0" w:firstLineChars="0"/>
    </w:pPr>
    <w:rPr>
      <w:rFonts w:ascii="黑体"/>
      <w:kern w:val="0"/>
      <w:sz w:val="24"/>
    </w:rPr>
  </w:style>
  <w:style w:type="paragraph" w:customStyle="1" w:styleId="1539">
    <w:name w:val="Char Char Char Char Char Char Char131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character" w:customStyle="1" w:styleId="1540">
    <w:name w:val="副标题 Char3"/>
    <w:basedOn w:val="66"/>
    <w:link w:val="47"/>
    <w:autoRedefine/>
    <w:qFormat/>
    <w:uiPriority w:val="11"/>
    <w:rPr>
      <w:rFonts w:asciiTheme="majorHAnsi" w:hAnsiTheme="majorHAnsi" w:cstheme="majorBidi"/>
      <w:b/>
      <w:bCs/>
      <w:kern w:val="28"/>
      <w:sz w:val="32"/>
      <w:szCs w:val="32"/>
    </w:rPr>
  </w:style>
  <w:style w:type="paragraph" w:customStyle="1" w:styleId="1541">
    <w:name w:val="默认段落字体 Para Char52"/>
    <w:basedOn w:val="1"/>
    <w:next w:val="1"/>
    <w:autoRedefine/>
    <w:qFormat/>
    <w:uiPriority w:val="0"/>
    <w:pPr>
      <w:widowControl/>
      <w:adjustRightInd w:val="0"/>
      <w:snapToGrid w:val="0"/>
      <w:spacing w:line="480" w:lineRule="exact"/>
      <w:ind w:firstLine="200" w:firstLineChars="200"/>
      <w:jc w:val="left"/>
    </w:pPr>
    <w:rPr>
      <w:rFonts w:ascii="宋体" w:hAnsi="宋体" w:eastAsia="汉鼎简书宋" w:cs="宋体"/>
      <w:kern w:val="0"/>
      <w:sz w:val="24"/>
      <w:szCs w:val="24"/>
    </w:rPr>
  </w:style>
  <w:style w:type="paragraph" w:customStyle="1" w:styleId="1542">
    <w:name w:val="样式 标题 3 + 段前: 12 磅3"/>
    <w:basedOn w:val="5"/>
    <w:autoRedefine/>
    <w:qFormat/>
    <w:uiPriority w:val="0"/>
    <w:pPr>
      <w:widowControl/>
      <w:tabs>
        <w:tab w:val="left" w:pos="921"/>
      </w:tabs>
      <w:autoSpaceDE w:val="0"/>
      <w:autoSpaceDN w:val="0"/>
      <w:adjustRightInd w:val="0"/>
      <w:snapToGrid w:val="0"/>
      <w:spacing w:beforeLines="0" w:afterLines="0"/>
    </w:pPr>
    <w:rPr>
      <w:rFonts w:ascii="黑体" w:hAnsi="宋体" w:cs="宋体"/>
      <w:bCs w:val="0"/>
      <w:color w:val="000000"/>
      <w:kern w:val="21"/>
      <w:szCs w:val="20"/>
    </w:rPr>
  </w:style>
  <w:style w:type="paragraph" w:customStyle="1" w:styleId="1543">
    <w:name w:val="表内5413"/>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character" w:customStyle="1" w:styleId="1544">
    <w:name w:val="尾注文本 Char3"/>
    <w:basedOn w:val="66"/>
    <w:link w:val="40"/>
    <w:autoRedefine/>
    <w:semiHidden/>
    <w:qFormat/>
    <w:uiPriority w:val="99"/>
    <w:rPr>
      <w:rFonts w:eastAsia="仿宋_GB2312"/>
      <w:kern w:val="2"/>
      <w:sz w:val="28"/>
    </w:rPr>
  </w:style>
  <w:style w:type="paragraph" w:customStyle="1" w:styleId="1545">
    <w:name w:val="附件13"/>
    <w:basedOn w:val="3"/>
    <w:next w:val="197"/>
    <w:autoRedefine/>
    <w:qFormat/>
    <w:uiPriority w:val="0"/>
    <w:pPr>
      <w:widowControl/>
      <w:tabs>
        <w:tab w:val="left" w:pos="921"/>
      </w:tabs>
      <w:overflowPunct w:val="0"/>
      <w:adjustRightInd w:val="0"/>
      <w:snapToGrid w:val="0"/>
      <w:spacing w:before="220" w:after="0" w:line="480" w:lineRule="exact"/>
    </w:pPr>
    <w:rPr>
      <w:rFonts w:ascii="黑体" w:eastAsia="黑体"/>
      <w:sz w:val="32"/>
      <w:szCs w:val="32"/>
      <w:lang w:val="zh-CN"/>
    </w:rPr>
  </w:style>
  <w:style w:type="character" w:customStyle="1" w:styleId="1546">
    <w:name w:val="注释标题 Char2"/>
    <w:basedOn w:val="66"/>
    <w:link w:val="12"/>
    <w:autoRedefine/>
    <w:semiHidden/>
    <w:qFormat/>
    <w:uiPriority w:val="99"/>
    <w:rPr>
      <w:rFonts w:eastAsia="仿宋_GB2312"/>
      <w:kern w:val="2"/>
      <w:sz w:val="28"/>
    </w:rPr>
  </w:style>
  <w:style w:type="character" w:customStyle="1" w:styleId="1547">
    <w:name w:val="正文首行缩进 Char4"/>
    <w:basedOn w:val="96"/>
    <w:link w:val="62"/>
    <w:autoRedefine/>
    <w:semiHidden/>
    <w:qFormat/>
    <w:uiPriority w:val="99"/>
  </w:style>
  <w:style w:type="paragraph" w:customStyle="1" w:styleId="1548">
    <w:name w:val="1"/>
    <w:basedOn w:val="1"/>
    <w:autoRedefine/>
    <w:qFormat/>
    <w:uiPriority w:val="0"/>
    <w:pPr>
      <w:spacing w:line="360" w:lineRule="auto"/>
      <w:ind w:firstLine="200" w:firstLineChars="200"/>
    </w:pPr>
    <w:rPr>
      <w:rFonts w:eastAsia="宋体"/>
      <w:sz w:val="24"/>
      <w:szCs w:val="24"/>
    </w:rPr>
  </w:style>
  <w:style w:type="paragraph" w:customStyle="1" w:styleId="1549">
    <w:name w:val="黑体三号42"/>
    <w:basedOn w:val="197"/>
    <w:autoRedefine/>
    <w:qFormat/>
    <w:uiPriority w:val="0"/>
    <w:pPr>
      <w:jc w:val="center"/>
    </w:pPr>
    <w:rPr>
      <w:rFonts w:ascii="黑体" w:hAnsi="宋体" w:eastAsia="黑体" w:cs="宋体"/>
      <w:b/>
      <w:bCs/>
      <w:sz w:val="32"/>
      <w:szCs w:val="20"/>
    </w:rPr>
  </w:style>
  <w:style w:type="paragraph" w:customStyle="1" w:styleId="1550">
    <w:name w:val="正文格式611"/>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1551">
    <w:name w:val="正文格式＝11"/>
    <w:basedOn w:val="197"/>
    <w:next w:val="197"/>
    <w:autoRedefine/>
    <w:qFormat/>
    <w:uiPriority w:val="0"/>
    <w:rPr>
      <w:rFonts w:hAnsi="宋体"/>
      <w:szCs w:val="24"/>
    </w:rPr>
  </w:style>
  <w:style w:type="paragraph" w:customStyle="1" w:styleId="1552">
    <w:name w:val="燕山正文312"/>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1553">
    <w:name w:val="表格内容21"/>
    <w:autoRedefine/>
    <w:qFormat/>
    <w:uiPriority w:val="0"/>
    <w:pPr>
      <w:jc w:val="center"/>
    </w:pPr>
    <w:rPr>
      <w:rFonts w:ascii="Times New Roman" w:hAnsi="Times New Roman" w:eastAsia="宋体" w:cs="Times New Roman"/>
      <w:kern w:val="2"/>
      <w:sz w:val="21"/>
      <w:szCs w:val="21"/>
      <w:lang w:val="en-US" w:eastAsia="zh-CN" w:bidi="ar-SA"/>
    </w:rPr>
  </w:style>
  <w:style w:type="paragraph" w:customStyle="1" w:styleId="1554">
    <w:name w:val="表中文字3111"/>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1555">
    <w:name w:val="图题5"/>
    <w:basedOn w:val="197"/>
    <w:next w:val="197"/>
    <w:autoRedefine/>
    <w:qFormat/>
    <w:uiPriority w:val="0"/>
    <w:pPr>
      <w:ind w:firstLine="0"/>
      <w:jc w:val="center"/>
    </w:pPr>
    <w:rPr>
      <w:rFonts w:ascii="黑体" w:hAnsi="宋体" w:eastAsia="黑体" w:cs="宋体"/>
      <w:b/>
      <w:bCs/>
      <w:szCs w:val="24"/>
    </w:rPr>
  </w:style>
  <w:style w:type="paragraph" w:customStyle="1" w:styleId="1556">
    <w:name w:val="表样式1"/>
    <w:basedOn w:val="1"/>
    <w:autoRedefine/>
    <w:qFormat/>
    <w:uiPriority w:val="0"/>
    <w:pPr>
      <w:adjustRightInd w:val="0"/>
      <w:snapToGrid w:val="0"/>
      <w:spacing w:line="400" w:lineRule="exact"/>
      <w:ind w:left="-21" w:leftChars="-10" w:right="-21" w:rightChars="-10" w:firstLine="200" w:firstLineChars="200"/>
      <w:jc w:val="center"/>
    </w:pPr>
    <w:rPr>
      <w:rFonts w:eastAsia="宋体"/>
      <w:color w:val="000000"/>
      <w:sz w:val="24"/>
      <w:szCs w:val="21"/>
      <w:lang w:eastAsia="zh-TW"/>
    </w:rPr>
  </w:style>
  <w:style w:type="paragraph" w:customStyle="1" w:styleId="1557">
    <w:name w:val="表内文字小21112"/>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1558">
    <w:name w:val="表题312111"/>
    <w:basedOn w:val="1009"/>
    <w:autoRedefine/>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1559">
    <w:name w:val="表内54112"/>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1560">
    <w:name w:val="Char110"/>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1561">
    <w:name w:val="默认段落字体 Para Char51"/>
    <w:basedOn w:val="1"/>
    <w:next w:val="1"/>
    <w:autoRedefine/>
    <w:qFormat/>
    <w:uiPriority w:val="0"/>
    <w:pPr>
      <w:widowControl/>
      <w:adjustRightInd w:val="0"/>
      <w:snapToGrid w:val="0"/>
      <w:spacing w:line="480" w:lineRule="exact"/>
      <w:ind w:firstLine="200" w:firstLineChars="200"/>
      <w:jc w:val="left"/>
    </w:pPr>
    <w:rPr>
      <w:rFonts w:ascii="宋体" w:hAnsi="宋体" w:eastAsia="汉鼎简书宋" w:cs="宋体"/>
      <w:kern w:val="0"/>
      <w:sz w:val="24"/>
      <w:szCs w:val="24"/>
    </w:rPr>
  </w:style>
  <w:style w:type="paragraph" w:customStyle="1" w:styleId="1562">
    <w:name w:val="标题431112"/>
    <w:basedOn w:val="1"/>
    <w:autoRedefine/>
    <w:qFormat/>
    <w:uiPriority w:val="0"/>
    <w:pPr>
      <w:widowControl/>
      <w:adjustRightInd w:val="0"/>
      <w:snapToGrid w:val="0"/>
      <w:spacing w:line="480" w:lineRule="exact"/>
      <w:ind w:firstLine="200" w:firstLineChars="200"/>
      <w:jc w:val="center"/>
    </w:pPr>
    <w:rPr>
      <w:rFonts w:ascii="宋体" w:hAnsi="宋体" w:eastAsia="宋体" w:cs="宋体"/>
      <w:kern w:val="0"/>
      <w:sz w:val="24"/>
      <w:szCs w:val="24"/>
    </w:rPr>
  </w:style>
  <w:style w:type="paragraph" w:customStyle="1" w:styleId="1563">
    <w:name w:val="Char16"/>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1564">
    <w:name w:val="reader-word-layer reader-word-s18-22"/>
    <w:basedOn w:val="1"/>
    <w:autoRedefine/>
    <w:qFormat/>
    <w:uiPriority w:val="0"/>
    <w:pPr>
      <w:widowControl/>
      <w:adjustRightInd w:val="0"/>
      <w:snapToGrid w:val="0"/>
      <w:spacing w:before="100" w:beforeAutospacing="1" w:after="100" w:afterAutospacing="1" w:line="360" w:lineRule="auto"/>
      <w:ind w:firstLine="200" w:firstLineChars="200"/>
      <w:jc w:val="left"/>
    </w:pPr>
    <w:rPr>
      <w:rFonts w:ascii="宋体" w:hAnsi="宋体" w:eastAsia="宋体" w:cs="宋体"/>
      <w:kern w:val="0"/>
      <w:sz w:val="24"/>
      <w:szCs w:val="24"/>
    </w:rPr>
  </w:style>
  <w:style w:type="paragraph" w:customStyle="1" w:styleId="1565">
    <w:name w:val="表中文字122"/>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1566">
    <w:name w:val="附件2111"/>
    <w:basedOn w:val="3"/>
    <w:next w:val="197"/>
    <w:autoRedefine/>
    <w:qFormat/>
    <w:uiPriority w:val="0"/>
    <w:pPr>
      <w:widowControl/>
      <w:tabs>
        <w:tab w:val="left" w:pos="921"/>
      </w:tabs>
      <w:overflowPunct w:val="0"/>
      <w:spacing w:before="0" w:after="210" w:line="480" w:lineRule="exact"/>
      <w:jc w:val="left"/>
    </w:pPr>
    <w:rPr>
      <w:rFonts w:ascii="黑体" w:eastAsia="黑体"/>
      <w:b w:val="0"/>
      <w:sz w:val="32"/>
      <w:szCs w:val="32"/>
      <w:lang w:val="zh-CN"/>
    </w:rPr>
  </w:style>
  <w:style w:type="paragraph" w:customStyle="1" w:styleId="1567">
    <w:name w:val="黑体三号43"/>
    <w:basedOn w:val="197"/>
    <w:autoRedefine/>
    <w:qFormat/>
    <w:uiPriority w:val="0"/>
    <w:pPr>
      <w:jc w:val="center"/>
    </w:pPr>
    <w:rPr>
      <w:rFonts w:ascii="黑体" w:hAnsi="宋体" w:eastAsia="黑体" w:cs="宋体"/>
      <w:b/>
      <w:bCs/>
      <w:sz w:val="32"/>
      <w:szCs w:val="20"/>
    </w:rPr>
  </w:style>
  <w:style w:type="paragraph" w:customStyle="1" w:styleId="1568">
    <w:name w:val="Char Char Char Char Char Char Char115"/>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569">
    <w:name w:val="黑体三号11"/>
    <w:basedOn w:val="197"/>
    <w:autoRedefine/>
    <w:qFormat/>
    <w:uiPriority w:val="0"/>
    <w:pPr>
      <w:jc w:val="center"/>
    </w:pPr>
    <w:rPr>
      <w:rFonts w:ascii="黑体" w:hAnsi="宋体" w:eastAsia="黑体" w:cs="宋体"/>
      <w:b/>
      <w:bCs/>
      <w:sz w:val="32"/>
      <w:szCs w:val="20"/>
    </w:rPr>
  </w:style>
  <w:style w:type="character" w:customStyle="1" w:styleId="1570">
    <w:name w:val="正文首行缩进 2 Char5"/>
    <w:basedOn w:val="97"/>
    <w:link w:val="63"/>
    <w:autoRedefine/>
    <w:semiHidden/>
    <w:qFormat/>
    <w:uiPriority w:val="99"/>
    <w:rPr>
      <w:rFonts w:eastAsia="仿宋_GB2312"/>
    </w:rPr>
  </w:style>
  <w:style w:type="paragraph" w:customStyle="1" w:styleId="1571">
    <w:name w:val="表中文字1211"/>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1572">
    <w:name w:val="Char Char Char Char Char Char Char111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character" w:customStyle="1" w:styleId="1573">
    <w:name w:val="纯文本 Char5"/>
    <w:basedOn w:val="66"/>
    <w:link w:val="34"/>
    <w:autoRedefine/>
    <w:semiHidden/>
    <w:qFormat/>
    <w:uiPriority w:val="99"/>
    <w:rPr>
      <w:rFonts w:ascii="宋体" w:hAnsi="Courier New" w:cs="Courier New"/>
      <w:kern w:val="2"/>
      <w:sz w:val="21"/>
      <w:szCs w:val="21"/>
    </w:rPr>
  </w:style>
  <w:style w:type="paragraph" w:customStyle="1" w:styleId="1574">
    <w:name w:val="标题001"/>
    <w:basedOn w:val="1"/>
    <w:autoRedefine/>
    <w:qFormat/>
    <w:uiPriority w:val="0"/>
    <w:pPr>
      <w:adjustRightInd w:val="0"/>
      <w:snapToGrid w:val="0"/>
      <w:spacing w:before="60" w:line="480" w:lineRule="exact"/>
      <w:ind w:firstLine="200" w:firstLineChars="200"/>
      <w:outlineLvl w:val="0"/>
    </w:pPr>
    <w:rPr>
      <w:rFonts w:eastAsia="宋体"/>
      <w:b/>
      <w:bCs/>
      <w:sz w:val="32"/>
      <w:szCs w:val="32"/>
    </w:rPr>
  </w:style>
  <w:style w:type="paragraph" w:customStyle="1" w:styleId="1575">
    <w:name w:val="正文格式32"/>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1576">
    <w:name w:val="纯文本21"/>
    <w:basedOn w:val="1"/>
    <w:autoRedefine/>
    <w:qFormat/>
    <w:uiPriority w:val="0"/>
    <w:pPr>
      <w:widowControl/>
      <w:adjustRightInd w:val="0"/>
      <w:snapToGrid w:val="0"/>
      <w:spacing w:line="360" w:lineRule="auto"/>
      <w:ind w:firstLine="200" w:firstLineChars="200"/>
      <w:jc w:val="left"/>
    </w:pPr>
    <w:rPr>
      <w:rFonts w:ascii="宋体" w:hAnsi="Courier New" w:eastAsia="宋体"/>
      <w:sz w:val="24"/>
    </w:rPr>
  </w:style>
  <w:style w:type="paragraph" w:customStyle="1" w:styleId="1577">
    <w:name w:val="表题142"/>
    <w:basedOn w:val="17"/>
    <w:autoRedefine/>
    <w:qFormat/>
    <w:uiPriority w:val="0"/>
    <w:pPr>
      <w:widowControl/>
      <w:adjustRightInd w:val="0"/>
      <w:snapToGrid w:val="0"/>
      <w:spacing w:before="0" w:after="0"/>
      <w:ind w:firstLine="0" w:firstLineChars="0"/>
      <w:jc w:val="center"/>
    </w:pPr>
    <w:rPr>
      <w:rFonts w:ascii="黑体"/>
      <w:b/>
      <w:sz w:val="24"/>
      <w:szCs w:val="22"/>
    </w:rPr>
  </w:style>
  <w:style w:type="paragraph" w:customStyle="1" w:styleId="1578">
    <w:name w:val="表格内容2"/>
    <w:autoRedefine/>
    <w:qFormat/>
    <w:uiPriority w:val="0"/>
    <w:pPr>
      <w:jc w:val="center"/>
    </w:pPr>
    <w:rPr>
      <w:rFonts w:ascii="Times New Roman" w:hAnsi="Times New Roman" w:eastAsia="宋体" w:cs="Times New Roman"/>
      <w:kern w:val="2"/>
      <w:sz w:val="21"/>
      <w:szCs w:val="21"/>
      <w:lang w:val="en-US" w:eastAsia="zh-CN" w:bidi="ar-SA"/>
    </w:rPr>
  </w:style>
  <w:style w:type="paragraph" w:customStyle="1" w:styleId="1579">
    <w:name w:val="正文格式13"/>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1580">
    <w:name w:val="表题211"/>
    <w:basedOn w:val="1"/>
    <w:autoRedefine/>
    <w:qFormat/>
    <w:uiPriority w:val="0"/>
    <w:pPr>
      <w:widowControl/>
      <w:adjustRightInd w:val="0"/>
      <w:snapToGrid w:val="0"/>
      <w:spacing w:line="360" w:lineRule="auto"/>
      <w:ind w:firstLine="200" w:firstLineChars="200"/>
      <w:jc w:val="center"/>
    </w:pPr>
    <w:rPr>
      <w:rFonts w:ascii="黑体" w:hAnsi="宋体" w:eastAsia="黑体" w:cs="宋体"/>
      <w:kern w:val="0"/>
      <w:sz w:val="24"/>
      <w:szCs w:val="24"/>
    </w:rPr>
  </w:style>
  <w:style w:type="paragraph" w:customStyle="1" w:styleId="1581">
    <w:name w:val="Char Char Char Char Char Char Char221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582">
    <w:name w:val="正文格式＝613"/>
    <w:basedOn w:val="197"/>
    <w:next w:val="197"/>
    <w:autoRedefine/>
    <w:qFormat/>
    <w:uiPriority w:val="0"/>
    <w:rPr>
      <w:rFonts w:hAnsi="宋体"/>
      <w:szCs w:val="24"/>
    </w:rPr>
  </w:style>
  <w:style w:type="paragraph" w:customStyle="1" w:styleId="1583">
    <w:name w:val="黑体三号511"/>
    <w:basedOn w:val="197"/>
    <w:autoRedefine/>
    <w:qFormat/>
    <w:uiPriority w:val="0"/>
    <w:pPr>
      <w:jc w:val="center"/>
    </w:pPr>
    <w:rPr>
      <w:rFonts w:ascii="黑体" w:hAnsi="宋体" w:eastAsia="黑体" w:cs="宋体"/>
      <w:b/>
      <w:bCs/>
      <w:sz w:val="32"/>
      <w:szCs w:val="20"/>
    </w:rPr>
  </w:style>
  <w:style w:type="paragraph" w:customStyle="1" w:styleId="1584">
    <w:name w:val="表内文字小2"/>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1585">
    <w:name w:val="默认段落字体 Para Char Char Char Char13"/>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586">
    <w:name w:val="Char11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1587">
    <w:name w:val="表题1411"/>
    <w:basedOn w:val="1"/>
    <w:autoRedefine/>
    <w:qFormat/>
    <w:uiPriority w:val="0"/>
    <w:pPr>
      <w:widowControl/>
      <w:adjustRightInd w:val="0"/>
      <w:snapToGrid w:val="0"/>
      <w:spacing w:line="360" w:lineRule="auto"/>
      <w:ind w:firstLine="200" w:firstLineChars="200"/>
      <w:jc w:val="center"/>
    </w:pPr>
    <w:rPr>
      <w:rFonts w:ascii="黑体" w:hAnsi="宋体" w:eastAsia="黑体" w:cs="宋体"/>
      <w:kern w:val="0"/>
      <w:sz w:val="24"/>
      <w:szCs w:val="24"/>
    </w:rPr>
  </w:style>
  <w:style w:type="paragraph" w:customStyle="1" w:styleId="1588">
    <w:name w:val="表文字522"/>
    <w:basedOn w:val="1"/>
    <w:autoRedefine/>
    <w:qFormat/>
    <w:uiPriority w:val="0"/>
    <w:pPr>
      <w:widowControl/>
      <w:adjustRightInd w:val="0"/>
      <w:snapToGrid w:val="0"/>
      <w:spacing w:line="360" w:lineRule="auto"/>
      <w:ind w:firstLine="200" w:firstLineChars="200"/>
      <w:jc w:val="left"/>
      <w:textAlignment w:val="baseline"/>
    </w:pPr>
    <w:rPr>
      <w:rFonts w:ascii="宋体" w:hAnsi="宋体" w:eastAsia="宋体" w:cs="宋体"/>
      <w:kern w:val="0"/>
      <w:sz w:val="24"/>
    </w:rPr>
  </w:style>
  <w:style w:type="paragraph" w:customStyle="1" w:styleId="1589">
    <w:name w:val="图题31"/>
    <w:basedOn w:val="197"/>
    <w:next w:val="197"/>
    <w:autoRedefine/>
    <w:qFormat/>
    <w:uiPriority w:val="0"/>
    <w:pPr>
      <w:ind w:firstLine="0"/>
      <w:jc w:val="center"/>
    </w:pPr>
    <w:rPr>
      <w:rFonts w:ascii="黑体" w:hAnsi="宋体" w:eastAsia="黑体" w:cs="宋体"/>
      <w:b/>
      <w:bCs/>
      <w:szCs w:val="24"/>
    </w:rPr>
  </w:style>
  <w:style w:type="paragraph" w:customStyle="1" w:styleId="1590">
    <w:name w:val="正文格式＝63"/>
    <w:basedOn w:val="197"/>
    <w:next w:val="197"/>
    <w:autoRedefine/>
    <w:qFormat/>
    <w:uiPriority w:val="0"/>
    <w:rPr>
      <w:rFonts w:hAnsi="宋体"/>
      <w:szCs w:val="24"/>
    </w:rPr>
  </w:style>
  <w:style w:type="paragraph" w:customStyle="1" w:styleId="1591">
    <w:name w:val="默认段落字体 Para Char Char Char Char11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592">
    <w:name w:val="表格内容111"/>
    <w:autoRedefine/>
    <w:qFormat/>
    <w:uiPriority w:val="0"/>
    <w:pPr>
      <w:jc w:val="center"/>
    </w:pPr>
    <w:rPr>
      <w:rFonts w:ascii="Times New Roman" w:hAnsi="Times New Roman" w:eastAsia="宋体" w:cs="Times New Roman"/>
      <w:kern w:val="2"/>
      <w:sz w:val="21"/>
      <w:szCs w:val="21"/>
      <w:lang w:val="en-US" w:eastAsia="zh-CN" w:bidi="ar-SA"/>
    </w:rPr>
  </w:style>
  <w:style w:type="paragraph" w:customStyle="1" w:styleId="1593">
    <w:name w:val="Char912"/>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1594">
    <w:name w:val="默认段落字体 Para Char Char Char Char113"/>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595">
    <w:name w:val="正文格式14"/>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1596">
    <w:name w:val="表内文字小2114"/>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1597">
    <w:name w:val="列表接续 31"/>
    <w:basedOn w:val="1"/>
    <w:autoRedefine/>
    <w:qFormat/>
    <w:uiPriority w:val="0"/>
    <w:pPr>
      <w:widowControl/>
      <w:adjustRightInd w:val="0"/>
      <w:snapToGrid w:val="0"/>
      <w:spacing w:after="120" w:line="360" w:lineRule="auto"/>
      <w:ind w:left="1260" w:leftChars="600" w:firstLine="200" w:firstLineChars="200"/>
      <w:jc w:val="left"/>
    </w:pPr>
    <w:rPr>
      <w:rFonts w:ascii="宋体" w:hAnsi="宋体" w:eastAsia="宋体" w:cs="宋体"/>
      <w:kern w:val="0"/>
      <w:sz w:val="24"/>
      <w:szCs w:val="24"/>
    </w:rPr>
  </w:style>
  <w:style w:type="paragraph" w:customStyle="1" w:styleId="1598">
    <w:name w:val="表文字55"/>
    <w:basedOn w:val="1"/>
    <w:autoRedefine/>
    <w:qFormat/>
    <w:uiPriority w:val="0"/>
    <w:pPr>
      <w:widowControl/>
      <w:adjustRightInd w:val="0"/>
      <w:snapToGrid w:val="0"/>
      <w:spacing w:line="360" w:lineRule="auto"/>
      <w:ind w:firstLine="200" w:firstLineChars="200"/>
      <w:jc w:val="left"/>
      <w:textAlignment w:val="baseline"/>
    </w:pPr>
    <w:rPr>
      <w:rFonts w:ascii="宋体" w:hAnsi="宋体" w:eastAsia="宋体" w:cs="宋体"/>
      <w:kern w:val="0"/>
      <w:sz w:val="24"/>
    </w:rPr>
  </w:style>
  <w:style w:type="paragraph" w:customStyle="1" w:styleId="1599">
    <w:name w:val="Fax Header12"/>
    <w:basedOn w:val="1"/>
    <w:autoRedefine/>
    <w:qFormat/>
    <w:uiPriority w:val="0"/>
    <w:pPr>
      <w:widowControl/>
      <w:adjustRightInd w:val="0"/>
      <w:snapToGrid w:val="0"/>
      <w:spacing w:before="240" w:after="60" w:line="360" w:lineRule="auto"/>
      <w:ind w:firstLine="200" w:firstLineChars="200"/>
      <w:jc w:val="left"/>
    </w:pPr>
    <w:rPr>
      <w:rFonts w:ascii="宋体" w:hAnsi="宋体" w:eastAsia="宋体" w:cs="宋体"/>
      <w:kern w:val="0"/>
      <w:sz w:val="20"/>
    </w:rPr>
  </w:style>
  <w:style w:type="paragraph" w:customStyle="1" w:styleId="1600">
    <w:name w:val="样式 表格内字体1 +4"/>
    <w:basedOn w:val="1601"/>
    <w:next w:val="196"/>
    <w:autoRedefine/>
    <w:qFormat/>
    <w:uiPriority w:val="0"/>
    <w:rPr>
      <w:rFonts w:hAnsi="Times New Roman" w:cs="宋体"/>
      <w:szCs w:val="20"/>
    </w:rPr>
  </w:style>
  <w:style w:type="paragraph" w:customStyle="1" w:styleId="1601">
    <w:name w:val="表格内字体1"/>
    <w:basedOn w:val="197"/>
    <w:next w:val="197"/>
    <w:autoRedefine/>
    <w:qFormat/>
    <w:uiPriority w:val="0"/>
    <w:pPr>
      <w:spacing w:line="240" w:lineRule="auto"/>
      <w:ind w:firstLine="0"/>
      <w:jc w:val="center"/>
    </w:pPr>
    <w:rPr>
      <w:rFonts w:hAnsi="宋体"/>
      <w:sz w:val="21"/>
      <w:szCs w:val="24"/>
    </w:rPr>
  </w:style>
  <w:style w:type="paragraph" w:customStyle="1" w:styleId="1602">
    <w:name w:val="附件6"/>
    <w:basedOn w:val="3"/>
    <w:next w:val="197"/>
    <w:autoRedefine/>
    <w:qFormat/>
    <w:uiPriority w:val="0"/>
    <w:pPr>
      <w:widowControl/>
      <w:tabs>
        <w:tab w:val="left" w:pos="921"/>
      </w:tabs>
      <w:overflowPunct w:val="0"/>
      <w:adjustRightInd w:val="0"/>
      <w:snapToGrid w:val="0"/>
      <w:spacing w:before="220" w:after="0" w:line="480" w:lineRule="exact"/>
    </w:pPr>
    <w:rPr>
      <w:rFonts w:ascii="黑体" w:eastAsia="黑体"/>
      <w:b w:val="0"/>
      <w:sz w:val="32"/>
      <w:szCs w:val="32"/>
      <w:lang w:val="zh-CN"/>
    </w:rPr>
  </w:style>
  <w:style w:type="paragraph" w:customStyle="1" w:styleId="1603">
    <w:name w:val="正文格式＝8"/>
    <w:basedOn w:val="197"/>
    <w:next w:val="197"/>
    <w:autoRedefine/>
    <w:qFormat/>
    <w:uiPriority w:val="0"/>
    <w:rPr>
      <w:rFonts w:hAnsi="宋体"/>
      <w:szCs w:val="24"/>
    </w:rPr>
  </w:style>
  <w:style w:type="paragraph" w:customStyle="1" w:styleId="1604">
    <w:name w:val="表内文字小312"/>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3366"/>
      <w:kern w:val="0"/>
      <w:sz w:val="24"/>
    </w:rPr>
  </w:style>
  <w:style w:type="paragraph" w:customStyle="1" w:styleId="1605">
    <w:name w:val="表格内字体213"/>
    <w:basedOn w:val="197"/>
    <w:next w:val="197"/>
    <w:autoRedefine/>
    <w:qFormat/>
    <w:uiPriority w:val="0"/>
    <w:pPr>
      <w:spacing w:line="240" w:lineRule="auto"/>
      <w:ind w:firstLine="0"/>
      <w:jc w:val="center"/>
    </w:pPr>
    <w:rPr>
      <w:rFonts w:hAnsi="宋体"/>
      <w:sz w:val="21"/>
      <w:szCs w:val="24"/>
    </w:rPr>
  </w:style>
  <w:style w:type="paragraph" w:customStyle="1" w:styleId="1606">
    <w:name w:val="表头样式1"/>
    <w:basedOn w:val="1"/>
    <w:autoRedefine/>
    <w:qFormat/>
    <w:uiPriority w:val="0"/>
    <w:pPr>
      <w:autoSpaceDE w:val="0"/>
      <w:autoSpaceDN w:val="0"/>
      <w:adjustRightInd w:val="0"/>
      <w:snapToGrid w:val="0"/>
      <w:spacing w:beforeLines="20" w:afterLines="20" w:line="360" w:lineRule="auto"/>
      <w:ind w:firstLine="200" w:firstLineChars="200"/>
      <w:jc w:val="center"/>
    </w:pPr>
    <w:rPr>
      <w:rFonts w:ascii="黑体" w:hAnsi="宋体" w:eastAsia="黑体"/>
      <w:color w:val="000000"/>
      <w:kern w:val="0"/>
      <w:sz w:val="24"/>
      <w:szCs w:val="24"/>
      <w:lang w:eastAsia="zh-TW"/>
    </w:rPr>
  </w:style>
  <w:style w:type="paragraph" w:customStyle="1" w:styleId="1607">
    <w:name w:val="表内小5中3"/>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18"/>
    </w:rPr>
  </w:style>
  <w:style w:type="paragraph" w:customStyle="1" w:styleId="1608">
    <w:name w:val="表内594"/>
    <w:basedOn w:val="1"/>
    <w:autoRedefine/>
    <w:qFormat/>
    <w:uiPriority w:val="0"/>
    <w:pPr>
      <w:widowControl/>
      <w:adjustRightInd w:val="0"/>
      <w:snapToGrid w:val="0"/>
      <w:spacing w:line="300" w:lineRule="auto"/>
      <w:ind w:firstLine="200" w:firstLineChars="200"/>
      <w:jc w:val="center"/>
    </w:pPr>
    <w:rPr>
      <w:rFonts w:ascii="宋体" w:hAnsi="宋体" w:eastAsia="宋体" w:cs="宋体"/>
      <w:snapToGrid w:val="0"/>
      <w:kern w:val="0"/>
      <w:sz w:val="24"/>
      <w:szCs w:val="21"/>
    </w:rPr>
  </w:style>
  <w:style w:type="paragraph" w:customStyle="1" w:styleId="1609">
    <w:name w:val="表题151"/>
    <w:basedOn w:val="17"/>
    <w:autoRedefine/>
    <w:qFormat/>
    <w:uiPriority w:val="0"/>
    <w:pPr>
      <w:widowControl/>
      <w:adjustRightInd w:val="0"/>
      <w:snapToGrid w:val="0"/>
      <w:spacing w:before="0" w:after="0"/>
      <w:ind w:firstLine="0" w:firstLineChars="0"/>
      <w:jc w:val="center"/>
    </w:pPr>
    <w:rPr>
      <w:rFonts w:ascii="黑体"/>
      <w:b/>
      <w:sz w:val="24"/>
      <w:szCs w:val="22"/>
    </w:rPr>
  </w:style>
  <w:style w:type="paragraph" w:customStyle="1" w:styleId="1610">
    <w:name w:val="表题1111"/>
    <w:basedOn w:val="17"/>
    <w:autoRedefine/>
    <w:qFormat/>
    <w:uiPriority w:val="0"/>
    <w:pPr>
      <w:widowControl/>
      <w:adjustRightInd w:val="0"/>
      <w:snapToGrid w:val="0"/>
      <w:spacing w:before="0" w:after="0"/>
      <w:ind w:firstLine="0" w:firstLineChars="0"/>
      <w:jc w:val="center"/>
    </w:pPr>
    <w:rPr>
      <w:rFonts w:ascii="黑体"/>
      <w:sz w:val="24"/>
      <w:szCs w:val="22"/>
    </w:rPr>
  </w:style>
  <w:style w:type="paragraph" w:customStyle="1" w:styleId="1611">
    <w:name w:val="表中文字34"/>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1612">
    <w:name w:val="表内53"/>
    <w:basedOn w:val="1"/>
    <w:autoRedefine/>
    <w:qFormat/>
    <w:uiPriority w:val="0"/>
    <w:pPr>
      <w:widowControl/>
      <w:adjustRightInd w:val="0"/>
      <w:snapToGrid w:val="0"/>
      <w:spacing w:line="300" w:lineRule="auto"/>
      <w:ind w:firstLine="200" w:firstLineChars="200"/>
      <w:jc w:val="left"/>
    </w:pPr>
    <w:rPr>
      <w:rFonts w:ascii="宋体" w:hAnsi="宋体" w:eastAsia="宋体" w:cs="宋体"/>
      <w:kern w:val="0"/>
      <w:sz w:val="24"/>
    </w:rPr>
  </w:style>
  <w:style w:type="paragraph" w:customStyle="1" w:styleId="1613">
    <w:name w:val="黑体三号331"/>
    <w:basedOn w:val="197"/>
    <w:autoRedefine/>
    <w:qFormat/>
    <w:uiPriority w:val="0"/>
    <w:pPr>
      <w:jc w:val="center"/>
    </w:pPr>
    <w:rPr>
      <w:rFonts w:ascii="黑体" w:hAnsi="宋体" w:eastAsia="黑体" w:cs="宋体"/>
      <w:b/>
      <w:bCs/>
      <w:sz w:val="32"/>
      <w:szCs w:val="20"/>
    </w:rPr>
  </w:style>
  <w:style w:type="paragraph" w:customStyle="1" w:styleId="1614">
    <w:name w:val="默认段落字体 Para Char Char Char Char21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615">
    <w:name w:val="燕山正文511"/>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1616">
    <w:name w:val="表文字541"/>
    <w:basedOn w:val="1"/>
    <w:autoRedefine/>
    <w:qFormat/>
    <w:uiPriority w:val="0"/>
    <w:pPr>
      <w:widowControl/>
      <w:adjustRightInd w:val="0"/>
      <w:snapToGrid w:val="0"/>
      <w:spacing w:line="360" w:lineRule="auto"/>
      <w:ind w:firstLine="200" w:firstLineChars="200"/>
      <w:jc w:val="left"/>
      <w:textAlignment w:val="baseline"/>
    </w:pPr>
    <w:rPr>
      <w:rFonts w:ascii="宋体" w:hAnsi="宋体" w:eastAsia="宋体" w:cs="宋体"/>
      <w:kern w:val="0"/>
      <w:sz w:val="24"/>
    </w:rPr>
  </w:style>
  <w:style w:type="paragraph" w:customStyle="1" w:styleId="1617">
    <w:name w:val="表内542"/>
    <w:basedOn w:val="1"/>
    <w:autoRedefine/>
    <w:qFormat/>
    <w:uiPriority w:val="0"/>
    <w:pPr>
      <w:widowControl/>
      <w:adjustRightInd w:val="0"/>
      <w:snapToGrid w:val="0"/>
      <w:spacing w:line="300" w:lineRule="auto"/>
      <w:ind w:firstLine="200" w:firstLineChars="200"/>
      <w:jc w:val="left"/>
    </w:pPr>
    <w:rPr>
      <w:rFonts w:ascii="宋体" w:hAnsi="宋体" w:eastAsia="宋体" w:cs="宋体"/>
      <w:kern w:val="0"/>
      <w:sz w:val="18"/>
    </w:rPr>
  </w:style>
  <w:style w:type="paragraph" w:customStyle="1" w:styleId="1618">
    <w:name w:val="图题41"/>
    <w:basedOn w:val="197"/>
    <w:next w:val="197"/>
    <w:autoRedefine/>
    <w:qFormat/>
    <w:uiPriority w:val="0"/>
    <w:pPr>
      <w:ind w:firstLine="0"/>
      <w:jc w:val="center"/>
    </w:pPr>
    <w:rPr>
      <w:rFonts w:ascii="黑体" w:hAnsi="宋体" w:eastAsia="黑体" w:cs="宋体"/>
      <w:b/>
      <w:bCs/>
      <w:szCs w:val="24"/>
    </w:rPr>
  </w:style>
  <w:style w:type="paragraph" w:customStyle="1" w:styleId="1619">
    <w:name w:val="正文格式＝213"/>
    <w:basedOn w:val="197"/>
    <w:next w:val="197"/>
    <w:autoRedefine/>
    <w:qFormat/>
    <w:uiPriority w:val="0"/>
    <w:rPr>
      <w:rFonts w:hAnsi="宋体"/>
      <w:szCs w:val="24"/>
    </w:rPr>
  </w:style>
  <w:style w:type="paragraph" w:customStyle="1" w:styleId="1620">
    <w:name w:val="表4"/>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4"/>
      <w:szCs w:val="24"/>
    </w:rPr>
  </w:style>
  <w:style w:type="paragraph" w:customStyle="1" w:styleId="1621">
    <w:name w:val="正文222"/>
    <w:autoRedefine/>
    <w:qFormat/>
    <w:uiPriority w:val="0"/>
    <w:pPr>
      <w:adjustRightInd w:val="0"/>
      <w:snapToGrid w:val="0"/>
      <w:spacing w:line="480" w:lineRule="atLeast"/>
      <w:jc w:val="center"/>
    </w:pPr>
    <w:rPr>
      <w:rFonts w:ascii="宋体" w:hAnsi="Times New Roman" w:eastAsia="宋体" w:cs="Times New Roman"/>
      <w:snapToGrid w:val="0"/>
      <w:spacing w:val="6"/>
      <w:sz w:val="21"/>
      <w:lang w:val="en-US" w:eastAsia="zh-CN" w:bidi="ar-SA"/>
    </w:rPr>
  </w:style>
  <w:style w:type="paragraph" w:customStyle="1" w:styleId="1622">
    <w:name w:val="图题72"/>
    <w:basedOn w:val="197"/>
    <w:next w:val="197"/>
    <w:autoRedefine/>
    <w:qFormat/>
    <w:uiPriority w:val="0"/>
    <w:pPr>
      <w:ind w:firstLine="0"/>
      <w:jc w:val="center"/>
    </w:pPr>
    <w:rPr>
      <w:rFonts w:ascii="黑体" w:hAnsi="宋体" w:eastAsia="黑体" w:cs="宋体"/>
      <w:b/>
      <w:bCs/>
      <w:szCs w:val="24"/>
    </w:rPr>
  </w:style>
  <w:style w:type="paragraph" w:customStyle="1" w:styleId="1623">
    <w:name w:val="正文212"/>
    <w:autoRedefine/>
    <w:qFormat/>
    <w:uiPriority w:val="0"/>
    <w:pPr>
      <w:adjustRightInd w:val="0"/>
      <w:snapToGrid w:val="0"/>
      <w:spacing w:line="480" w:lineRule="atLeast"/>
      <w:jc w:val="center"/>
    </w:pPr>
    <w:rPr>
      <w:rFonts w:ascii="宋体" w:hAnsi="Times New Roman" w:eastAsia="宋体" w:cs="Times New Roman"/>
      <w:snapToGrid w:val="0"/>
      <w:spacing w:val="6"/>
      <w:sz w:val="21"/>
      <w:lang w:val="en-US" w:eastAsia="zh-CN" w:bidi="ar-SA"/>
    </w:rPr>
  </w:style>
  <w:style w:type="character" w:customStyle="1" w:styleId="1624">
    <w:name w:val="脚注文本 Char2"/>
    <w:basedOn w:val="66"/>
    <w:link w:val="49"/>
    <w:autoRedefine/>
    <w:semiHidden/>
    <w:qFormat/>
    <w:uiPriority w:val="99"/>
    <w:rPr>
      <w:rFonts w:eastAsia="仿宋_GB2312"/>
      <w:kern w:val="2"/>
      <w:sz w:val="18"/>
      <w:szCs w:val="18"/>
    </w:rPr>
  </w:style>
  <w:style w:type="paragraph" w:customStyle="1" w:styleId="1625">
    <w:name w:val="1级标题"/>
    <w:basedOn w:val="3"/>
    <w:autoRedefine/>
    <w:qFormat/>
    <w:uiPriority w:val="0"/>
    <w:pPr>
      <w:keepNext w:val="0"/>
      <w:keepLines w:val="0"/>
      <w:widowControl/>
      <w:tabs>
        <w:tab w:val="left" w:pos="921"/>
      </w:tabs>
      <w:overflowPunct w:val="0"/>
      <w:adjustRightInd w:val="0"/>
      <w:snapToGrid w:val="0"/>
      <w:spacing w:before="0" w:after="0" w:line="480" w:lineRule="exact"/>
      <w:jc w:val="left"/>
    </w:pPr>
    <w:rPr>
      <w:rFonts w:ascii="黑体" w:eastAsia="黑体"/>
      <w:b w:val="0"/>
      <w:sz w:val="32"/>
      <w:szCs w:val="30"/>
      <w:lang w:val="zh-CN"/>
    </w:rPr>
  </w:style>
  <w:style w:type="paragraph" w:customStyle="1" w:styleId="1626">
    <w:name w:val="正文格式＝513"/>
    <w:basedOn w:val="197"/>
    <w:next w:val="197"/>
    <w:autoRedefine/>
    <w:qFormat/>
    <w:uiPriority w:val="0"/>
    <w:rPr>
      <w:rFonts w:hAnsi="宋体"/>
      <w:szCs w:val="24"/>
    </w:rPr>
  </w:style>
  <w:style w:type="paragraph" w:customStyle="1" w:styleId="1627">
    <w:name w:val="表格内字体81"/>
    <w:basedOn w:val="197"/>
    <w:next w:val="197"/>
    <w:autoRedefine/>
    <w:qFormat/>
    <w:uiPriority w:val="0"/>
    <w:pPr>
      <w:spacing w:line="240" w:lineRule="auto"/>
      <w:ind w:firstLine="0"/>
      <w:jc w:val="center"/>
    </w:pPr>
    <w:rPr>
      <w:rFonts w:hAnsi="宋体"/>
      <w:sz w:val="21"/>
      <w:szCs w:val="24"/>
    </w:rPr>
  </w:style>
  <w:style w:type="paragraph" w:customStyle="1" w:styleId="1628">
    <w:name w:val="图题621"/>
    <w:basedOn w:val="197"/>
    <w:next w:val="197"/>
    <w:autoRedefine/>
    <w:qFormat/>
    <w:uiPriority w:val="0"/>
    <w:pPr>
      <w:ind w:firstLine="0"/>
      <w:jc w:val="center"/>
    </w:pPr>
    <w:rPr>
      <w:rFonts w:ascii="黑体" w:hAnsi="宋体" w:eastAsia="黑体" w:cs="宋体"/>
      <w:b/>
      <w:bCs/>
      <w:kern w:val="0"/>
      <w:szCs w:val="24"/>
    </w:rPr>
  </w:style>
  <w:style w:type="paragraph" w:customStyle="1" w:styleId="1629">
    <w:name w:val="标题4316"/>
    <w:basedOn w:val="1"/>
    <w:autoRedefine/>
    <w:qFormat/>
    <w:uiPriority w:val="0"/>
    <w:pPr>
      <w:widowControl/>
      <w:adjustRightInd w:val="0"/>
      <w:snapToGrid w:val="0"/>
      <w:spacing w:line="480" w:lineRule="exact"/>
      <w:ind w:firstLine="200" w:firstLineChars="200"/>
      <w:jc w:val="center"/>
    </w:pPr>
    <w:rPr>
      <w:rFonts w:ascii="宋体" w:hAnsi="宋体" w:eastAsia="宋体" w:cs="宋体"/>
      <w:kern w:val="0"/>
      <w:sz w:val="24"/>
      <w:szCs w:val="24"/>
    </w:rPr>
  </w:style>
  <w:style w:type="paragraph" w:customStyle="1" w:styleId="1630">
    <w:name w:val="Char Char Char Char Char Char Char10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631">
    <w:name w:val="表题21111"/>
    <w:basedOn w:val="1"/>
    <w:autoRedefine/>
    <w:qFormat/>
    <w:uiPriority w:val="0"/>
    <w:pPr>
      <w:widowControl/>
      <w:adjustRightInd w:val="0"/>
      <w:snapToGrid w:val="0"/>
      <w:spacing w:line="360" w:lineRule="auto"/>
      <w:ind w:firstLine="200" w:firstLineChars="200"/>
      <w:jc w:val="center"/>
    </w:pPr>
    <w:rPr>
      <w:rFonts w:ascii="黑体" w:hAnsi="宋体" w:eastAsia="黑体" w:cs="宋体"/>
      <w:kern w:val="0"/>
      <w:sz w:val="24"/>
      <w:szCs w:val="24"/>
    </w:rPr>
  </w:style>
  <w:style w:type="paragraph" w:customStyle="1" w:styleId="1632">
    <w:name w:val="couv"/>
    <w:basedOn w:val="1"/>
    <w:autoRedefine/>
    <w:qFormat/>
    <w:uiPriority w:val="0"/>
    <w:pPr>
      <w:widowControl/>
      <w:adjustRightInd w:val="0"/>
      <w:snapToGrid w:val="0"/>
      <w:spacing w:before="120" w:after="120" w:line="360" w:lineRule="auto"/>
      <w:ind w:firstLine="200" w:firstLineChars="200"/>
      <w:jc w:val="center"/>
    </w:pPr>
    <w:rPr>
      <w:rFonts w:ascii="宋体" w:hAnsi="宋体" w:eastAsia="宋体" w:cs="宋体"/>
      <w:b/>
      <w:kern w:val="0"/>
      <w:sz w:val="40"/>
    </w:rPr>
  </w:style>
  <w:style w:type="paragraph" w:customStyle="1" w:styleId="1633">
    <w:name w:val="Char511"/>
    <w:basedOn w:val="1"/>
    <w:autoRedefine/>
    <w:qFormat/>
    <w:uiPriority w:val="0"/>
    <w:pPr>
      <w:widowControl/>
      <w:adjustRightInd w:val="0"/>
      <w:snapToGrid w:val="0"/>
      <w:spacing w:line="360" w:lineRule="auto"/>
      <w:ind w:left="-45" w:firstLine="200" w:firstLineChars="200"/>
      <w:jc w:val="left"/>
    </w:pPr>
    <w:rPr>
      <w:rFonts w:ascii="宋体" w:hAnsi="宋体" w:eastAsia="宋体" w:cs="宋体"/>
      <w:kern w:val="0"/>
      <w:sz w:val="24"/>
      <w:szCs w:val="24"/>
    </w:rPr>
  </w:style>
  <w:style w:type="paragraph" w:customStyle="1" w:styleId="1634">
    <w:name w:val="样式 表内小5 + 黑体 加粗 倾斜 下划线13"/>
    <w:basedOn w:val="1"/>
    <w:autoRedefine/>
    <w:qFormat/>
    <w:uiPriority w:val="0"/>
    <w:pPr>
      <w:widowControl/>
      <w:adjustRightInd w:val="0"/>
      <w:snapToGrid w:val="0"/>
      <w:spacing w:line="300" w:lineRule="auto"/>
      <w:ind w:firstLine="200" w:firstLineChars="200"/>
      <w:jc w:val="left"/>
    </w:pPr>
    <w:rPr>
      <w:rFonts w:ascii="黑体" w:hAnsi="黑体" w:eastAsia="黑体" w:cs="宋体"/>
      <w:b/>
      <w:bCs/>
      <w:i/>
      <w:iCs/>
      <w:kern w:val="0"/>
      <w:sz w:val="18"/>
      <w:szCs w:val="24"/>
      <w:u w:val="single"/>
    </w:rPr>
  </w:style>
  <w:style w:type="character" w:customStyle="1" w:styleId="1635">
    <w:name w:val="HTML 预设格式 Char4"/>
    <w:basedOn w:val="66"/>
    <w:link w:val="57"/>
    <w:autoRedefine/>
    <w:semiHidden/>
    <w:qFormat/>
    <w:uiPriority w:val="99"/>
    <w:rPr>
      <w:rFonts w:ascii="Courier New" w:hAnsi="Courier New" w:eastAsia="仿宋_GB2312" w:cs="Courier New"/>
      <w:kern w:val="2"/>
    </w:rPr>
  </w:style>
  <w:style w:type="paragraph" w:customStyle="1" w:styleId="1636">
    <w:name w:val="样式 标题 2标题21.1H2h2第一层条2Header 2nd PageA.B.C.h2 main head..."/>
    <w:basedOn w:val="4"/>
    <w:autoRedefine/>
    <w:qFormat/>
    <w:uiPriority w:val="0"/>
    <w:pPr>
      <w:widowControl/>
      <w:tabs>
        <w:tab w:val="left" w:pos="921"/>
        <w:tab w:val="left" w:pos="1401"/>
      </w:tabs>
      <w:overflowPunct w:val="0"/>
      <w:adjustRightInd w:val="0"/>
      <w:snapToGrid w:val="0"/>
      <w:spacing w:before="0" w:after="0" w:line="240" w:lineRule="auto"/>
      <w:jc w:val="left"/>
    </w:pPr>
    <w:rPr>
      <w:rFonts w:ascii="Calibri" w:hAnsi="Calibri"/>
      <w:bCs w:val="0"/>
      <w:sz w:val="30"/>
      <w:szCs w:val="30"/>
      <w:lang w:val="zh-CN"/>
    </w:rPr>
  </w:style>
  <w:style w:type="paragraph" w:customStyle="1" w:styleId="1637">
    <w:name w:val="表内宋5中31"/>
    <w:basedOn w:val="1"/>
    <w:autoRedefine/>
    <w:qFormat/>
    <w:uiPriority w:val="0"/>
    <w:pPr>
      <w:widowControl/>
      <w:adjustRightInd w:val="0"/>
      <w:snapToGrid w:val="0"/>
      <w:spacing w:line="360" w:lineRule="auto"/>
      <w:ind w:firstLine="200" w:firstLineChars="200"/>
      <w:jc w:val="left"/>
      <w:textAlignment w:val="baseline"/>
    </w:pPr>
    <w:rPr>
      <w:rFonts w:ascii="宋体" w:hAnsi="宋体" w:eastAsia="宋体" w:cs="宋体"/>
      <w:color w:val="000000"/>
      <w:kern w:val="0"/>
      <w:sz w:val="24"/>
    </w:rPr>
  </w:style>
  <w:style w:type="paragraph" w:customStyle="1" w:styleId="1638">
    <w:name w:val="正文.1"/>
    <w:autoRedefine/>
    <w:qFormat/>
    <w:uiPriority w:val="0"/>
    <w:pPr>
      <w:widowControl w:val="0"/>
      <w:autoSpaceDE w:val="0"/>
      <w:autoSpaceDN w:val="0"/>
      <w:adjustRightInd w:val="0"/>
      <w:jc w:val="both"/>
    </w:pPr>
    <w:rPr>
      <w:rFonts w:ascii="Times New Roman;Symbol;Arial;婼" w:hAnsi="Times New Roman" w:eastAsia="Times New Roman;Symbol;Arial;婼" w:cs="Times New Roman"/>
      <w:sz w:val="21"/>
      <w:szCs w:val="21"/>
      <w:lang w:val="en-US" w:eastAsia="zh-CN" w:bidi="ar-SA"/>
    </w:rPr>
  </w:style>
  <w:style w:type="paragraph" w:customStyle="1" w:styleId="1639">
    <w:name w:val="默认段落字体 Para Char Char Char Char11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640">
    <w:name w:val="燕山正文12"/>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1641">
    <w:name w:val="标准11"/>
    <w:basedOn w:val="1"/>
    <w:autoRedefine/>
    <w:qFormat/>
    <w:uiPriority w:val="0"/>
    <w:pPr>
      <w:widowControl/>
      <w:adjustRightInd w:val="0"/>
      <w:snapToGrid w:val="0"/>
      <w:spacing w:before="120" w:line="336" w:lineRule="auto"/>
      <w:ind w:firstLine="200" w:firstLineChars="200"/>
      <w:jc w:val="center"/>
      <w:textAlignment w:val="baseline"/>
    </w:pPr>
    <w:rPr>
      <w:rFonts w:ascii="黑体" w:hAnsi="宋体" w:eastAsia="黑体" w:cs="宋体"/>
      <w:kern w:val="0"/>
      <w:sz w:val="24"/>
    </w:rPr>
  </w:style>
  <w:style w:type="paragraph" w:customStyle="1" w:styleId="1642">
    <w:name w:val="燕山正文53"/>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1643">
    <w:name w:val="Char46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1644">
    <w:name w:val="正文-1"/>
    <w:basedOn w:val="1"/>
    <w:autoRedefine/>
    <w:qFormat/>
    <w:uiPriority w:val="0"/>
    <w:pPr>
      <w:widowControl/>
      <w:adjustRightInd w:val="0"/>
      <w:snapToGrid w:val="0"/>
      <w:spacing w:line="440" w:lineRule="exact"/>
      <w:ind w:firstLine="200" w:firstLineChars="200"/>
      <w:jc w:val="left"/>
    </w:pPr>
    <w:rPr>
      <w:rFonts w:ascii="宋体" w:hAnsi="宋体" w:eastAsia="宋体" w:cs="宋体"/>
      <w:kern w:val="0"/>
      <w:sz w:val="24"/>
    </w:rPr>
  </w:style>
  <w:style w:type="character" w:customStyle="1" w:styleId="1645">
    <w:name w:val="正文文本 2 Char3"/>
    <w:basedOn w:val="66"/>
    <w:link w:val="56"/>
    <w:autoRedefine/>
    <w:semiHidden/>
    <w:qFormat/>
    <w:uiPriority w:val="99"/>
    <w:rPr>
      <w:rFonts w:eastAsia="仿宋_GB2312"/>
      <w:kern w:val="2"/>
      <w:sz w:val="28"/>
    </w:rPr>
  </w:style>
  <w:style w:type="paragraph" w:customStyle="1" w:styleId="1646">
    <w:name w:val="Char Char Char Char Char Char Char21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647">
    <w:name w:val="燕山正文1111"/>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bCs/>
      <w:color w:val="000000"/>
      <w:kern w:val="0"/>
      <w:sz w:val="24"/>
      <w:szCs w:val="24"/>
    </w:rPr>
  </w:style>
  <w:style w:type="paragraph" w:customStyle="1" w:styleId="1648">
    <w:name w:val="样式 标题 2节 + 段前: 1 行 段后: 0.5 行1"/>
    <w:basedOn w:val="1"/>
    <w:autoRedefine/>
    <w:qFormat/>
    <w:uiPriority w:val="0"/>
    <w:pPr>
      <w:widowControl/>
      <w:tabs>
        <w:tab w:val="left" w:pos="980"/>
      </w:tabs>
      <w:adjustRightInd w:val="0"/>
      <w:snapToGrid w:val="0"/>
      <w:spacing w:line="360" w:lineRule="auto"/>
      <w:ind w:left="1400" w:firstLine="200" w:firstLineChars="200"/>
      <w:jc w:val="left"/>
    </w:pPr>
    <w:rPr>
      <w:rFonts w:ascii="宋体" w:hAnsi="宋体" w:eastAsia="宋体" w:cs="宋体"/>
      <w:kern w:val="0"/>
      <w:sz w:val="24"/>
      <w:szCs w:val="24"/>
    </w:rPr>
  </w:style>
  <w:style w:type="paragraph" w:customStyle="1" w:styleId="1649">
    <w:name w:val="表内54113"/>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1650">
    <w:name w:val="Char129"/>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1651">
    <w:name w:val="正文修改412"/>
    <w:basedOn w:val="190"/>
    <w:autoRedefine/>
    <w:qFormat/>
    <w:uiPriority w:val="0"/>
    <w:rPr>
      <w:rFonts w:hAnsi="宋体" w:eastAsia="宋体" w:cs="宋体"/>
      <w:color w:val="000000"/>
      <w:szCs w:val="24"/>
    </w:rPr>
  </w:style>
  <w:style w:type="paragraph" w:customStyle="1" w:styleId="1652">
    <w:name w:val="表内小5中2"/>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18"/>
    </w:rPr>
  </w:style>
  <w:style w:type="paragraph" w:customStyle="1" w:styleId="1653">
    <w:name w:val="黑体三号211"/>
    <w:basedOn w:val="197"/>
    <w:autoRedefine/>
    <w:qFormat/>
    <w:uiPriority w:val="0"/>
    <w:pPr>
      <w:jc w:val="center"/>
    </w:pPr>
    <w:rPr>
      <w:rFonts w:ascii="黑体" w:hAnsi="宋体" w:eastAsia="黑体" w:cs="宋体"/>
      <w:b/>
      <w:bCs/>
      <w:sz w:val="32"/>
      <w:szCs w:val="20"/>
    </w:rPr>
  </w:style>
  <w:style w:type="paragraph" w:customStyle="1" w:styleId="1654">
    <w:name w:val="正文格式＝23"/>
    <w:basedOn w:val="197"/>
    <w:next w:val="197"/>
    <w:autoRedefine/>
    <w:qFormat/>
    <w:uiPriority w:val="0"/>
    <w:rPr>
      <w:rFonts w:hAnsi="宋体"/>
      <w:szCs w:val="24"/>
    </w:rPr>
  </w:style>
  <w:style w:type="paragraph" w:customStyle="1" w:styleId="1655">
    <w:name w:val="黑体三号111"/>
    <w:basedOn w:val="197"/>
    <w:autoRedefine/>
    <w:qFormat/>
    <w:uiPriority w:val="0"/>
    <w:pPr>
      <w:jc w:val="center"/>
    </w:pPr>
    <w:rPr>
      <w:rFonts w:ascii="黑体" w:hAnsi="宋体" w:eastAsia="黑体" w:cs="宋体"/>
      <w:b/>
      <w:bCs/>
      <w:sz w:val="32"/>
      <w:szCs w:val="20"/>
    </w:rPr>
  </w:style>
  <w:style w:type="paragraph" w:customStyle="1" w:styleId="1656">
    <w:name w:val="表内文字小3142"/>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3366"/>
      <w:kern w:val="0"/>
      <w:sz w:val="24"/>
    </w:rPr>
  </w:style>
  <w:style w:type="paragraph" w:customStyle="1" w:styleId="1657">
    <w:name w:val="样式 标题 4无效格式无效格式1河石管道4H4H41小小节河石管道41H42H411小小节1河石管道42...1111"/>
    <w:basedOn w:val="2"/>
    <w:autoRedefine/>
    <w:qFormat/>
    <w:uiPriority w:val="0"/>
    <w:pPr>
      <w:tabs>
        <w:tab w:val="left" w:pos="921"/>
        <w:tab w:val="left" w:pos="2241"/>
      </w:tabs>
      <w:adjustRightInd w:val="0"/>
      <w:snapToGrid w:val="0"/>
      <w:spacing w:before="0" w:after="0" w:line="360" w:lineRule="auto"/>
      <w:ind w:left="664" w:hanging="864" w:firstLineChars="0"/>
    </w:pPr>
    <w:rPr>
      <w:rFonts w:ascii="黑体" w:cs="宋体"/>
      <w:b w:val="0"/>
      <w:bCs w:val="0"/>
      <w:sz w:val="24"/>
      <w:szCs w:val="20"/>
    </w:rPr>
  </w:style>
  <w:style w:type="paragraph" w:customStyle="1" w:styleId="1658">
    <w:name w:val="样式 标题 1 + 段前: 1 行 段后: 1.5 行"/>
    <w:basedOn w:val="3"/>
    <w:autoRedefine/>
    <w:qFormat/>
    <w:uiPriority w:val="0"/>
    <w:pPr>
      <w:widowControl/>
      <w:tabs>
        <w:tab w:val="left" w:pos="921"/>
      </w:tabs>
      <w:overflowPunct w:val="0"/>
      <w:adjustRightInd w:val="0"/>
      <w:snapToGrid w:val="0"/>
      <w:spacing w:beforeLines="100" w:after="156" w:line="300" w:lineRule="auto"/>
    </w:pPr>
    <w:rPr>
      <w:rFonts w:ascii="仿宋_GB2312" w:eastAsia="宋体" w:cs="宋体"/>
      <w:sz w:val="32"/>
      <w:szCs w:val="32"/>
      <w:lang w:val="zh-CN"/>
    </w:rPr>
  </w:style>
  <w:style w:type="paragraph" w:customStyle="1" w:styleId="1659">
    <w:name w:val="正文修改4111"/>
    <w:basedOn w:val="190"/>
    <w:autoRedefine/>
    <w:qFormat/>
    <w:uiPriority w:val="0"/>
    <w:rPr>
      <w:rFonts w:hAnsi="宋体" w:eastAsia="宋体" w:cs="宋体"/>
      <w:color w:val="000000"/>
      <w:szCs w:val="24"/>
    </w:rPr>
  </w:style>
  <w:style w:type="paragraph" w:customStyle="1" w:styleId="1660">
    <w:name w:val="燕山正文11113"/>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bCs/>
      <w:color w:val="000000"/>
      <w:kern w:val="0"/>
      <w:sz w:val="24"/>
      <w:szCs w:val="24"/>
    </w:rPr>
  </w:style>
  <w:style w:type="paragraph" w:customStyle="1" w:styleId="1661">
    <w:name w:val="表内5中111"/>
    <w:basedOn w:val="1"/>
    <w:autoRedefine/>
    <w:qFormat/>
    <w:uiPriority w:val="0"/>
    <w:pPr>
      <w:widowControl/>
      <w:adjustRightInd w:val="0"/>
      <w:snapToGrid w:val="0"/>
      <w:spacing w:line="360" w:lineRule="auto"/>
      <w:ind w:firstLine="200" w:firstLineChars="200"/>
      <w:jc w:val="center"/>
    </w:pPr>
    <w:rPr>
      <w:rFonts w:ascii="宋体" w:hAnsi="宋体" w:eastAsia="宋体" w:cs="Arial"/>
      <w:snapToGrid w:val="0"/>
      <w:color w:val="000000"/>
      <w:kern w:val="0"/>
      <w:sz w:val="24"/>
      <w:szCs w:val="21"/>
    </w:rPr>
  </w:style>
  <w:style w:type="paragraph" w:customStyle="1" w:styleId="1662">
    <w:name w:val="默认段落字体 Para Char14"/>
    <w:basedOn w:val="1"/>
    <w:next w:val="1"/>
    <w:autoRedefine/>
    <w:qFormat/>
    <w:uiPriority w:val="0"/>
    <w:pPr>
      <w:widowControl/>
      <w:adjustRightInd w:val="0"/>
      <w:snapToGrid w:val="0"/>
      <w:spacing w:line="480" w:lineRule="exact"/>
      <w:ind w:firstLine="200" w:firstLineChars="200"/>
      <w:jc w:val="left"/>
    </w:pPr>
    <w:rPr>
      <w:rFonts w:ascii="宋体" w:hAnsi="宋体" w:eastAsia="汉鼎简书宋" w:cs="宋体"/>
      <w:kern w:val="0"/>
      <w:sz w:val="24"/>
      <w:szCs w:val="24"/>
    </w:rPr>
  </w:style>
  <w:style w:type="paragraph" w:customStyle="1" w:styleId="1663">
    <w:name w:val="Content"/>
    <w:basedOn w:val="1"/>
    <w:autoRedefine/>
    <w:qFormat/>
    <w:uiPriority w:val="0"/>
    <w:pPr>
      <w:widowControl/>
      <w:tabs>
        <w:tab w:val="left" w:pos="9480"/>
        <w:tab w:val="left" w:pos="9600"/>
      </w:tabs>
      <w:adjustRightInd w:val="0"/>
      <w:snapToGrid w:val="0"/>
      <w:spacing w:before="120" w:after="120" w:line="240" w:lineRule="atLeast"/>
      <w:ind w:firstLine="200" w:firstLineChars="200"/>
      <w:jc w:val="center"/>
    </w:pPr>
    <w:rPr>
      <w:rFonts w:ascii="Arial" w:hAnsi="Arial" w:eastAsia="宋体" w:cs="宋体"/>
      <w:b/>
      <w:kern w:val="0"/>
      <w:sz w:val="24"/>
    </w:rPr>
  </w:style>
  <w:style w:type="paragraph" w:customStyle="1" w:styleId="1664">
    <w:name w:val="表格内字体1121"/>
    <w:basedOn w:val="197"/>
    <w:autoRedefine/>
    <w:qFormat/>
    <w:uiPriority w:val="0"/>
    <w:pPr>
      <w:spacing w:line="240" w:lineRule="auto"/>
      <w:ind w:firstLine="0"/>
      <w:jc w:val="center"/>
    </w:pPr>
    <w:rPr>
      <w:rFonts w:hAnsi="Times New Roman" w:cs="宋体"/>
      <w:sz w:val="21"/>
      <w:szCs w:val="20"/>
    </w:rPr>
  </w:style>
  <w:style w:type="paragraph" w:customStyle="1" w:styleId="1665">
    <w:name w:val="表内535"/>
    <w:basedOn w:val="1"/>
    <w:autoRedefine/>
    <w:qFormat/>
    <w:uiPriority w:val="0"/>
    <w:pPr>
      <w:widowControl/>
      <w:adjustRightInd w:val="0"/>
      <w:snapToGrid w:val="0"/>
      <w:spacing w:line="300" w:lineRule="auto"/>
      <w:ind w:firstLine="200" w:firstLineChars="200"/>
      <w:jc w:val="left"/>
    </w:pPr>
    <w:rPr>
      <w:rFonts w:ascii="宋体" w:hAnsi="宋体" w:eastAsia="宋体" w:cs="宋体"/>
      <w:kern w:val="0"/>
      <w:sz w:val="24"/>
    </w:rPr>
  </w:style>
  <w:style w:type="paragraph" w:customStyle="1" w:styleId="1666">
    <w:name w:val="Char4 Char Char Char Char Char Char"/>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667">
    <w:name w:val="表格112"/>
    <w:basedOn w:val="1"/>
    <w:autoRedefine/>
    <w:qFormat/>
    <w:uiPriority w:val="0"/>
    <w:pPr>
      <w:widowControl/>
      <w:adjustRightInd w:val="0"/>
      <w:snapToGrid w:val="0"/>
      <w:spacing w:line="360" w:lineRule="auto"/>
      <w:ind w:firstLine="200" w:firstLineChars="200"/>
      <w:jc w:val="center"/>
      <w:textAlignment w:val="baseline"/>
    </w:pPr>
    <w:rPr>
      <w:rFonts w:ascii="宋体" w:hAnsi="宋体" w:eastAsia="宋体" w:cs="宋体"/>
      <w:kern w:val="0"/>
      <w:sz w:val="24"/>
    </w:rPr>
  </w:style>
  <w:style w:type="paragraph" w:customStyle="1" w:styleId="1668">
    <w:name w:val="燕山正文32"/>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1669">
    <w:name w:val="Char210"/>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1670">
    <w:name w:val="A正文1"/>
    <w:basedOn w:val="1"/>
    <w:autoRedefine/>
    <w:qFormat/>
    <w:uiPriority w:val="0"/>
    <w:pPr>
      <w:widowControl/>
      <w:overflowPunct w:val="0"/>
      <w:autoSpaceDE w:val="0"/>
      <w:autoSpaceDN w:val="0"/>
      <w:adjustRightInd w:val="0"/>
      <w:snapToGrid w:val="0"/>
      <w:spacing w:line="360" w:lineRule="auto"/>
      <w:ind w:firstLine="200" w:firstLineChars="200"/>
      <w:jc w:val="left"/>
      <w:textAlignment w:val="baseline"/>
    </w:pPr>
    <w:rPr>
      <w:rFonts w:ascii="宋体" w:hAnsi="宋体" w:eastAsia="宋体" w:cs="宋体"/>
      <w:kern w:val="0"/>
      <w:sz w:val="24"/>
      <w:szCs w:val="24"/>
    </w:rPr>
  </w:style>
  <w:style w:type="paragraph" w:customStyle="1" w:styleId="1671">
    <w:name w:val="索引 61"/>
    <w:basedOn w:val="3"/>
    <w:next w:val="1"/>
    <w:autoRedefine/>
    <w:qFormat/>
    <w:uiPriority w:val="0"/>
    <w:pPr>
      <w:widowControl/>
      <w:tabs>
        <w:tab w:val="left" w:pos="432"/>
        <w:tab w:val="left" w:pos="921"/>
      </w:tabs>
      <w:overflowPunct w:val="0"/>
      <w:spacing w:before="0" w:after="0" w:line="480" w:lineRule="exact"/>
      <w:ind w:left="432" w:hanging="432"/>
    </w:pPr>
    <w:rPr>
      <w:rFonts w:eastAsia="宋体"/>
      <w:sz w:val="24"/>
      <w:szCs w:val="20"/>
      <w:lang w:val="zh-CN"/>
    </w:rPr>
  </w:style>
  <w:style w:type="paragraph" w:customStyle="1" w:styleId="1672">
    <w:name w:val="表内5中412"/>
    <w:basedOn w:val="1"/>
    <w:autoRedefine/>
    <w:qFormat/>
    <w:uiPriority w:val="0"/>
    <w:pPr>
      <w:widowControl/>
      <w:adjustRightInd w:val="0"/>
      <w:snapToGrid w:val="0"/>
      <w:spacing w:line="360" w:lineRule="auto"/>
      <w:ind w:firstLine="200" w:firstLineChars="200"/>
      <w:jc w:val="center"/>
    </w:pPr>
    <w:rPr>
      <w:rFonts w:ascii="宋体" w:hAnsi="宋体" w:eastAsia="宋体" w:cs="宋体"/>
      <w:bCs/>
      <w:kern w:val="0"/>
      <w:sz w:val="24"/>
    </w:rPr>
  </w:style>
  <w:style w:type="paragraph" w:customStyle="1" w:styleId="1673">
    <w:name w:val="表题1312"/>
    <w:basedOn w:val="17"/>
    <w:autoRedefine/>
    <w:qFormat/>
    <w:uiPriority w:val="0"/>
    <w:pPr>
      <w:widowControl/>
      <w:adjustRightInd w:val="0"/>
      <w:snapToGrid w:val="0"/>
      <w:spacing w:before="0" w:after="0"/>
      <w:ind w:firstLine="0" w:firstLineChars="0"/>
      <w:jc w:val="center"/>
    </w:pPr>
    <w:rPr>
      <w:rFonts w:ascii="黑体"/>
      <w:b/>
      <w:sz w:val="24"/>
      <w:szCs w:val="22"/>
    </w:rPr>
  </w:style>
  <w:style w:type="paragraph" w:customStyle="1" w:styleId="1674">
    <w:name w:val="样式 标题 4无效格式无效格式1河石管道4H4H41小小节河石管道41H42H411小小节1河石管道42...3"/>
    <w:basedOn w:val="2"/>
    <w:autoRedefine/>
    <w:qFormat/>
    <w:uiPriority w:val="0"/>
    <w:pPr>
      <w:tabs>
        <w:tab w:val="left" w:pos="921"/>
        <w:tab w:val="left" w:pos="2241"/>
      </w:tabs>
      <w:adjustRightInd w:val="0"/>
      <w:snapToGrid w:val="0"/>
      <w:spacing w:before="0" w:after="0" w:line="360" w:lineRule="auto"/>
      <w:ind w:left="664" w:hanging="864" w:firstLineChars="0"/>
    </w:pPr>
    <w:rPr>
      <w:rFonts w:ascii="黑体"/>
      <w:b w:val="0"/>
      <w:bCs w:val="0"/>
      <w:sz w:val="24"/>
      <w:szCs w:val="24"/>
    </w:rPr>
  </w:style>
  <w:style w:type="paragraph" w:customStyle="1" w:styleId="1675">
    <w:name w:val="正文格式＝13"/>
    <w:basedOn w:val="197"/>
    <w:next w:val="197"/>
    <w:autoRedefine/>
    <w:qFormat/>
    <w:uiPriority w:val="0"/>
    <w:rPr>
      <w:rFonts w:hAnsi="宋体"/>
      <w:szCs w:val="24"/>
    </w:rPr>
  </w:style>
  <w:style w:type="paragraph" w:customStyle="1" w:styleId="1676">
    <w:name w:val="标题43124"/>
    <w:basedOn w:val="1"/>
    <w:autoRedefine/>
    <w:qFormat/>
    <w:uiPriority w:val="0"/>
    <w:pPr>
      <w:widowControl/>
      <w:adjustRightInd w:val="0"/>
      <w:snapToGrid w:val="0"/>
      <w:spacing w:line="480" w:lineRule="exact"/>
      <w:ind w:firstLine="200" w:firstLineChars="200"/>
      <w:jc w:val="center"/>
    </w:pPr>
    <w:rPr>
      <w:rFonts w:ascii="宋体" w:hAnsi="宋体" w:eastAsia="宋体" w:cs="宋体"/>
      <w:kern w:val="0"/>
      <w:sz w:val="24"/>
      <w:szCs w:val="24"/>
    </w:rPr>
  </w:style>
  <w:style w:type="paragraph" w:customStyle="1" w:styleId="1677">
    <w:name w:val="Char233"/>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1678">
    <w:name w:val="表名1"/>
    <w:basedOn w:val="1679"/>
    <w:autoRedefine/>
    <w:qFormat/>
    <w:uiPriority w:val="0"/>
    <w:pPr>
      <w:keepNext/>
      <w:overflowPunct w:val="0"/>
      <w:spacing w:line="240" w:lineRule="auto"/>
      <w:textAlignment w:val="baseline"/>
    </w:pPr>
    <w:rPr>
      <w:rFonts w:ascii="Times New Roman" w:hAnsi="Times New Roman"/>
      <w:kern w:val="24"/>
      <w:sz w:val="21"/>
      <w:szCs w:val="21"/>
    </w:rPr>
  </w:style>
  <w:style w:type="paragraph" w:customStyle="1" w:styleId="1679">
    <w:name w:val="表名"/>
    <w:basedOn w:val="1"/>
    <w:autoRedefine/>
    <w:qFormat/>
    <w:uiPriority w:val="0"/>
    <w:pPr>
      <w:widowControl/>
      <w:adjustRightInd w:val="0"/>
      <w:snapToGrid w:val="0"/>
      <w:spacing w:line="360" w:lineRule="auto"/>
      <w:ind w:firstLine="200" w:firstLineChars="200"/>
      <w:jc w:val="center"/>
    </w:pPr>
    <w:rPr>
      <w:rFonts w:ascii="黑体" w:hAnsi="宋体" w:eastAsia="黑体" w:cs="宋体"/>
      <w:kern w:val="0"/>
      <w:sz w:val="18"/>
    </w:rPr>
  </w:style>
  <w:style w:type="paragraph" w:customStyle="1" w:styleId="1680">
    <w:name w:val="黑体三号212"/>
    <w:basedOn w:val="197"/>
    <w:autoRedefine/>
    <w:qFormat/>
    <w:uiPriority w:val="0"/>
    <w:pPr>
      <w:jc w:val="center"/>
    </w:pPr>
    <w:rPr>
      <w:rFonts w:ascii="黑体" w:hAnsi="宋体" w:eastAsia="黑体" w:cs="宋体"/>
      <w:b/>
      <w:bCs/>
      <w:sz w:val="32"/>
      <w:szCs w:val="20"/>
    </w:rPr>
  </w:style>
  <w:style w:type="paragraph" w:customStyle="1" w:styleId="1681">
    <w:name w:val="表格内字体61"/>
    <w:basedOn w:val="197"/>
    <w:next w:val="197"/>
    <w:autoRedefine/>
    <w:qFormat/>
    <w:uiPriority w:val="0"/>
    <w:pPr>
      <w:spacing w:line="240" w:lineRule="auto"/>
      <w:ind w:firstLine="0"/>
      <w:jc w:val="center"/>
    </w:pPr>
    <w:rPr>
      <w:rFonts w:hAnsi="宋体"/>
      <w:sz w:val="21"/>
      <w:szCs w:val="24"/>
    </w:rPr>
  </w:style>
  <w:style w:type="paragraph" w:customStyle="1" w:styleId="1682">
    <w:name w:val="表内文字小223"/>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1683">
    <w:name w:val="燕山正文3"/>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1684">
    <w:name w:val="福建正文缩进111"/>
    <w:basedOn w:val="616"/>
    <w:autoRedefine/>
    <w:qFormat/>
    <w:uiPriority w:val="0"/>
    <w:pPr>
      <w:ind w:firstLine="567"/>
    </w:pPr>
    <w:rPr>
      <w:rFonts w:hAnsi="Calibri"/>
    </w:rPr>
  </w:style>
  <w:style w:type="paragraph" w:customStyle="1" w:styleId="1685">
    <w:name w:val="正文格式＝211"/>
    <w:basedOn w:val="197"/>
    <w:next w:val="197"/>
    <w:autoRedefine/>
    <w:qFormat/>
    <w:uiPriority w:val="0"/>
    <w:rPr>
      <w:rFonts w:hAnsi="宋体"/>
      <w:szCs w:val="24"/>
    </w:rPr>
  </w:style>
  <w:style w:type="paragraph" w:customStyle="1" w:styleId="1686">
    <w:name w:val="正文格式＝10"/>
    <w:basedOn w:val="197"/>
    <w:next w:val="197"/>
    <w:autoRedefine/>
    <w:qFormat/>
    <w:uiPriority w:val="0"/>
    <w:rPr>
      <w:rFonts w:hAnsi="宋体"/>
      <w:szCs w:val="24"/>
    </w:rPr>
  </w:style>
  <w:style w:type="paragraph" w:customStyle="1" w:styleId="1687">
    <w:name w:val="图表题2"/>
    <w:basedOn w:val="197"/>
    <w:next w:val="197"/>
    <w:autoRedefine/>
    <w:qFormat/>
    <w:uiPriority w:val="0"/>
    <w:pPr>
      <w:ind w:firstLine="0"/>
      <w:jc w:val="center"/>
    </w:pPr>
    <w:rPr>
      <w:rFonts w:ascii="黑体" w:hAnsi="宋体" w:eastAsia="黑体" w:cs="宋体"/>
      <w:b/>
      <w:bCs/>
      <w:szCs w:val="24"/>
    </w:rPr>
  </w:style>
  <w:style w:type="character" w:customStyle="1" w:styleId="1688">
    <w:name w:val="正文文本缩进 3 Char7"/>
    <w:basedOn w:val="66"/>
    <w:link w:val="51"/>
    <w:autoRedefine/>
    <w:semiHidden/>
    <w:qFormat/>
    <w:uiPriority w:val="99"/>
    <w:rPr>
      <w:rFonts w:eastAsia="仿宋_GB2312"/>
      <w:kern w:val="2"/>
      <w:sz w:val="16"/>
      <w:szCs w:val="16"/>
    </w:rPr>
  </w:style>
  <w:style w:type="paragraph" w:customStyle="1" w:styleId="1689">
    <w:name w:val="Char Char Char Char Char Char Char13"/>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690">
    <w:name w:val="正文斜体31"/>
    <w:basedOn w:val="197"/>
    <w:next w:val="197"/>
    <w:autoRedefine/>
    <w:qFormat/>
    <w:uiPriority w:val="0"/>
    <w:rPr>
      <w:rFonts w:hAnsi="宋体"/>
      <w:i/>
      <w:iCs/>
      <w:szCs w:val="24"/>
    </w:rPr>
  </w:style>
  <w:style w:type="paragraph" w:customStyle="1" w:styleId="1691">
    <w:name w:val="表内文字小14"/>
    <w:basedOn w:val="1"/>
    <w:autoRedefine/>
    <w:qFormat/>
    <w:uiPriority w:val="0"/>
    <w:pPr>
      <w:widowControl/>
      <w:adjustRightInd w:val="0"/>
      <w:snapToGrid w:val="0"/>
      <w:spacing w:line="360" w:lineRule="auto"/>
      <w:ind w:firstLine="200" w:firstLineChars="200"/>
      <w:jc w:val="center"/>
    </w:pPr>
    <w:rPr>
      <w:rFonts w:ascii="宋体" w:hAnsi="Times" w:eastAsia="宋体" w:cs="宋体"/>
      <w:kern w:val="0"/>
      <w:sz w:val="24"/>
    </w:rPr>
  </w:style>
  <w:style w:type="paragraph" w:customStyle="1" w:styleId="1692">
    <w:name w:val="附件24"/>
    <w:basedOn w:val="3"/>
    <w:next w:val="197"/>
    <w:autoRedefine/>
    <w:qFormat/>
    <w:uiPriority w:val="0"/>
    <w:pPr>
      <w:widowControl/>
      <w:tabs>
        <w:tab w:val="left" w:pos="921"/>
      </w:tabs>
      <w:overflowPunct w:val="0"/>
      <w:spacing w:before="0" w:after="210" w:line="480" w:lineRule="exact"/>
      <w:jc w:val="left"/>
    </w:pPr>
    <w:rPr>
      <w:rFonts w:ascii="黑体" w:eastAsia="黑体"/>
      <w:b w:val="0"/>
      <w:sz w:val="32"/>
      <w:szCs w:val="32"/>
      <w:lang w:val="zh-CN"/>
    </w:rPr>
  </w:style>
  <w:style w:type="paragraph" w:customStyle="1" w:styleId="1693">
    <w:name w:val="图题212"/>
    <w:basedOn w:val="197"/>
    <w:next w:val="197"/>
    <w:autoRedefine/>
    <w:qFormat/>
    <w:uiPriority w:val="0"/>
    <w:pPr>
      <w:ind w:firstLine="0"/>
      <w:jc w:val="center"/>
    </w:pPr>
    <w:rPr>
      <w:rFonts w:ascii="黑体" w:hAnsi="宋体" w:eastAsia="黑体" w:cs="宋体"/>
      <w:b/>
      <w:bCs/>
      <w:szCs w:val="24"/>
    </w:rPr>
  </w:style>
  <w:style w:type="character" w:customStyle="1" w:styleId="1694">
    <w:name w:val="标题 Char2"/>
    <w:basedOn w:val="66"/>
    <w:link w:val="60"/>
    <w:autoRedefine/>
    <w:qFormat/>
    <w:uiPriority w:val="10"/>
    <w:rPr>
      <w:rFonts w:asciiTheme="majorHAnsi" w:hAnsiTheme="majorHAnsi" w:cstheme="majorBidi"/>
      <w:b/>
      <w:bCs/>
      <w:kern w:val="2"/>
      <w:sz w:val="32"/>
      <w:szCs w:val="32"/>
    </w:rPr>
  </w:style>
  <w:style w:type="paragraph" w:customStyle="1" w:styleId="1695">
    <w:name w:val="引言"/>
    <w:basedOn w:val="1"/>
    <w:next w:val="1"/>
    <w:autoRedefine/>
    <w:qFormat/>
    <w:uiPriority w:val="0"/>
    <w:pPr>
      <w:widowControl/>
      <w:adjustRightInd w:val="0"/>
      <w:snapToGrid w:val="0"/>
      <w:spacing w:line="360" w:lineRule="auto"/>
      <w:ind w:firstLine="200" w:firstLineChars="200"/>
      <w:jc w:val="center"/>
    </w:pPr>
    <w:rPr>
      <w:rFonts w:ascii="仿宋_GB2312" w:hAnsi="宋体" w:eastAsia="宋体" w:cs="宋体"/>
      <w:color w:val="000000"/>
      <w:kern w:val="0"/>
      <w:sz w:val="24"/>
      <w:szCs w:val="24"/>
    </w:rPr>
  </w:style>
  <w:style w:type="paragraph" w:customStyle="1" w:styleId="1696">
    <w:name w:val="Char Char Char Char Char Char Char3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697">
    <w:name w:val="表13"/>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4"/>
      <w:szCs w:val="24"/>
    </w:rPr>
  </w:style>
  <w:style w:type="paragraph" w:customStyle="1" w:styleId="1698">
    <w:name w:val="Char213"/>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1699">
    <w:name w:val="图表题1"/>
    <w:basedOn w:val="197"/>
    <w:next w:val="197"/>
    <w:autoRedefine/>
    <w:qFormat/>
    <w:uiPriority w:val="0"/>
    <w:pPr>
      <w:ind w:firstLine="0"/>
      <w:jc w:val="center"/>
    </w:pPr>
    <w:rPr>
      <w:rFonts w:ascii="黑体" w:hAnsi="宋体" w:eastAsia="黑体" w:cs="宋体"/>
      <w:b/>
      <w:bCs/>
      <w:szCs w:val="24"/>
    </w:rPr>
  </w:style>
  <w:style w:type="paragraph" w:customStyle="1" w:styleId="1700">
    <w:name w:val="Char Char Char Char Char Char Char11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701">
    <w:name w:val="Char424"/>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1702">
    <w:name w:val="正文格式＝113"/>
    <w:basedOn w:val="197"/>
    <w:next w:val="197"/>
    <w:autoRedefine/>
    <w:qFormat/>
    <w:uiPriority w:val="0"/>
    <w:rPr>
      <w:rFonts w:hAnsi="宋体"/>
      <w:szCs w:val="24"/>
    </w:rPr>
  </w:style>
  <w:style w:type="paragraph" w:customStyle="1" w:styleId="1703">
    <w:name w:val="正文格式102"/>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1704">
    <w:name w:val="样式 正文缩进 + 宋体 黑色3"/>
    <w:basedOn w:val="616"/>
    <w:autoRedefine/>
    <w:qFormat/>
    <w:uiPriority w:val="0"/>
    <w:rPr>
      <w:color w:val="000000"/>
    </w:rPr>
  </w:style>
  <w:style w:type="paragraph" w:customStyle="1" w:styleId="1705">
    <w:name w:val="Char Char Char Char Char Char Char26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706">
    <w:name w:val="Char Char2 Char Char Char Char21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707">
    <w:name w:val="燕山正文1133"/>
    <w:basedOn w:val="1"/>
    <w:autoRedefine/>
    <w:qFormat/>
    <w:uiPriority w:val="0"/>
    <w:pPr>
      <w:widowControl/>
      <w:tabs>
        <w:tab w:val="left" w:pos="4680"/>
      </w:tabs>
      <w:adjustRightInd w:val="0"/>
      <w:snapToGrid w:val="0"/>
      <w:spacing w:line="360" w:lineRule="auto"/>
      <w:ind w:firstLine="480" w:firstLineChars="200"/>
      <w:jc w:val="left"/>
    </w:pPr>
    <w:rPr>
      <w:rFonts w:ascii="宋体" w:hAnsi="宋体" w:eastAsia="宋体" w:cs="宋体"/>
      <w:bCs/>
      <w:snapToGrid w:val="0"/>
      <w:color w:val="000000"/>
      <w:kern w:val="0"/>
      <w:sz w:val="24"/>
      <w:szCs w:val="24"/>
    </w:rPr>
  </w:style>
  <w:style w:type="paragraph" w:customStyle="1" w:styleId="1708">
    <w:name w:val="图题32"/>
    <w:basedOn w:val="197"/>
    <w:next w:val="197"/>
    <w:autoRedefine/>
    <w:qFormat/>
    <w:uiPriority w:val="0"/>
    <w:pPr>
      <w:ind w:firstLine="0"/>
      <w:jc w:val="center"/>
    </w:pPr>
    <w:rPr>
      <w:rFonts w:ascii="黑体" w:hAnsi="宋体" w:eastAsia="黑体" w:cs="宋体"/>
      <w:b/>
      <w:bCs/>
      <w:szCs w:val="24"/>
    </w:rPr>
  </w:style>
  <w:style w:type="paragraph" w:customStyle="1" w:styleId="1709">
    <w:name w:val="表题143"/>
    <w:basedOn w:val="17"/>
    <w:autoRedefine/>
    <w:qFormat/>
    <w:uiPriority w:val="0"/>
    <w:pPr>
      <w:widowControl/>
      <w:adjustRightInd w:val="0"/>
      <w:snapToGrid w:val="0"/>
      <w:spacing w:before="0" w:after="0"/>
      <w:ind w:firstLine="0" w:firstLineChars="0"/>
      <w:jc w:val="center"/>
    </w:pPr>
    <w:rPr>
      <w:rFonts w:ascii="黑体"/>
      <w:b/>
      <w:sz w:val="24"/>
      <w:szCs w:val="22"/>
    </w:rPr>
  </w:style>
  <w:style w:type="paragraph" w:customStyle="1" w:styleId="1710">
    <w:name w:val="正文格式111"/>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1711">
    <w:name w:val="Char114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1712">
    <w:name w:val="Char Char Char Char Char Char Char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713">
    <w:name w:val="正文修改14"/>
    <w:basedOn w:val="190"/>
    <w:autoRedefine/>
    <w:qFormat/>
    <w:uiPriority w:val="0"/>
    <w:rPr>
      <w:rFonts w:hAnsi="宋体" w:eastAsia="宋体" w:cs="宋体"/>
      <w:color w:val="000000"/>
      <w:szCs w:val="24"/>
    </w:rPr>
  </w:style>
  <w:style w:type="paragraph" w:customStyle="1" w:styleId="1714">
    <w:name w:val="表内小5中31"/>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18"/>
    </w:rPr>
  </w:style>
  <w:style w:type="paragraph" w:customStyle="1" w:styleId="1715">
    <w:name w:val="图表名称21"/>
    <w:basedOn w:val="829"/>
    <w:autoRedefine/>
    <w:qFormat/>
    <w:uiPriority w:val="0"/>
    <w:pPr>
      <w:spacing w:after="0" w:line="480" w:lineRule="exact"/>
      <w:ind w:firstLine="0" w:firstLineChars="0"/>
      <w:jc w:val="center"/>
    </w:pPr>
    <w:rPr>
      <w:rFonts w:ascii="宋体" w:hAnsi="宋体"/>
      <w:bCs/>
      <w:szCs w:val="24"/>
    </w:rPr>
  </w:style>
  <w:style w:type="paragraph" w:customStyle="1" w:styleId="1716">
    <w:name w:val="表格内字体21"/>
    <w:basedOn w:val="197"/>
    <w:next w:val="197"/>
    <w:autoRedefine/>
    <w:qFormat/>
    <w:uiPriority w:val="0"/>
    <w:pPr>
      <w:spacing w:line="240" w:lineRule="auto"/>
      <w:ind w:firstLine="0"/>
      <w:jc w:val="center"/>
    </w:pPr>
    <w:rPr>
      <w:rFonts w:hAnsi="宋体"/>
      <w:sz w:val="21"/>
      <w:szCs w:val="24"/>
    </w:rPr>
  </w:style>
  <w:style w:type="paragraph" w:customStyle="1" w:styleId="1717">
    <w:name w:val="表311"/>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4"/>
      <w:szCs w:val="24"/>
    </w:rPr>
  </w:style>
  <w:style w:type="paragraph" w:customStyle="1" w:styleId="1718">
    <w:name w:val="默认段落字体 Para Char Char Char Char"/>
    <w:basedOn w:val="1"/>
    <w:autoRedefine/>
    <w:qFormat/>
    <w:uiPriority w:val="0"/>
    <w:pPr>
      <w:spacing w:line="360" w:lineRule="auto"/>
      <w:ind w:firstLine="200" w:firstLineChars="200"/>
    </w:pPr>
    <w:rPr>
      <w:rFonts w:eastAsia="宋体"/>
      <w:sz w:val="24"/>
      <w:szCs w:val="24"/>
    </w:rPr>
  </w:style>
  <w:style w:type="paragraph" w:customStyle="1" w:styleId="1719">
    <w:name w:val="标准31"/>
    <w:basedOn w:val="1"/>
    <w:autoRedefine/>
    <w:qFormat/>
    <w:uiPriority w:val="0"/>
    <w:pPr>
      <w:widowControl/>
      <w:adjustRightInd w:val="0"/>
      <w:snapToGrid w:val="0"/>
      <w:spacing w:before="120" w:line="336" w:lineRule="auto"/>
      <w:ind w:firstLine="200" w:firstLineChars="200"/>
      <w:jc w:val="center"/>
      <w:textAlignment w:val="baseline"/>
    </w:pPr>
    <w:rPr>
      <w:rFonts w:ascii="黑体" w:hAnsi="宋体" w:eastAsia="黑体" w:cs="宋体"/>
      <w:kern w:val="0"/>
      <w:sz w:val="24"/>
    </w:rPr>
  </w:style>
  <w:style w:type="paragraph" w:customStyle="1" w:styleId="1720">
    <w:name w:val="Char47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1721">
    <w:name w:val="Char429"/>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1722">
    <w:name w:val="默认段落字体 Para Char12"/>
    <w:basedOn w:val="1"/>
    <w:next w:val="1"/>
    <w:autoRedefine/>
    <w:qFormat/>
    <w:uiPriority w:val="0"/>
    <w:pPr>
      <w:widowControl/>
      <w:adjustRightInd w:val="0"/>
      <w:snapToGrid w:val="0"/>
      <w:spacing w:line="480" w:lineRule="exact"/>
      <w:ind w:firstLine="200" w:firstLineChars="200"/>
      <w:jc w:val="left"/>
    </w:pPr>
    <w:rPr>
      <w:rFonts w:ascii="宋体" w:hAnsi="宋体" w:eastAsia="汉鼎简书宋" w:cs="宋体"/>
      <w:kern w:val="0"/>
      <w:sz w:val="24"/>
      <w:szCs w:val="24"/>
    </w:rPr>
  </w:style>
  <w:style w:type="paragraph" w:customStyle="1" w:styleId="1723">
    <w:name w:val="表格文字2"/>
    <w:basedOn w:val="1"/>
    <w:autoRedefine/>
    <w:qFormat/>
    <w:uiPriority w:val="0"/>
    <w:pPr>
      <w:adjustRightInd w:val="0"/>
      <w:spacing w:before="60" w:line="360" w:lineRule="auto"/>
      <w:ind w:firstLine="200" w:firstLineChars="200"/>
      <w:jc w:val="center"/>
      <w:textAlignment w:val="baseline"/>
    </w:pPr>
    <w:rPr>
      <w:rFonts w:ascii="宋体" w:eastAsia="宋体"/>
      <w:kern w:val="0"/>
      <w:sz w:val="24"/>
    </w:rPr>
  </w:style>
  <w:style w:type="paragraph" w:customStyle="1" w:styleId="1724">
    <w:name w:val="Char220"/>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1725">
    <w:name w:val="图题12"/>
    <w:basedOn w:val="197"/>
    <w:next w:val="197"/>
    <w:autoRedefine/>
    <w:qFormat/>
    <w:uiPriority w:val="0"/>
    <w:pPr>
      <w:ind w:firstLine="0"/>
      <w:jc w:val="center"/>
    </w:pPr>
    <w:rPr>
      <w:rFonts w:ascii="黑体" w:hAnsi="宋体" w:eastAsia="黑体" w:cs="宋体"/>
      <w:b/>
      <w:bCs/>
      <w:szCs w:val="24"/>
    </w:rPr>
  </w:style>
  <w:style w:type="paragraph" w:customStyle="1" w:styleId="1726">
    <w:name w:val="标题4112"/>
    <w:basedOn w:val="1"/>
    <w:autoRedefine/>
    <w:qFormat/>
    <w:uiPriority w:val="0"/>
    <w:pPr>
      <w:widowControl/>
      <w:adjustRightInd w:val="0"/>
      <w:snapToGrid w:val="0"/>
      <w:spacing w:line="300" w:lineRule="auto"/>
      <w:ind w:firstLine="200" w:firstLineChars="200"/>
      <w:jc w:val="left"/>
    </w:pPr>
    <w:rPr>
      <w:rFonts w:ascii="黑体" w:hAnsi="宋体" w:eastAsia="黑体" w:cs="宋体"/>
      <w:bCs/>
      <w:kern w:val="0"/>
      <w:sz w:val="24"/>
    </w:rPr>
  </w:style>
  <w:style w:type="paragraph" w:customStyle="1" w:styleId="1727">
    <w:name w:val="燕山正文4"/>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1728">
    <w:name w:val="表内文字小34"/>
    <w:basedOn w:val="1"/>
    <w:autoRedefine/>
    <w:qFormat/>
    <w:uiPriority w:val="0"/>
    <w:pPr>
      <w:widowControl/>
      <w:adjustRightInd w:val="0"/>
      <w:snapToGrid w:val="0"/>
      <w:spacing w:line="360" w:lineRule="auto"/>
      <w:ind w:firstLine="200" w:firstLineChars="200"/>
      <w:jc w:val="center"/>
    </w:pPr>
    <w:rPr>
      <w:rFonts w:ascii="宋体" w:hAnsi="Times" w:eastAsia="宋体" w:cs="宋体"/>
      <w:kern w:val="0"/>
      <w:sz w:val="24"/>
    </w:rPr>
  </w:style>
  <w:style w:type="paragraph" w:customStyle="1" w:styleId="1729">
    <w:name w:val="Char76"/>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1730">
    <w:name w:val="正文斜体4"/>
    <w:basedOn w:val="197"/>
    <w:next w:val="197"/>
    <w:autoRedefine/>
    <w:qFormat/>
    <w:uiPriority w:val="0"/>
    <w:rPr>
      <w:rFonts w:hAnsi="宋体"/>
      <w:i/>
      <w:iCs/>
      <w:szCs w:val="24"/>
    </w:rPr>
  </w:style>
  <w:style w:type="paragraph" w:customStyle="1" w:styleId="1731">
    <w:name w:val="默认段落字体 Para Char Char Char Char Char Char"/>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732">
    <w:name w:val="Char Char Char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733">
    <w:name w:val="Fax Header13"/>
    <w:basedOn w:val="1"/>
    <w:autoRedefine/>
    <w:qFormat/>
    <w:uiPriority w:val="0"/>
    <w:pPr>
      <w:widowControl/>
      <w:adjustRightInd w:val="0"/>
      <w:snapToGrid w:val="0"/>
      <w:spacing w:before="240" w:after="60" w:line="360" w:lineRule="auto"/>
      <w:ind w:firstLine="200" w:firstLineChars="200"/>
      <w:jc w:val="left"/>
    </w:pPr>
    <w:rPr>
      <w:rFonts w:ascii="宋体" w:hAnsi="宋体" w:eastAsia="宋体" w:cs="宋体"/>
      <w:kern w:val="0"/>
      <w:sz w:val="20"/>
    </w:rPr>
  </w:style>
  <w:style w:type="paragraph" w:customStyle="1" w:styleId="1734">
    <w:name w:val="燕山正文11213"/>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bCs/>
      <w:color w:val="000000"/>
      <w:kern w:val="0"/>
      <w:sz w:val="24"/>
      <w:szCs w:val="24"/>
    </w:rPr>
  </w:style>
  <w:style w:type="paragraph" w:customStyle="1" w:styleId="1735">
    <w:name w:val="燕山正文1"/>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1736">
    <w:name w:val="表题312"/>
    <w:basedOn w:val="1009"/>
    <w:autoRedefine/>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1737">
    <w:name w:val="Char1112"/>
    <w:basedOn w:val="1"/>
    <w:autoRedefine/>
    <w:qFormat/>
    <w:uiPriority w:val="0"/>
    <w:pPr>
      <w:widowControl/>
      <w:adjustRightInd w:val="0"/>
      <w:snapToGrid w:val="0"/>
      <w:spacing w:before="156" w:line="360" w:lineRule="auto"/>
      <w:ind w:firstLine="200" w:firstLineChars="200"/>
      <w:jc w:val="left"/>
    </w:pPr>
    <w:rPr>
      <w:rFonts w:ascii="黑体" w:hAnsi="宋体" w:eastAsia="黑体" w:cs="宋体"/>
      <w:kern w:val="0"/>
      <w:sz w:val="32"/>
      <w:szCs w:val="32"/>
    </w:rPr>
  </w:style>
  <w:style w:type="paragraph" w:customStyle="1" w:styleId="1738">
    <w:name w:val="标题4111"/>
    <w:basedOn w:val="1"/>
    <w:autoRedefine/>
    <w:qFormat/>
    <w:uiPriority w:val="0"/>
    <w:pPr>
      <w:widowControl/>
      <w:adjustRightInd w:val="0"/>
      <w:snapToGrid w:val="0"/>
      <w:spacing w:line="300" w:lineRule="auto"/>
      <w:ind w:firstLine="200" w:firstLineChars="200"/>
      <w:jc w:val="left"/>
    </w:pPr>
    <w:rPr>
      <w:rFonts w:ascii="黑体" w:hAnsi="宋体" w:eastAsia="黑体" w:cs="宋体"/>
      <w:bCs/>
      <w:kern w:val="0"/>
      <w:sz w:val="24"/>
    </w:rPr>
  </w:style>
  <w:style w:type="paragraph" w:customStyle="1" w:styleId="1739">
    <w:name w:val="燕山正文1124"/>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bCs/>
      <w:color w:val="000000"/>
      <w:kern w:val="0"/>
      <w:sz w:val="24"/>
      <w:szCs w:val="24"/>
    </w:rPr>
  </w:style>
  <w:style w:type="paragraph" w:customStyle="1" w:styleId="1740">
    <w:name w:val="默认段落字体 Para Char42"/>
    <w:basedOn w:val="1"/>
    <w:next w:val="1"/>
    <w:autoRedefine/>
    <w:qFormat/>
    <w:uiPriority w:val="0"/>
    <w:pPr>
      <w:widowControl/>
      <w:adjustRightInd w:val="0"/>
      <w:snapToGrid w:val="0"/>
      <w:spacing w:line="480" w:lineRule="exact"/>
      <w:ind w:firstLine="200" w:firstLineChars="200"/>
      <w:jc w:val="left"/>
    </w:pPr>
    <w:rPr>
      <w:rFonts w:ascii="宋体" w:hAnsi="宋体" w:eastAsia="汉鼎简书宋" w:cs="宋体"/>
      <w:kern w:val="0"/>
      <w:sz w:val="24"/>
      <w:szCs w:val="24"/>
    </w:rPr>
  </w:style>
  <w:style w:type="paragraph" w:customStyle="1" w:styleId="1741">
    <w:name w:val="表内文字小31411"/>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3366"/>
      <w:kern w:val="0"/>
      <w:sz w:val="24"/>
    </w:rPr>
  </w:style>
  <w:style w:type="paragraph" w:customStyle="1" w:styleId="1742">
    <w:name w:val="Char Char Char1 Char Char Char Char"/>
    <w:basedOn w:val="1"/>
    <w:next w:val="1"/>
    <w:autoRedefine/>
    <w:qFormat/>
    <w:uiPriority w:val="0"/>
    <w:pPr>
      <w:widowControl/>
      <w:adjustRightInd w:val="0"/>
      <w:snapToGrid w:val="0"/>
      <w:spacing w:line="360" w:lineRule="auto"/>
      <w:ind w:firstLine="200" w:firstLineChars="200"/>
      <w:jc w:val="left"/>
    </w:pPr>
    <w:rPr>
      <w:rFonts w:ascii="宋体" w:hAnsi="宋体" w:eastAsia="汉鼎简书宋" w:cs="宋体"/>
      <w:kern w:val="0"/>
      <w:sz w:val="24"/>
      <w:szCs w:val="24"/>
    </w:rPr>
  </w:style>
  <w:style w:type="paragraph" w:customStyle="1" w:styleId="1743">
    <w:name w:val="表格内字体31"/>
    <w:basedOn w:val="197"/>
    <w:next w:val="197"/>
    <w:autoRedefine/>
    <w:qFormat/>
    <w:uiPriority w:val="0"/>
    <w:pPr>
      <w:spacing w:line="240" w:lineRule="auto"/>
      <w:ind w:firstLine="0"/>
      <w:jc w:val="center"/>
    </w:pPr>
    <w:rPr>
      <w:rFonts w:hAnsi="宋体"/>
      <w:sz w:val="21"/>
      <w:szCs w:val="24"/>
    </w:rPr>
  </w:style>
  <w:style w:type="paragraph" w:customStyle="1" w:styleId="1744">
    <w:name w:val="正文修改43"/>
    <w:basedOn w:val="190"/>
    <w:autoRedefine/>
    <w:qFormat/>
    <w:uiPriority w:val="0"/>
    <w:rPr>
      <w:rFonts w:hAnsi="宋体" w:eastAsia="宋体" w:cs="宋体"/>
      <w:color w:val="000000"/>
      <w:szCs w:val="24"/>
    </w:rPr>
  </w:style>
  <w:style w:type="paragraph" w:customStyle="1" w:styleId="1745">
    <w:name w:val="默认段落字体 Para Char Char Char Char Char11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746">
    <w:name w:val="新表"/>
    <w:basedOn w:val="1"/>
    <w:autoRedefine/>
    <w:qFormat/>
    <w:uiPriority w:val="0"/>
    <w:pPr>
      <w:adjustRightInd w:val="0"/>
      <w:snapToGrid w:val="0"/>
      <w:spacing w:line="360" w:lineRule="exact"/>
      <w:ind w:firstLine="200" w:firstLineChars="200"/>
    </w:pPr>
    <w:rPr>
      <w:rFonts w:eastAsia="宋体"/>
      <w:bCs/>
      <w:kern w:val="0"/>
      <w:sz w:val="24"/>
    </w:rPr>
  </w:style>
  <w:style w:type="paragraph" w:customStyle="1" w:styleId="1747">
    <w:name w:val="表题313"/>
    <w:basedOn w:val="1009"/>
    <w:autoRedefine/>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1748">
    <w:name w:val="Char122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749">
    <w:name w:val="表题1212"/>
    <w:basedOn w:val="17"/>
    <w:autoRedefine/>
    <w:qFormat/>
    <w:uiPriority w:val="0"/>
    <w:pPr>
      <w:widowControl/>
      <w:adjustRightInd w:val="0"/>
      <w:snapToGrid w:val="0"/>
      <w:spacing w:before="0" w:after="0"/>
      <w:ind w:firstLine="0" w:firstLineChars="0"/>
      <w:jc w:val="center"/>
    </w:pPr>
    <w:rPr>
      <w:rFonts w:ascii="黑体"/>
      <w:sz w:val="24"/>
      <w:szCs w:val="22"/>
    </w:rPr>
  </w:style>
  <w:style w:type="paragraph" w:customStyle="1" w:styleId="1750">
    <w:name w:val="表内54122"/>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1751">
    <w:name w:val="图表名称4"/>
    <w:basedOn w:val="829"/>
    <w:autoRedefine/>
    <w:qFormat/>
    <w:uiPriority w:val="0"/>
    <w:pPr>
      <w:spacing w:after="0" w:line="480" w:lineRule="exact"/>
      <w:ind w:firstLine="0" w:firstLineChars="0"/>
      <w:jc w:val="center"/>
    </w:pPr>
    <w:rPr>
      <w:rFonts w:ascii="宋体" w:hAnsi="宋体"/>
      <w:bCs/>
      <w:szCs w:val="24"/>
    </w:rPr>
  </w:style>
  <w:style w:type="paragraph" w:customStyle="1" w:styleId="1752">
    <w:name w:val="Char Char Char Char Char Char Char22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753">
    <w:name w:val="Char7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1754">
    <w:name w:val="附件7"/>
    <w:basedOn w:val="3"/>
    <w:next w:val="197"/>
    <w:autoRedefine/>
    <w:qFormat/>
    <w:uiPriority w:val="0"/>
    <w:pPr>
      <w:widowControl/>
      <w:tabs>
        <w:tab w:val="left" w:pos="921"/>
      </w:tabs>
      <w:overflowPunct w:val="0"/>
      <w:spacing w:before="0" w:after="210" w:line="480" w:lineRule="exact"/>
      <w:jc w:val="left"/>
    </w:pPr>
    <w:rPr>
      <w:rFonts w:ascii="黑体" w:eastAsia="黑体"/>
      <w:b w:val="0"/>
      <w:sz w:val="32"/>
      <w:szCs w:val="32"/>
      <w:lang w:val="zh-CN"/>
    </w:rPr>
  </w:style>
  <w:style w:type="paragraph" w:customStyle="1" w:styleId="1755">
    <w:name w:val="燕山正文117"/>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bCs/>
      <w:color w:val="000000"/>
      <w:kern w:val="0"/>
      <w:sz w:val="24"/>
      <w:szCs w:val="24"/>
    </w:rPr>
  </w:style>
  <w:style w:type="paragraph" w:customStyle="1" w:styleId="1756">
    <w:name w:val="表内53111"/>
    <w:basedOn w:val="1"/>
    <w:autoRedefine/>
    <w:qFormat/>
    <w:uiPriority w:val="0"/>
    <w:pPr>
      <w:widowControl/>
      <w:adjustRightInd w:val="0"/>
      <w:snapToGrid w:val="0"/>
      <w:spacing w:line="300" w:lineRule="auto"/>
      <w:ind w:firstLine="200" w:firstLineChars="200"/>
      <w:jc w:val="left"/>
    </w:pPr>
    <w:rPr>
      <w:rFonts w:ascii="宋体" w:hAnsi="宋体" w:eastAsia="宋体" w:cs="宋体"/>
      <w:kern w:val="0"/>
      <w:sz w:val="24"/>
    </w:rPr>
  </w:style>
  <w:style w:type="paragraph" w:customStyle="1" w:styleId="1757">
    <w:name w:val="表内文字小2124"/>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1758">
    <w:name w:val="条题"/>
    <w:basedOn w:val="1"/>
    <w:autoRedefine/>
    <w:qFormat/>
    <w:uiPriority w:val="0"/>
    <w:pPr>
      <w:widowControl/>
      <w:tabs>
        <w:tab w:val="left" w:pos="360"/>
      </w:tabs>
      <w:adjustRightInd w:val="0"/>
      <w:snapToGrid w:val="0"/>
      <w:spacing w:line="420" w:lineRule="exact"/>
      <w:ind w:left="360" w:firstLine="560" w:firstLineChars="200"/>
      <w:jc w:val="left"/>
    </w:pPr>
    <w:rPr>
      <w:rFonts w:ascii="宋体" w:hAnsi="宋体" w:eastAsia="宋体" w:cs="宋体"/>
      <w:kern w:val="0"/>
      <w:sz w:val="24"/>
      <w:szCs w:val="24"/>
    </w:rPr>
  </w:style>
  <w:style w:type="paragraph" w:customStyle="1" w:styleId="1759">
    <w:name w:val="表中文字311"/>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1760">
    <w:name w:val="默认段落字体 Para Char Char Char Char41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761">
    <w:name w:val="图题81"/>
    <w:basedOn w:val="197"/>
    <w:next w:val="197"/>
    <w:autoRedefine/>
    <w:qFormat/>
    <w:uiPriority w:val="0"/>
    <w:pPr>
      <w:ind w:firstLine="0"/>
      <w:jc w:val="center"/>
    </w:pPr>
    <w:rPr>
      <w:rFonts w:ascii="黑体" w:hAnsi="宋体" w:eastAsia="黑体" w:cs="宋体"/>
      <w:b/>
      <w:bCs/>
      <w:szCs w:val="24"/>
    </w:rPr>
  </w:style>
  <w:style w:type="paragraph" w:customStyle="1" w:styleId="1762">
    <w:name w:val="燕山正文13111"/>
    <w:basedOn w:val="1"/>
    <w:autoRedefine/>
    <w:qFormat/>
    <w:uiPriority w:val="0"/>
    <w:pPr>
      <w:widowControl/>
      <w:tabs>
        <w:tab w:val="left" w:pos="4680"/>
      </w:tabs>
      <w:adjustRightInd w:val="0"/>
      <w:snapToGrid w:val="0"/>
      <w:spacing w:line="360" w:lineRule="auto"/>
      <w:ind w:firstLine="480" w:firstLineChars="200"/>
      <w:jc w:val="left"/>
    </w:pPr>
    <w:rPr>
      <w:rFonts w:ascii="宋体" w:hAnsi="宋体" w:eastAsia="宋体" w:cs="宋体"/>
      <w:bCs/>
      <w:color w:val="000000"/>
      <w:kern w:val="0"/>
      <w:sz w:val="24"/>
      <w:szCs w:val="24"/>
    </w:rPr>
  </w:style>
  <w:style w:type="paragraph" w:customStyle="1" w:styleId="1763">
    <w:name w:val="表内5312"/>
    <w:basedOn w:val="1"/>
    <w:autoRedefine/>
    <w:qFormat/>
    <w:uiPriority w:val="0"/>
    <w:pPr>
      <w:widowControl/>
      <w:adjustRightInd w:val="0"/>
      <w:snapToGrid w:val="0"/>
      <w:spacing w:line="300" w:lineRule="auto"/>
      <w:ind w:firstLine="200" w:firstLineChars="200"/>
      <w:jc w:val="left"/>
    </w:pPr>
    <w:rPr>
      <w:rFonts w:ascii="宋体" w:hAnsi="宋体" w:eastAsia="宋体" w:cs="宋体"/>
      <w:kern w:val="0"/>
      <w:sz w:val="24"/>
    </w:rPr>
  </w:style>
  <w:style w:type="paragraph" w:customStyle="1" w:styleId="1764">
    <w:name w:val="Char3210"/>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1765">
    <w:name w:val="表内宋51121"/>
    <w:basedOn w:val="113"/>
    <w:autoRedefine/>
    <w:qFormat/>
    <w:uiPriority w:val="0"/>
    <w:pPr>
      <w:adjustRightInd w:val="0"/>
      <w:snapToGrid w:val="0"/>
      <w:spacing w:before="0" w:beforeAutospacing="0" w:after="0" w:afterAutospacing="0" w:line="360" w:lineRule="auto"/>
      <w:ind w:firstLine="200" w:firstLineChars="200"/>
    </w:pPr>
    <w:rPr>
      <w:color w:val="000000"/>
      <w:sz w:val="21"/>
    </w:rPr>
  </w:style>
  <w:style w:type="paragraph" w:customStyle="1" w:styleId="1766">
    <w:name w:val="Char713"/>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1767">
    <w:name w:val="标题431211"/>
    <w:basedOn w:val="1"/>
    <w:autoRedefine/>
    <w:qFormat/>
    <w:uiPriority w:val="0"/>
    <w:pPr>
      <w:widowControl/>
      <w:adjustRightInd w:val="0"/>
      <w:snapToGrid w:val="0"/>
      <w:spacing w:line="480" w:lineRule="exact"/>
      <w:ind w:firstLine="200" w:firstLineChars="200"/>
      <w:jc w:val="center"/>
    </w:pPr>
    <w:rPr>
      <w:rFonts w:ascii="宋体" w:hAnsi="宋体" w:eastAsia="宋体" w:cs="宋体"/>
      <w:kern w:val="0"/>
      <w:sz w:val="24"/>
      <w:szCs w:val="24"/>
    </w:rPr>
  </w:style>
  <w:style w:type="paragraph" w:customStyle="1" w:styleId="1768">
    <w:name w:val="正文格式312"/>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1769">
    <w:name w:val="表内521"/>
    <w:basedOn w:val="1"/>
    <w:autoRedefine/>
    <w:qFormat/>
    <w:uiPriority w:val="0"/>
    <w:pPr>
      <w:widowControl/>
      <w:adjustRightInd w:val="0"/>
      <w:snapToGrid w:val="0"/>
      <w:spacing w:line="300" w:lineRule="auto"/>
      <w:ind w:firstLine="200" w:firstLineChars="200"/>
      <w:jc w:val="left"/>
    </w:pPr>
    <w:rPr>
      <w:rFonts w:ascii="宋体" w:hAnsi="宋体" w:eastAsia="宋体" w:cs="宋体"/>
      <w:kern w:val="0"/>
      <w:sz w:val="18"/>
    </w:rPr>
  </w:style>
  <w:style w:type="paragraph" w:customStyle="1" w:styleId="1770">
    <w:name w:val="表内宋511121"/>
    <w:basedOn w:val="113"/>
    <w:autoRedefine/>
    <w:qFormat/>
    <w:uiPriority w:val="0"/>
    <w:pPr>
      <w:adjustRightInd w:val="0"/>
      <w:snapToGrid w:val="0"/>
      <w:spacing w:before="0" w:beforeAutospacing="0" w:after="0" w:afterAutospacing="0" w:line="360" w:lineRule="auto"/>
      <w:ind w:firstLine="200" w:firstLineChars="200"/>
    </w:pPr>
    <w:rPr>
      <w:color w:val="000000"/>
      <w:sz w:val="21"/>
    </w:rPr>
  </w:style>
  <w:style w:type="paragraph" w:customStyle="1" w:styleId="1771">
    <w:name w:val="正文修改312"/>
    <w:basedOn w:val="190"/>
    <w:autoRedefine/>
    <w:qFormat/>
    <w:uiPriority w:val="0"/>
    <w:rPr>
      <w:rFonts w:hAnsi="宋体" w:eastAsia="宋体" w:cs="宋体"/>
      <w:color w:val="000000"/>
      <w:szCs w:val="24"/>
    </w:rPr>
  </w:style>
  <w:style w:type="paragraph" w:customStyle="1" w:styleId="1772">
    <w:name w:val="表内字"/>
    <w:autoRedefine/>
    <w:qFormat/>
    <w:uiPriority w:val="0"/>
    <w:pPr>
      <w:spacing w:line="312" w:lineRule="auto"/>
      <w:jc w:val="center"/>
    </w:pPr>
    <w:rPr>
      <w:rFonts w:ascii="Times New Roman" w:hAnsi="Times New Roman" w:eastAsia="宋体" w:cs="Times New Roman"/>
      <w:color w:val="000000"/>
      <w:sz w:val="21"/>
      <w:lang w:val="en-US" w:eastAsia="zh-CN" w:bidi="ar-SA"/>
    </w:rPr>
  </w:style>
  <w:style w:type="paragraph" w:customStyle="1" w:styleId="1773">
    <w:name w:val="燕山正文115"/>
    <w:basedOn w:val="1"/>
    <w:autoRedefine/>
    <w:qFormat/>
    <w:uiPriority w:val="0"/>
    <w:pPr>
      <w:widowControl/>
      <w:tabs>
        <w:tab w:val="left" w:pos="4680"/>
      </w:tabs>
      <w:adjustRightInd w:val="0"/>
      <w:snapToGrid w:val="0"/>
      <w:spacing w:line="360" w:lineRule="auto"/>
      <w:ind w:firstLine="480" w:firstLineChars="200"/>
      <w:jc w:val="left"/>
    </w:pPr>
    <w:rPr>
      <w:rFonts w:ascii="宋体" w:hAnsi="宋体" w:eastAsia="宋体" w:cs="宋体"/>
      <w:bCs/>
      <w:snapToGrid w:val="0"/>
      <w:color w:val="000000"/>
      <w:kern w:val="0"/>
      <w:sz w:val="24"/>
      <w:szCs w:val="24"/>
    </w:rPr>
  </w:style>
  <w:style w:type="paragraph" w:customStyle="1" w:styleId="1774">
    <w:name w:val="正文修改13"/>
    <w:basedOn w:val="190"/>
    <w:autoRedefine/>
    <w:qFormat/>
    <w:uiPriority w:val="0"/>
    <w:rPr>
      <w:rFonts w:hAnsi="宋体" w:eastAsia="宋体" w:cs="宋体"/>
      <w:color w:val="000000"/>
      <w:szCs w:val="24"/>
    </w:rPr>
  </w:style>
  <w:style w:type="paragraph" w:customStyle="1" w:styleId="1775">
    <w:name w:val="小四左齐"/>
    <w:basedOn w:val="1"/>
    <w:autoRedefine/>
    <w:qFormat/>
    <w:uiPriority w:val="0"/>
    <w:pPr>
      <w:widowControl/>
      <w:overflowPunct w:val="0"/>
      <w:adjustRightInd w:val="0"/>
      <w:snapToGrid w:val="0"/>
      <w:spacing w:line="360" w:lineRule="auto"/>
      <w:ind w:firstLine="200" w:firstLineChars="200"/>
      <w:jc w:val="left"/>
      <w:textAlignment w:val="top"/>
    </w:pPr>
    <w:rPr>
      <w:rFonts w:ascii="宋体" w:hAnsi="宋体" w:eastAsia="宋体" w:cs="宋体"/>
      <w:snapToGrid w:val="0"/>
      <w:kern w:val="0"/>
      <w:sz w:val="24"/>
      <w:szCs w:val="24"/>
    </w:rPr>
  </w:style>
  <w:style w:type="paragraph" w:customStyle="1" w:styleId="1776">
    <w:name w:val="默认段落字体 Para Char Char Char Char Char1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777">
    <w:name w:val="Char36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1778">
    <w:name w:val="燕山正文1143"/>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bCs/>
      <w:color w:val="000000"/>
      <w:kern w:val="0"/>
      <w:sz w:val="24"/>
      <w:szCs w:val="24"/>
    </w:rPr>
  </w:style>
  <w:style w:type="paragraph" w:customStyle="1" w:styleId="1779">
    <w:name w:val="Char251"/>
    <w:basedOn w:val="1"/>
    <w:autoRedefine/>
    <w:qFormat/>
    <w:uiPriority w:val="0"/>
    <w:pPr>
      <w:widowControl/>
      <w:adjustRightInd w:val="0"/>
      <w:snapToGrid w:val="0"/>
      <w:spacing w:before="156" w:line="360" w:lineRule="auto"/>
      <w:ind w:firstLine="200" w:firstLineChars="200"/>
      <w:jc w:val="left"/>
    </w:pPr>
    <w:rPr>
      <w:rFonts w:ascii="黑体" w:hAnsi="宋体" w:eastAsia="黑体" w:cs="宋体"/>
      <w:kern w:val="0"/>
      <w:sz w:val="32"/>
      <w:szCs w:val="32"/>
    </w:rPr>
  </w:style>
  <w:style w:type="paragraph" w:customStyle="1" w:styleId="1780">
    <w:name w:val="黑体三号221"/>
    <w:basedOn w:val="197"/>
    <w:autoRedefine/>
    <w:qFormat/>
    <w:uiPriority w:val="0"/>
    <w:pPr>
      <w:jc w:val="center"/>
    </w:pPr>
    <w:rPr>
      <w:rFonts w:ascii="黑体" w:hAnsi="宋体" w:eastAsia="黑体" w:cs="宋体"/>
      <w:b/>
      <w:bCs/>
      <w:sz w:val="32"/>
      <w:szCs w:val="20"/>
    </w:rPr>
  </w:style>
  <w:style w:type="paragraph" w:customStyle="1" w:styleId="1781">
    <w:name w:val="表内文字小821"/>
    <w:basedOn w:val="1"/>
    <w:autoRedefine/>
    <w:qFormat/>
    <w:uiPriority w:val="0"/>
    <w:pPr>
      <w:widowControl/>
      <w:adjustRightInd w:val="0"/>
      <w:snapToGrid w:val="0"/>
      <w:spacing w:line="360" w:lineRule="auto"/>
      <w:ind w:firstLine="200" w:firstLineChars="200"/>
      <w:jc w:val="center"/>
    </w:pPr>
    <w:rPr>
      <w:rFonts w:ascii="宋体" w:hAnsi="Times" w:eastAsia="宋体" w:cs="宋体"/>
      <w:kern w:val="0"/>
      <w:sz w:val="24"/>
    </w:rPr>
  </w:style>
  <w:style w:type="paragraph" w:customStyle="1" w:styleId="1782">
    <w:name w:val="湛江码头表"/>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4"/>
      <w:szCs w:val="24"/>
      <w:lang w:eastAsia="zh-TW"/>
    </w:rPr>
  </w:style>
  <w:style w:type="paragraph" w:customStyle="1" w:styleId="1783">
    <w:name w:val="表中文字8"/>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1784">
    <w:name w:val="表中文字61"/>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1785">
    <w:name w:val="Char38"/>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1786">
    <w:name w:val="表题913"/>
    <w:basedOn w:val="1576"/>
    <w:autoRedefine/>
    <w:qFormat/>
    <w:uiPriority w:val="0"/>
    <w:pPr>
      <w:spacing w:line="300" w:lineRule="auto"/>
      <w:jc w:val="center"/>
    </w:pPr>
    <w:rPr>
      <w:rFonts w:ascii="黑体" w:eastAsia="黑体"/>
      <w:szCs w:val="22"/>
    </w:rPr>
  </w:style>
  <w:style w:type="paragraph" w:customStyle="1" w:styleId="1787">
    <w:name w:val="样式 表格内字体1 +3"/>
    <w:basedOn w:val="1601"/>
    <w:next w:val="196"/>
    <w:autoRedefine/>
    <w:qFormat/>
    <w:uiPriority w:val="0"/>
    <w:rPr>
      <w:rFonts w:hAnsi="Times New Roman" w:cs="宋体"/>
      <w:szCs w:val="20"/>
    </w:rPr>
  </w:style>
  <w:style w:type="paragraph" w:customStyle="1" w:styleId="1788">
    <w:name w:val="黑体三号1111"/>
    <w:basedOn w:val="197"/>
    <w:autoRedefine/>
    <w:qFormat/>
    <w:uiPriority w:val="0"/>
    <w:pPr>
      <w:jc w:val="center"/>
    </w:pPr>
    <w:rPr>
      <w:rFonts w:ascii="黑体" w:hAnsi="宋体" w:eastAsia="黑体" w:cs="宋体"/>
      <w:b/>
      <w:bCs/>
      <w:sz w:val="32"/>
      <w:szCs w:val="20"/>
    </w:rPr>
  </w:style>
  <w:style w:type="paragraph" w:customStyle="1" w:styleId="1789">
    <w:name w:val="图题9"/>
    <w:basedOn w:val="197"/>
    <w:next w:val="197"/>
    <w:autoRedefine/>
    <w:qFormat/>
    <w:uiPriority w:val="0"/>
    <w:pPr>
      <w:ind w:firstLine="0"/>
      <w:jc w:val="center"/>
    </w:pPr>
    <w:rPr>
      <w:rFonts w:ascii="黑体" w:hAnsi="宋体" w:eastAsia="黑体" w:cs="宋体"/>
      <w:b/>
      <w:bCs/>
      <w:szCs w:val="24"/>
    </w:rPr>
  </w:style>
  <w:style w:type="paragraph" w:customStyle="1" w:styleId="1790">
    <w:name w:val="Char44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1791">
    <w:name w:val="表中文字22"/>
    <w:basedOn w:val="1"/>
    <w:autoRedefine/>
    <w:qFormat/>
    <w:uiPriority w:val="0"/>
    <w:pPr>
      <w:widowControl/>
      <w:adjustRightInd w:val="0"/>
      <w:snapToGrid w:val="0"/>
      <w:spacing w:line="240" w:lineRule="atLeast"/>
      <w:ind w:right="-42" w:rightChars="-20" w:firstLine="200" w:firstLineChars="200"/>
      <w:jc w:val="center"/>
      <w:textAlignment w:val="baseline"/>
    </w:pPr>
    <w:rPr>
      <w:rFonts w:ascii="宋体" w:hAnsi="宋体" w:eastAsia="宋体" w:cs="宋体"/>
      <w:kern w:val="0"/>
      <w:sz w:val="24"/>
      <w:szCs w:val="21"/>
    </w:rPr>
  </w:style>
  <w:style w:type="paragraph" w:customStyle="1" w:styleId="1792">
    <w:name w:val="默认段落字体 Para Char Char Char Char7"/>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793">
    <w:name w:val="正文格式2111"/>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1794">
    <w:name w:val="Char Char Char Char Char Char Char38"/>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795">
    <w:name w:val="默认段落字体 Para Char1"/>
    <w:basedOn w:val="1"/>
    <w:next w:val="1"/>
    <w:autoRedefine/>
    <w:qFormat/>
    <w:uiPriority w:val="0"/>
    <w:pPr>
      <w:widowControl/>
      <w:adjustRightInd w:val="0"/>
      <w:snapToGrid w:val="0"/>
      <w:spacing w:line="480" w:lineRule="exact"/>
      <w:ind w:firstLine="200" w:firstLineChars="200"/>
      <w:jc w:val="left"/>
    </w:pPr>
    <w:rPr>
      <w:rFonts w:ascii="宋体" w:hAnsi="宋体" w:eastAsia="汉鼎简书宋" w:cs="宋体"/>
      <w:kern w:val="0"/>
      <w:sz w:val="24"/>
      <w:szCs w:val="24"/>
    </w:rPr>
  </w:style>
  <w:style w:type="paragraph" w:customStyle="1" w:styleId="1796">
    <w:name w:val="黑体三号6"/>
    <w:basedOn w:val="197"/>
    <w:autoRedefine/>
    <w:qFormat/>
    <w:uiPriority w:val="0"/>
    <w:pPr>
      <w:jc w:val="center"/>
    </w:pPr>
    <w:rPr>
      <w:rFonts w:ascii="黑体" w:hAnsi="宋体" w:eastAsia="黑体" w:cs="宋体"/>
      <w:b/>
      <w:bCs/>
      <w:sz w:val="32"/>
      <w:szCs w:val="20"/>
    </w:rPr>
  </w:style>
  <w:style w:type="paragraph" w:customStyle="1" w:styleId="1797">
    <w:name w:val="表内5921"/>
    <w:basedOn w:val="1"/>
    <w:autoRedefine/>
    <w:qFormat/>
    <w:uiPriority w:val="0"/>
    <w:pPr>
      <w:widowControl/>
      <w:adjustRightInd w:val="0"/>
      <w:snapToGrid w:val="0"/>
      <w:spacing w:line="300" w:lineRule="auto"/>
      <w:ind w:firstLine="200" w:firstLineChars="200"/>
      <w:jc w:val="center"/>
    </w:pPr>
    <w:rPr>
      <w:rFonts w:ascii="宋体" w:hAnsi="宋体" w:eastAsia="宋体" w:cs="宋体"/>
      <w:snapToGrid w:val="0"/>
      <w:kern w:val="0"/>
      <w:sz w:val="24"/>
      <w:szCs w:val="21"/>
    </w:rPr>
  </w:style>
  <w:style w:type="paragraph" w:customStyle="1" w:styleId="1798">
    <w:name w:val="表内文字小2132"/>
    <w:basedOn w:val="1"/>
    <w:autoRedefine/>
    <w:qFormat/>
    <w:uiPriority w:val="0"/>
    <w:pPr>
      <w:widowControl/>
      <w:adjustRightInd w:val="0"/>
      <w:snapToGrid w:val="0"/>
      <w:spacing w:line="360" w:lineRule="auto"/>
      <w:ind w:firstLine="200" w:firstLineChars="200"/>
      <w:jc w:val="center"/>
      <w:textAlignment w:val="baseline"/>
    </w:pPr>
    <w:rPr>
      <w:rFonts w:ascii="宋体" w:hAnsi="Times" w:eastAsia="宋体" w:cs="宋体"/>
      <w:bCs/>
      <w:color w:val="000000"/>
      <w:kern w:val="0"/>
      <w:sz w:val="24"/>
    </w:rPr>
  </w:style>
  <w:style w:type="paragraph" w:customStyle="1" w:styleId="1799">
    <w:name w:val="黑体三号24"/>
    <w:basedOn w:val="197"/>
    <w:autoRedefine/>
    <w:qFormat/>
    <w:uiPriority w:val="0"/>
    <w:pPr>
      <w:jc w:val="center"/>
    </w:pPr>
    <w:rPr>
      <w:rFonts w:ascii="黑体" w:hAnsi="宋体" w:eastAsia="黑体" w:cs="宋体"/>
      <w:b/>
      <w:bCs/>
      <w:sz w:val="32"/>
      <w:szCs w:val="20"/>
    </w:rPr>
  </w:style>
  <w:style w:type="paragraph" w:customStyle="1" w:styleId="1800">
    <w:name w:val="样式1212"/>
    <w:basedOn w:val="1532"/>
    <w:autoRedefine/>
    <w:qFormat/>
    <w:uiPriority w:val="0"/>
    <w:pPr>
      <w:spacing w:line="240" w:lineRule="auto"/>
      <w:ind w:firstLine="0"/>
      <w:jc w:val="center"/>
    </w:pPr>
    <w:rPr>
      <w:rFonts w:cs="Times New Roman"/>
      <w:b/>
      <w:color w:val="auto"/>
      <w:szCs w:val="20"/>
    </w:rPr>
  </w:style>
  <w:style w:type="paragraph" w:customStyle="1" w:styleId="1801">
    <w:name w:val="正文修改213"/>
    <w:basedOn w:val="190"/>
    <w:autoRedefine/>
    <w:qFormat/>
    <w:uiPriority w:val="0"/>
    <w:rPr>
      <w:rFonts w:hAnsi="宋体" w:eastAsia="宋体" w:cs="宋体"/>
      <w:color w:val="000000"/>
      <w:szCs w:val="24"/>
    </w:rPr>
  </w:style>
  <w:style w:type="paragraph" w:customStyle="1" w:styleId="1802">
    <w:name w:val="Char Char2 Char Char Char Char16"/>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803">
    <w:name w:val="样式 表内小5 + 黑体 加粗 倾斜 下划线4"/>
    <w:basedOn w:val="1"/>
    <w:autoRedefine/>
    <w:qFormat/>
    <w:uiPriority w:val="0"/>
    <w:pPr>
      <w:widowControl/>
      <w:adjustRightInd w:val="0"/>
      <w:snapToGrid w:val="0"/>
      <w:spacing w:line="300" w:lineRule="auto"/>
      <w:ind w:firstLine="200" w:firstLineChars="200"/>
      <w:jc w:val="left"/>
    </w:pPr>
    <w:rPr>
      <w:rFonts w:ascii="黑体" w:hAnsi="黑体" w:eastAsia="黑体" w:cs="宋体"/>
      <w:b/>
      <w:bCs/>
      <w:i/>
      <w:iCs/>
      <w:kern w:val="0"/>
      <w:sz w:val="18"/>
      <w:szCs w:val="24"/>
      <w:u w:val="single"/>
    </w:rPr>
  </w:style>
  <w:style w:type="paragraph" w:customStyle="1" w:styleId="1804">
    <w:name w:val="Char Char Char Char Char Char Char15"/>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rPr>
  </w:style>
  <w:style w:type="paragraph" w:customStyle="1" w:styleId="1805">
    <w:name w:val="表内文字边4"/>
    <w:basedOn w:val="1"/>
    <w:autoRedefine/>
    <w:qFormat/>
    <w:uiPriority w:val="0"/>
    <w:pPr>
      <w:widowControl/>
      <w:adjustRightInd w:val="0"/>
      <w:snapToGrid w:val="0"/>
      <w:spacing w:line="240" w:lineRule="atLeast"/>
      <w:ind w:left="-21" w:leftChars="-10" w:right="-42" w:rightChars="-20" w:firstLine="200" w:firstLineChars="200"/>
      <w:jc w:val="left"/>
    </w:pPr>
    <w:rPr>
      <w:rFonts w:ascii="宋体" w:hAnsi="宋体" w:eastAsia="宋体" w:cs="宋体"/>
      <w:kern w:val="0"/>
      <w:sz w:val="24"/>
      <w:szCs w:val="21"/>
    </w:rPr>
  </w:style>
  <w:style w:type="paragraph" w:customStyle="1" w:styleId="1806">
    <w:name w:val="Char217"/>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1807">
    <w:name w:val="图题注11"/>
    <w:basedOn w:val="17"/>
    <w:autoRedefine/>
    <w:qFormat/>
    <w:uiPriority w:val="0"/>
    <w:pPr>
      <w:widowControl/>
      <w:adjustRightInd w:val="0"/>
      <w:snapToGrid w:val="0"/>
      <w:spacing w:before="0" w:after="0"/>
      <w:ind w:firstLine="0" w:firstLineChars="0"/>
      <w:jc w:val="center"/>
    </w:pPr>
    <w:rPr>
      <w:rFonts w:ascii="黑体" w:cs="宋体"/>
      <w:b/>
      <w:bCs/>
      <w:sz w:val="24"/>
      <w:szCs w:val="22"/>
    </w:rPr>
  </w:style>
  <w:style w:type="paragraph" w:customStyle="1" w:styleId="1808">
    <w:name w:val="表2111"/>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4"/>
      <w:szCs w:val="24"/>
    </w:rPr>
  </w:style>
  <w:style w:type="paragraph" w:customStyle="1" w:styleId="1809">
    <w:name w:val="表题3132"/>
    <w:basedOn w:val="1009"/>
    <w:autoRedefine/>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1810">
    <w:name w:val="正文单倍行距"/>
    <w:basedOn w:val="1"/>
    <w:autoRedefine/>
    <w:qFormat/>
    <w:uiPriority w:val="0"/>
    <w:pPr>
      <w:widowControl/>
      <w:tabs>
        <w:tab w:val="left" w:pos="8640"/>
      </w:tabs>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811">
    <w:name w:val="表内551"/>
    <w:basedOn w:val="1"/>
    <w:autoRedefine/>
    <w:qFormat/>
    <w:uiPriority w:val="0"/>
    <w:pPr>
      <w:widowControl/>
      <w:adjustRightInd w:val="0"/>
      <w:snapToGrid w:val="0"/>
      <w:spacing w:line="300" w:lineRule="auto"/>
      <w:ind w:firstLine="200" w:firstLineChars="200"/>
      <w:jc w:val="left"/>
    </w:pPr>
    <w:rPr>
      <w:rFonts w:ascii="宋体" w:hAnsi="宋体" w:eastAsia="宋体" w:cs="宋体"/>
      <w:kern w:val="0"/>
      <w:sz w:val="18"/>
    </w:rPr>
  </w:style>
  <w:style w:type="paragraph" w:customStyle="1" w:styleId="1812">
    <w:name w:val="表题11112"/>
    <w:basedOn w:val="17"/>
    <w:autoRedefine/>
    <w:qFormat/>
    <w:uiPriority w:val="0"/>
    <w:pPr>
      <w:widowControl/>
      <w:adjustRightInd w:val="0"/>
      <w:snapToGrid w:val="0"/>
      <w:spacing w:before="0" w:after="0"/>
      <w:ind w:firstLine="0" w:firstLineChars="0"/>
      <w:jc w:val="center"/>
    </w:pPr>
    <w:rPr>
      <w:rFonts w:ascii="黑体"/>
      <w:sz w:val="24"/>
      <w:szCs w:val="22"/>
    </w:rPr>
  </w:style>
  <w:style w:type="paragraph" w:customStyle="1" w:styleId="1813">
    <w:name w:val="表内53113"/>
    <w:basedOn w:val="1"/>
    <w:autoRedefine/>
    <w:qFormat/>
    <w:uiPriority w:val="0"/>
    <w:pPr>
      <w:widowControl/>
      <w:adjustRightInd w:val="0"/>
      <w:snapToGrid w:val="0"/>
      <w:spacing w:line="300" w:lineRule="auto"/>
      <w:ind w:firstLine="200" w:firstLineChars="200"/>
      <w:jc w:val="left"/>
    </w:pPr>
    <w:rPr>
      <w:rFonts w:ascii="宋体" w:hAnsi="宋体" w:eastAsia="宋体" w:cs="宋体"/>
      <w:kern w:val="0"/>
      <w:sz w:val="24"/>
    </w:rPr>
  </w:style>
  <w:style w:type="paragraph" w:customStyle="1" w:styleId="1814">
    <w:name w:val="正文格式84"/>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1815">
    <w:name w:val="样式23"/>
    <w:basedOn w:val="1"/>
    <w:autoRedefine/>
    <w:qFormat/>
    <w:uiPriority w:val="0"/>
    <w:pPr>
      <w:widowControl/>
      <w:adjustRightInd w:val="0"/>
      <w:snapToGrid w:val="0"/>
      <w:spacing w:line="360" w:lineRule="auto"/>
      <w:ind w:firstLine="200" w:firstLineChars="200"/>
      <w:jc w:val="center"/>
      <w:textAlignment w:val="baseline"/>
      <w:outlineLvl w:val="0"/>
    </w:pPr>
    <w:rPr>
      <w:rFonts w:ascii="宋体" w:hAnsi="宋体" w:eastAsia="宋体" w:cs="宋体"/>
      <w:kern w:val="0"/>
      <w:sz w:val="24"/>
    </w:rPr>
  </w:style>
  <w:style w:type="paragraph" w:customStyle="1" w:styleId="1816">
    <w:name w:val="表格内字体11"/>
    <w:basedOn w:val="197"/>
    <w:autoRedefine/>
    <w:qFormat/>
    <w:uiPriority w:val="0"/>
    <w:pPr>
      <w:spacing w:line="240" w:lineRule="auto"/>
      <w:ind w:firstLine="0"/>
      <w:jc w:val="center"/>
    </w:pPr>
    <w:rPr>
      <w:rFonts w:hAnsi="Times New Roman" w:cs="宋体"/>
      <w:sz w:val="21"/>
      <w:szCs w:val="20"/>
    </w:rPr>
  </w:style>
  <w:style w:type="paragraph" w:customStyle="1" w:styleId="1817">
    <w:name w:val="表格内字体512"/>
    <w:basedOn w:val="197"/>
    <w:next w:val="197"/>
    <w:autoRedefine/>
    <w:qFormat/>
    <w:uiPriority w:val="0"/>
    <w:pPr>
      <w:spacing w:line="240" w:lineRule="auto"/>
      <w:ind w:firstLine="0"/>
    </w:pPr>
    <w:rPr>
      <w:rFonts w:hAnsi="宋体"/>
      <w:sz w:val="21"/>
      <w:szCs w:val="24"/>
    </w:rPr>
  </w:style>
  <w:style w:type="paragraph" w:customStyle="1" w:styleId="1818">
    <w:name w:val="Char Char Char Char Char Char Char Char Char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819">
    <w:name w:val="xl40"/>
    <w:basedOn w:val="1"/>
    <w:autoRedefine/>
    <w:qFormat/>
    <w:uiPriority w:val="0"/>
    <w:pPr>
      <w:widowControl/>
      <w:pBdr>
        <w:top w:val="single" w:color="auto" w:sz="4" w:space="0"/>
        <w:left w:val="single" w:color="auto" w:sz="4" w:space="0"/>
        <w:bottom w:val="single" w:color="auto" w:sz="4" w:space="0"/>
        <w:right w:val="single" w:color="auto" w:sz="4" w:space="0"/>
      </w:pBdr>
      <w:adjustRightInd w:val="0"/>
      <w:snapToGrid w:val="0"/>
      <w:spacing w:before="100" w:beforeAutospacing="1" w:after="100" w:afterAutospacing="1" w:line="360" w:lineRule="auto"/>
      <w:ind w:firstLine="200" w:firstLineChars="200"/>
      <w:jc w:val="center"/>
      <w:textAlignment w:val="center"/>
    </w:pPr>
    <w:rPr>
      <w:rFonts w:eastAsia="PMingLiU"/>
      <w:kern w:val="0"/>
      <w:sz w:val="14"/>
      <w:szCs w:val="14"/>
      <w:lang w:eastAsia="zh-TW"/>
    </w:rPr>
  </w:style>
  <w:style w:type="paragraph" w:customStyle="1" w:styleId="1820">
    <w:name w:val="Char Char Char Char Char Char Char Char Char Char Char1 Char Char Char Char Char Char1 Char Char Char Char Char Char Char Char Char Char Char Char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821">
    <w:name w:val="环评正文21"/>
    <w:autoRedefine/>
    <w:qFormat/>
    <w:uiPriority w:val="0"/>
    <w:pPr>
      <w:spacing w:line="440" w:lineRule="exact"/>
      <w:ind w:firstLine="200" w:firstLineChars="200"/>
    </w:pPr>
    <w:rPr>
      <w:rFonts w:ascii="Times New Roman" w:hAnsi="Times New Roman" w:eastAsia="宋体" w:cs="Times New Roman"/>
      <w:bCs/>
      <w:kern w:val="2"/>
      <w:sz w:val="24"/>
      <w:szCs w:val="24"/>
      <w:lang w:val="en-US" w:eastAsia="zh-CN" w:bidi="ar-SA"/>
    </w:rPr>
  </w:style>
  <w:style w:type="paragraph" w:customStyle="1" w:styleId="1822">
    <w:name w:val="表内文字小214"/>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1823">
    <w:name w:val="样式 正文缩进 + 宋体 黑色 首行缩进:  2 字符2"/>
    <w:basedOn w:val="616"/>
    <w:autoRedefine/>
    <w:qFormat/>
    <w:uiPriority w:val="0"/>
    <w:pPr>
      <w:ind w:firstLine="480"/>
    </w:pPr>
    <w:rPr>
      <w:rFonts w:cs="宋体"/>
      <w:color w:val="FF00FF"/>
    </w:rPr>
  </w:style>
  <w:style w:type="paragraph" w:customStyle="1" w:styleId="1824">
    <w:name w:val="表格内字体4"/>
    <w:basedOn w:val="197"/>
    <w:next w:val="197"/>
    <w:autoRedefine/>
    <w:qFormat/>
    <w:uiPriority w:val="0"/>
    <w:pPr>
      <w:spacing w:line="240" w:lineRule="auto"/>
      <w:ind w:firstLine="0"/>
      <w:jc w:val="center"/>
    </w:pPr>
    <w:rPr>
      <w:rFonts w:hAnsi="宋体"/>
      <w:sz w:val="21"/>
      <w:szCs w:val="24"/>
    </w:rPr>
  </w:style>
  <w:style w:type="paragraph" w:customStyle="1" w:styleId="1825">
    <w:name w:val="表内文字小2133"/>
    <w:basedOn w:val="1"/>
    <w:autoRedefine/>
    <w:qFormat/>
    <w:uiPriority w:val="0"/>
    <w:pPr>
      <w:widowControl/>
      <w:adjustRightInd w:val="0"/>
      <w:snapToGrid w:val="0"/>
      <w:spacing w:line="360" w:lineRule="auto"/>
      <w:ind w:firstLine="200" w:firstLineChars="200"/>
      <w:jc w:val="center"/>
      <w:textAlignment w:val="baseline"/>
    </w:pPr>
    <w:rPr>
      <w:rFonts w:ascii="宋体" w:hAnsi="Times" w:eastAsia="宋体" w:cs="宋体"/>
      <w:bCs/>
      <w:color w:val="000000"/>
      <w:kern w:val="0"/>
      <w:sz w:val="24"/>
    </w:rPr>
  </w:style>
  <w:style w:type="paragraph" w:customStyle="1" w:styleId="1826">
    <w:name w:val="封面标准文稿编辑信息"/>
    <w:autoRedefine/>
    <w:qFormat/>
    <w:uiPriority w:val="0"/>
    <w:pPr>
      <w:spacing w:before="180" w:line="180" w:lineRule="exact"/>
      <w:jc w:val="center"/>
    </w:pPr>
    <w:rPr>
      <w:rFonts w:ascii="宋体" w:hAnsi="Times New Roman" w:eastAsia="宋体" w:cs="Times New Roman"/>
      <w:sz w:val="21"/>
      <w:lang w:val="en-US" w:eastAsia="zh-CN" w:bidi="ar-SA"/>
    </w:rPr>
  </w:style>
  <w:style w:type="paragraph" w:customStyle="1" w:styleId="1827">
    <w:name w:val="图题2"/>
    <w:basedOn w:val="197"/>
    <w:next w:val="197"/>
    <w:autoRedefine/>
    <w:qFormat/>
    <w:uiPriority w:val="0"/>
    <w:pPr>
      <w:ind w:firstLine="0"/>
      <w:jc w:val="center"/>
    </w:pPr>
    <w:rPr>
      <w:rFonts w:ascii="黑体" w:hAnsi="宋体" w:eastAsia="黑体" w:cs="宋体"/>
      <w:b/>
      <w:bCs/>
      <w:szCs w:val="24"/>
    </w:rPr>
  </w:style>
  <w:style w:type="paragraph" w:customStyle="1" w:styleId="1828">
    <w:name w:val="表文字5"/>
    <w:basedOn w:val="1"/>
    <w:autoRedefine/>
    <w:qFormat/>
    <w:uiPriority w:val="0"/>
    <w:pPr>
      <w:widowControl/>
      <w:adjustRightInd w:val="0"/>
      <w:snapToGrid w:val="0"/>
      <w:spacing w:line="360" w:lineRule="auto"/>
      <w:ind w:firstLine="200" w:firstLineChars="200"/>
      <w:jc w:val="left"/>
      <w:textAlignment w:val="baseline"/>
    </w:pPr>
    <w:rPr>
      <w:rFonts w:ascii="宋体" w:hAnsi="宋体" w:eastAsia="宋体" w:cs="宋体"/>
      <w:kern w:val="0"/>
      <w:sz w:val="24"/>
    </w:rPr>
  </w:style>
  <w:style w:type="paragraph" w:customStyle="1" w:styleId="1829">
    <w:name w:val="黑体三号3111"/>
    <w:basedOn w:val="197"/>
    <w:autoRedefine/>
    <w:qFormat/>
    <w:uiPriority w:val="0"/>
    <w:pPr>
      <w:jc w:val="center"/>
    </w:pPr>
    <w:rPr>
      <w:rFonts w:ascii="黑体" w:hAnsi="宋体" w:eastAsia="黑体" w:cs="宋体"/>
      <w:b/>
      <w:bCs/>
      <w:sz w:val="32"/>
      <w:szCs w:val="20"/>
    </w:rPr>
  </w:style>
  <w:style w:type="paragraph" w:customStyle="1" w:styleId="1830">
    <w:name w:val="表内文字小21"/>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1831">
    <w:name w:val="表中文字1112"/>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1832">
    <w:name w:val="正文斜体11"/>
    <w:basedOn w:val="197"/>
    <w:next w:val="197"/>
    <w:autoRedefine/>
    <w:qFormat/>
    <w:uiPriority w:val="0"/>
    <w:rPr>
      <w:rFonts w:hAnsi="宋体"/>
      <w:i/>
      <w:iCs/>
      <w:szCs w:val="24"/>
    </w:rPr>
  </w:style>
  <w:style w:type="paragraph" w:customStyle="1" w:styleId="1833">
    <w:name w:val="样式141"/>
    <w:basedOn w:val="1532"/>
    <w:autoRedefine/>
    <w:qFormat/>
    <w:uiPriority w:val="0"/>
    <w:pPr>
      <w:spacing w:line="240" w:lineRule="auto"/>
      <w:ind w:firstLine="0"/>
      <w:jc w:val="center"/>
    </w:pPr>
    <w:rPr>
      <w:rFonts w:cs="Times New Roman"/>
      <w:b/>
      <w:color w:val="auto"/>
      <w:szCs w:val="20"/>
    </w:rPr>
  </w:style>
  <w:style w:type="paragraph" w:customStyle="1" w:styleId="1834">
    <w:name w:val="正文格式＝312"/>
    <w:basedOn w:val="197"/>
    <w:next w:val="197"/>
    <w:autoRedefine/>
    <w:qFormat/>
    <w:uiPriority w:val="0"/>
    <w:rPr>
      <w:rFonts w:hAnsi="宋体"/>
      <w:szCs w:val="24"/>
    </w:rPr>
  </w:style>
  <w:style w:type="paragraph" w:customStyle="1" w:styleId="1835">
    <w:name w:val="图题注1"/>
    <w:basedOn w:val="17"/>
    <w:autoRedefine/>
    <w:qFormat/>
    <w:uiPriority w:val="0"/>
    <w:pPr>
      <w:widowControl/>
      <w:adjustRightInd w:val="0"/>
      <w:snapToGrid w:val="0"/>
      <w:spacing w:before="0" w:after="0"/>
      <w:ind w:firstLine="0" w:firstLineChars="0"/>
      <w:jc w:val="center"/>
    </w:pPr>
    <w:rPr>
      <w:rFonts w:ascii="黑体" w:cs="宋体"/>
      <w:b/>
      <w:bCs/>
      <w:sz w:val="24"/>
      <w:szCs w:val="22"/>
    </w:rPr>
  </w:style>
  <w:style w:type="paragraph" w:customStyle="1" w:styleId="1836">
    <w:name w:val="表内5416"/>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1837">
    <w:name w:val="燕山正文8"/>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1838">
    <w:name w:val="默认段落字体 Para Char3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839">
    <w:name w:val="燕山正文113"/>
    <w:basedOn w:val="1"/>
    <w:autoRedefine/>
    <w:qFormat/>
    <w:uiPriority w:val="0"/>
    <w:pPr>
      <w:widowControl/>
      <w:tabs>
        <w:tab w:val="left" w:pos="4680"/>
      </w:tabs>
      <w:adjustRightInd w:val="0"/>
      <w:snapToGrid w:val="0"/>
      <w:spacing w:line="360" w:lineRule="auto"/>
      <w:ind w:firstLine="480" w:firstLineChars="200"/>
      <w:jc w:val="left"/>
    </w:pPr>
    <w:rPr>
      <w:rFonts w:ascii="宋体" w:hAnsi="宋体" w:eastAsia="宋体" w:cs="宋体"/>
      <w:bCs/>
      <w:snapToGrid w:val="0"/>
      <w:color w:val="000000"/>
      <w:kern w:val="0"/>
      <w:sz w:val="24"/>
      <w:szCs w:val="24"/>
    </w:rPr>
  </w:style>
  <w:style w:type="paragraph" w:customStyle="1" w:styleId="1840">
    <w:name w:val="环评正文31"/>
    <w:autoRedefine/>
    <w:qFormat/>
    <w:uiPriority w:val="0"/>
    <w:pPr>
      <w:spacing w:line="440" w:lineRule="exact"/>
      <w:ind w:firstLine="200" w:firstLineChars="200"/>
    </w:pPr>
    <w:rPr>
      <w:rFonts w:ascii="Times New Roman" w:hAnsi="Times New Roman" w:eastAsia="宋体" w:cs="Times New Roman"/>
      <w:bCs/>
      <w:kern w:val="2"/>
      <w:sz w:val="24"/>
      <w:szCs w:val="24"/>
      <w:lang w:val="en-US" w:eastAsia="zh-CN" w:bidi="ar-SA"/>
    </w:rPr>
  </w:style>
  <w:style w:type="paragraph" w:customStyle="1" w:styleId="1841">
    <w:name w:val="表内文字小3131"/>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3366"/>
      <w:kern w:val="0"/>
      <w:sz w:val="24"/>
    </w:rPr>
  </w:style>
  <w:style w:type="paragraph" w:customStyle="1" w:styleId="1842">
    <w:name w:val="图题611"/>
    <w:basedOn w:val="197"/>
    <w:next w:val="197"/>
    <w:autoRedefine/>
    <w:qFormat/>
    <w:uiPriority w:val="0"/>
    <w:pPr>
      <w:ind w:firstLine="0"/>
      <w:jc w:val="center"/>
    </w:pPr>
    <w:rPr>
      <w:rFonts w:ascii="黑体" w:hAnsi="宋体" w:eastAsia="黑体" w:cs="宋体"/>
      <w:b/>
      <w:bCs/>
      <w:kern w:val="0"/>
      <w:szCs w:val="24"/>
    </w:rPr>
  </w:style>
  <w:style w:type="paragraph" w:customStyle="1" w:styleId="1843">
    <w:name w:val="Char Char Char Char Char Char Char116"/>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844">
    <w:name w:val="正文修改24"/>
    <w:basedOn w:val="190"/>
    <w:autoRedefine/>
    <w:qFormat/>
    <w:uiPriority w:val="0"/>
    <w:rPr>
      <w:rFonts w:hAnsi="宋体" w:eastAsia="宋体" w:cs="宋体"/>
      <w:color w:val="000000"/>
      <w:szCs w:val="24"/>
    </w:rPr>
  </w:style>
  <w:style w:type="paragraph" w:customStyle="1" w:styleId="1845">
    <w:name w:val="表题3123"/>
    <w:basedOn w:val="1009"/>
    <w:autoRedefine/>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1846">
    <w:name w:val="依据文字"/>
    <w:basedOn w:val="1336"/>
    <w:autoRedefine/>
    <w:qFormat/>
    <w:uiPriority w:val="0"/>
    <w:pPr>
      <w:tabs>
        <w:tab w:val="left" w:pos="420"/>
        <w:tab w:val="left" w:pos="870"/>
        <w:tab w:val="left" w:pos="3150"/>
      </w:tabs>
      <w:autoSpaceDE w:val="0"/>
      <w:autoSpaceDN w:val="0"/>
      <w:spacing w:beforeLines="25" w:after="0" w:line="336" w:lineRule="auto"/>
      <w:ind w:left="0" w:leftChars="0" w:firstLine="527" w:firstLineChars="0"/>
      <w:textAlignment w:val="baseline"/>
    </w:pPr>
    <w:rPr>
      <w:rFonts w:ascii="Times New Roman" w:hAnsi="Calibri"/>
      <w:sz w:val="24"/>
    </w:rPr>
  </w:style>
  <w:style w:type="paragraph" w:customStyle="1" w:styleId="1847">
    <w:name w:val="Char Char Char Char Char Char Char Char1 Char Char Char Char Char Char Char Char Char Char"/>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848">
    <w:name w:val="表内宋5中51"/>
    <w:basedOn w:val="1"/>
    <w:autoRedefine/>
    <w:qFormat/>
    <w:uiPriority w:val="0"/>
    <w:pPr>
      <w:widowControl/>
      <w:adjustRightInd w:val="0"/>
      <w:snapToGrid w:val="0"/>
      <w:spacing w:line="360" w:lineRule="auto"/>
      <w:ind w:firstLine="200" w:firstLineChars="200"/>
      <w:jc w:val="left"/>
      <w:textAlignment w:val="baseline"/>
    </w:pPr>
    <w:rPr>
      <w:rFonts w:ascii="宋体" w:hAnsi="宋体" w:eastAsia="宋体" w:cs="宋体"/>
      <w:color w:val="000000"/>
      <w:kern w:val="0"/>
      <w:sz w:val="24"/>
    </w:rPr>
  </w:style>
  <w:style w:type="paragraph" w:customStyle="1" w:styleId="1849">
    <w:name w:val="表中文字531"/>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1850">
    <w:name w:val="附件43"/>
    <w:basedOn w:val="3"/>
    <w:next w:val="197"/>
    <w:autoRedefine/>
    <w:qFormat/>
    <w:uiPriority w:val="0"/>
    <w:pPr>
      <w:widowControl/>
      <w:tabs>
        <w:tab w:val="left" w:pos="921"/>
      </w:tabs>
      <w:overflowPunct w:val="0"/>
      <w:spacing w:before="0" w:after="210" w:line="480" w:lineRule="exact"/>
      <w:jc w:val="left"/>
    </w:pPr>
    <w:rPr>
      <w:rFonts w:ascii="黑体" w:eastAsia="黑体"/>
      <w:sz w:val="32"/>
      <w:szCs w:val="32"/>
      <w:lang w:val="zh-CN"/>
    </w:rPr>
  </w:style>
  <w:style w:type="paragraph" w:customStyle="1" w:styleId="1851">
    <w:name w:val="Char412"/>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1852">
    <w:name w:val="默认段落字体 Para Char311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853">
    <w:name w:val="表中文字9"/>
    <w:basedOn w:val="1"/>
    <w:autoRedefine/>
    <w:qFormat/>
    <w:uiPriority w:val="0"/>
    <w:pPr>
      <w:widowControl/>
      <w:adjustRightInd w:val="0"/>
      <w:snapToGrid w:val="0"/>
      <w:spacing w:line="240" w:lineRule="atLeast"/>
      <w:ind w:right="-42" w:rightChars="-20" w:firstLine="200" w:firstLineChars="200"/>
      <w:jc w:val="center"/>
      <w:textAlignment w:val="baseline"/>
    </w:pPr>
    <w:rPr>
      <w:rFonts w:ascii="宋体" w:hAnsi="宋体" w:eastAsia="宋体" w:cs="宋体"/>
      <w:kern w:val="0"/>
      <w:sz w:val="24"/>
      <w:szCs w:val="21"/>
    </w:rPr>
  </w:style>
  <w:style w:type="paragraph" w:customStyle="1" w:styleId="1854">
    <w:name w:val="样式 图表"/>
    <w:basedOn w:val="1"/>
    <w:autoRedefine/>
    <w:qFormat/>
    <w:uiPriority w:val="0"/>
    <w:pPr>
      <w:adjustRightInd w:val="0"/>
      <w:snapToGrid w:val="0"/>
      <w:spacing w:line="360" w:lineRule="auto"/>
      <w:ind w:firstLine="200" w:firstLineChars="200"/>
      <w:jc w:val="center"/>
      <w:textAlignment w:val="baseline"/>
    </w:pPr>
    <w:rPr>
      <w:rFonts w:eastAsia="宋体"/>
      <w:b/>
      <w:bCs/>
      <w:kern w:val="0"/>
      <w:sz w:val="24"/>
      <w:szCs w:val="24"/>
    </w:rPr>
  </w:style>
  <w:style w:type="paragraph" w:customStyle="1" w:styleId="1855">
    <w:name w:val="表内文字小131"/>
    <w:basedOn w:val="1"/>
    <w:autoRedefine/>
    <w:qFormat/>
    <w:uiPriority w:val="0"/>
    <w:pPr>
      <w:widowControl/>
      <w:adjustRightInd w:val="0"/>
      <w:snapToGrid w:val="0"/>
      <w:spacing w:line="360" w:lineRule="auto"/>
      <w:ind w:firstLine="200" w:firstLineChars="200"/>
      <w:jc w:val="center"/>
    </w:pPr>
    <w:rPr>
      <w:rFonts w:ascii="宋体" w:hAnsi="Times" w:eastAsia="宋体" w:cs="宋体"/>
      <w:kern w:val="0"/>
      <w:sz w:val="24"/>
    </w:rPr>
  </w:style>
  <w:style w:type="paragraph" w:customStyle="1" w:styleId="1856">
    <w:name w:val="正文格式＝41"/>
    <w:basedOn w:val="197"/>
    <w:next w:val="197"/>
    <w:autoRedefine/>
    <w:qFormat/>
    <w:uiPriority w:val="0"/>
    <w:rPr>
      <w:rFonts w:hAnsi="宋体"/>
      <w:szCs w:val="24"/>
    </w:rPr>
  </w:style>
  <w:style w:type="paragraph" w:customStyle="1" w:styleId="1857">
    <w:name w:val="样式 表内小5 + 黑体 加粗 倾斜 下划线2"/>
    <w:basedOn w:val="1"/>
    <w:autoRedefine/>
    <w:qFormat/>
    <w:uiPriority w:val="0"/>
    <w:pPr>
      <w:widowControl/>
      <w:adjustRightInd w:val="0"/>
      <w:snapToGrid w:val="0"/>
      <w:spacing w:line="300" w:lineRule="auto"/>
      <w:ind w:firstLine="200" w:firstLineChars="200"/>
      <w:jc w:val="left"/>
    </w:pPr>
    <w:rPr>
      <w:rFonts w:ascii="黑体" w:hAnsi="黑体" w:eastAsia="黑体" w:cs="宋体"/>
      <w:b/>
      <w:bCs/>
      <w:i/>
      <w:iCs/>
      <w:kern w:val="0"/>
      <w:sz w:val="18"/>
      <w:szCs w:val="24"/>
      <w:u w:val="single"/>
    </w:rPr>
  </w:style>
  <w:style w:type="paragraph" w:customStyle="1" w:styleId="1858">
    <w:name w:val="Char Char2 Char Char Char Char27"/>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859">
    <w:name w:val="正文文字缩进 2"/>
    <w:basedOn w:val="1"/>
    <w:next w:val="1"/>
    <w:autoRedefine/>
    <w:qFormat/>
    <w:uiPriority w:val="0"/>
    <w:pPr>
      <w:widowControl/>
      <w:spacing w:line="520" w:lineRule="exact"/>
      <w:ind w:firstLine="480" w:firstLineChars="200"/>
    </w:pPr>
    <w:rPr>
      <w:rFonts w:eastAsia="宋体"/>
      <w:color w:val="000000"/>
      <w:sz w:val="24"/>
    </w:rPr>
  </w:style>
  <w:style w:type="paragraph" w:customStyle="1" w:styleId="1860">
    <w:name w:val="表内53211"/>
    <w:basedOn w:val="1"/>
    <w:autoRedefine/>
    <w:qFormat/>
    <w:uiPriority w:val="0"/>
    <w:pPr>
      <w:widowControl/>
      <w:adjustRightInd w:val="0"/>
      <w:snapToGrid w:val="0"/>
      <w:spacing w:line="300" w:lineRule="auto"/>
      <w:ind w:firstLine="200" w:firstLineChars="200"/>
      <w:jc w:val="left"/>
    </w:pPr>
    <w:rPr>
      <w:rFonts w:ascii="宋体" w:hAnsi="宋体" w:eastAsia="宋体" w:cs="宋体"/>
      <w:kern w:val="0"/>
      <w:sz w:val="24"/>
    </w:rPr>
  </w:style>
  <w:style w:type="paragraph" w:customStyle="1" w:styleId="1861">
    <w:name w:val="表内文字小317"/>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3366"/>
      <w:kern w:val="0"/>
      <w:sz w:val="24"/>
    </w:rPr>
  </w:style>
  <w:style w:type="paragraph" w:customStyle="1" w:styleId="1862">
    <w:name w:val="默认段落字体 Para Char Char Char Char44"/>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863">
    <w:name w:val="正文格式＝12"/>
    <w:basedOn w:val="197"/>
    <w:next w:val="197"/>
    <w:autoRedefine/>
    <w:qFormat/>
    <w:uiPriority w:val="0"/>
    <w:rPr>
      <w:rFonts w:hAnsi="宋体"/>
      <w:szCs w:val="24"/>
    </w:rPr>
  </w:style>
  <w:style w:type="paragraph" w:customStyle="1" w:styleId="1864">
    <w:name w:val="表41"/>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4"/>
      <w:szCs w:val="24"/>
    </w:rPr>
  </w:style>
  <w:style w:type="paragraph" w:customStyle="1" w:styleId="1865">
    <w:name w:val="样式15"/>
    <w:basedOn w:val="1532"/>
    <w:autoRedefine/>
    <w:qFormat/>
    <w:uiPriority w:val="0"/>
    <w:pPr>
      <w:spacing w:line="240" w:lineRule="auto"/>
      <w:ind w:firstLine="0"/>
      <w:jc w:val="center"/>
    </w:pPr>
    <w:rPr>
      <w:rFonts w:cs="Times New Roman"/>
      <w:b/>
      <w:color w:val="auto"/>
      <w:szCs w:val="20"/>
    </w:rPr>
  </w:style>
  <w:style w:type="paragraph" w:customStyle="1" w:styleId="1866">
    <w:name w:val="Char330"/>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1867">
    <w:name w:val="Char51"/>
    <w:basedOn w:val="1"/>
    <w:autoRedefine/>
    <w:qFormat/>
    <w:uiPriority w:val="0"/>
    <w:pPr>
      <w:widowControl/>
      <w:adjustRightInd w:val="0"/>
      <w:snapToGrid w:val="0"/>
      <w:spacing w:line="360" w:lineRule="auto"/>
      <w:ind w:left="-45" w:firstLine="200" w:firstLineChars="200"/>
      <w:jc w:val="left"/>
    </w:pPr>
    <w:rPr>
      <w:rFonts w:ascii="宋体" w:hAnsi="宋体" w:eastAsia="宋体" w:cs="宋体"/>
      <w:kern w:val="0"/>
      <w:sz w:val="24"/>
      <w:szCs w:val="24"/>
    </w:rPr>
  </w:style>
  <w:style w:type="paragraph" w:customStyle="1" w:styleId="1868">
    <w:name w:val="Char214"/>
    <w:basedOn w:val="1"/>
    <w:autoRedefine/>
    <w:qFormat/>
    <w:uiPriority w:val="0"/>
    <w:pPr>
      <w:widowControl/>
      <w:adjustRightInd w:val="0"/>
      <w:snapToGrid w:val="0"/>
      <w:spacing w:before="156" w:line="360" w:lineRule="auto"/>
      <w:ind w:firstLine="200" w:firstLineChars="200"/>
      <w:jc w:val="left"/>
    </w:pPr>
    <w:rPr>
      <w:rFonts w:ascii="黑体" w:hAnsi="宋体" w:eastAsia="黑体" w:cs="宋体"/>
      <w:kern w:val="0"/>
      <w:sz w:val="32"/>
      <w:szCs w:val="32"/>
    </w:rPr>
  </w:style>
  <w:style w:type="paragraph" w:customStyle="1" w:styleId="1869">
    <w:name w:val="样式24"/>
    <w:basedOn w:val="1"/>
    <w:autoRedefine/>
    <w:qFormat/>
    <w:uiPriority w:val="0"/>
    <w:pPr>
      <w:widowControl/>
      <w:adjustRightInd w:val="0"/>
      <w:snapToGrid w:val="0"/>
      <w:spacing w:line="360" w:lineRule="auto"/>
      <w:ind w:firstLine="200" w:firstLineChars="200"/>
      <w:jc w:val="center"/>
      <w:textAlignment w:val="baseline"/>
      <w:outlineLvl w:val="0"/>
    </w:pPr>
    <w:rPr>
      <w:rFonts w:ascii="宋体" w:hAnsi="宋体" w:eastAsia="宋体" w:cs="宋体"/>
      <w:kern w:val="0"/>
      <w:sz w:val="24"/>
    </w:rPr>
  </w:style>
  <w:style w:type="paragraph" w:customStyle="1" w:styleId="1870">
    <w:name w:val="文本框11"/>
    <w:basedOn w:val="1"/>
    <w:autoRedefine/>
    <w:qFormat/>
    <w:uiPriority w:val="0"/>
    <w:pPr>
      <w:widowControl/>
      <w:adjustRightInd w:val="0"/>
      <w:snapToGrid w:val="0"/>
      <w:spacing w:after="6" w:line="360" w:lineRule="auto"/>
      <w:ind w:firstLine="200" w:firstLineChars="200"/>
      <w:jc w:val="center"/>
    </w:pPr>
    <w:rPr>
      <w:rFonts w:ascii="宋体" w:hAnsi="宋体" w:eastAsia="宋体" w:cs="宋体"/>
      <w:kern w:val="0"/>
      <w:sz w:val="24"/>
      <w:szCs w:val="24"/>
    </w:rPr>
  </w:style>
  <w:style w:type="paragraph" w:customStyle="1" w:styleId="1871">
    <w:name w:val="表内文字小3121"/>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3366"/>
      <w:kern w:val="0"/>
      <w:sz w:val="24"/>
    </w:rPr>
  </w:style>
  <w:style w:type="paragraph" w:customStyle="1" w:styleId="1872">
    <w:name w:val="正文修改4"/>
    <w:basedOn w:val="190"/>
    <w:autoRedefine/>
    <w:qFormat/>
    <w:uiPriority w:val="0"/>
    <w:rPr>
      <w:rFonts w:hAnsi="宋体" w:eastAsia="宋体" w:cs="宋体"/>
      <w:color w:val="000000"/>
      <w:szCs w:val="24"/>
    </w:rPr>
  </w:style>
  <w:style w:type="paragraph" w:customStyle="1" w:styleId="1873">
    <w:name w:val="燕山正文11121"/>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bCs/>
      <w:color w:val="000000"/>
      <w:kern w:val="0"/>
      <w:sz w:val="24"/>
      <w:szCs w:val="24"/>
    </w:rPr>
  </w:style>
  <w:style w:type="paragraph" w:customStyle="1" w:styleId="1874">
    <w:name w:val="默认段落字体 Para Char Char Char Char41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875">
    <w:name w:val="表内文字小222"/>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1876">
    <w:name w:val="Char53"/>
    <w:basedOn w:val="1"/>
    <w:autoRedefine/>
    <w:qFormat/>
    <w:uiPriority w:val="0"/>
    <w:pPr>
      <w:widowControl/>
      <w:adjustRightInd w:val="0"/>
      <w:snapToGrid w:val="0"/>
      <w:spacing w:line="360" w:lineRule="auto"/>
      <w:ind w:left="-45" w:firstLine="200" w:firstLineChars="200"/>
      <w:jc w:val="left"/>
    </w:pPr>
    <w:rPr>
      <w:rFonts w:ascii="宋体" w:hAnsi="宋体" w:eastAsia="宋体" w:cs="宋体"/>
      <w:kern w:val="0"/>
      <w:sz w:val="24"/>
      <w:szCs w:val="24"/>
    </w:rPr>
  </w:style>
  <w:style w:type="paragraph" w:customStyle="1" w:styleId="1877">
    <w:name w:val="燕山正文1312"/>
    <w:basedOn w:val="1"/>
    <w:autoRedefine/>
    <w:qFormat/>
    <w:uiPriority w:val="0"/>
    <w:pPr>
      <w:widowControl/>
      <w:tabs>
        <w:tab w:val="left" w:pos="4680"/>
      </w:tabs>
      <w:adjustRightInd w:val="0"/>
      <w:snapToGrid w:val="0"/>
      <w:spacing w:line="360" w:lineRule="auto"/>
      <w:ind w:firstLine="480" w:firstLineChars="200"/>
      <w:jc w:val="left"/>
    </w:pPr>
    <w:rPr>
      <w:rFonts w:ascii="宋体" w:hAnsi="宋体" w:eastAsia="宋体" w:cs="宋体"/>
      <w:bCs/>
      <w:color w:val="000000"/>
      <w:kern w:val="0"/>
      <w:sz w:val="24"/>
      <w:szCs w:val="24"/>
    </w:rPr>
  </w:style>
  <w:style w:type="paragraph" w:customStyle="1" w:styleId="1878">
    <w:name w:val="Char Char2 Char Char Char Char210"/>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879">
    <w:name w:val="正文格式3"/>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1880">
    <w:name w:val="表题162"/>
    <w:basedOn w:val="17"/>
    <w:autoRedefine/>
    <w:qFormat/>
    <w:uiPriority w:val="0"/>
    <w:pPr>
      <w:widowControl/>
      <w:adjustRightInd w:val="0"/>
      <w:snapToGrid w:val="0"/>
      <w:spacing w:before="0" w:after="0"/>
      <w:ind w:firstLine="0" w:firstLineChars="0"/>
      <w:jc w:val="center"/>
    </w:pPr>
    <w:rPr>
      <w:rFonts w:ascii="黑体"/>
      <w:b/>
      <w:sz w:val="24"/>
      <w:szCs w:val="22"/>
    </w:rPr>
  </w:style>
  <w:style w:type="paragraph" w:customStyle="1" w:styleId="1881">
    <w:name w:val="pic-info"/>
    <w:basedOn w:val="1"/>
    <w:autoRedefine/>
    <w:qFormat/>
    <w:uiPriority w:val="0"/>
    <w:pPr>
      <w:widowControl/>
      <w:spacing w:before="100" w:beforeAutospacing="1" w:after="100" w:afterAutospacing="1" w:line="360" w:lineRule="auto"/>
      <w:ind w:firstLine="200" w:firstLineChars="200"/>
      <w:jc w:val="left"/>
    </w:pPr>
    <w:rPr>
      <w:rFonts w:ascii="宋体" w:hAnsi="宋体" w:eastAsia="宋体" w:cs="宋体"/>
      <w:kern w:val="0"/>
      <w:sz w:val="24"/>
      <w:szCs w:val="24"/>
    </w:rPr>
  </w:style>
  <w:style w:type="paragraph" w:customStyle="1" w:styleId="1882">
    <w:name w:val="表题311111"/>
    <w:basedOn w:val="1009"/>
    <w:autoRedefine/>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1883">
    <w:name w:val="文本框113"/>
    <w:basedOn w:val="1"/>
    <w:autoRedefine/>
    <w:qFormat/>
    <w:uiPriority w:val="0"/>
    <w:pPr>
      <w:widowControl/>
      <w:adjustRightInd w:val="0"/>
      <w:snapToGrid w:val="0"/>
      <w:spacing w:after="6" w:line="360" w:lineRule="auto"/>
      <w:ind w:firstLine="200" w:firstLineChars="200"/>
      <w:jc w:val="center"/>
    </w:pPr>
    <w:rPr>
      <w:rFonts w:ascii="宋体" w:hAnsi="宋体" w:eastAsia="宋体" w:cs="宋体"/>
      <w:kern w:val="0"/>
      <w:sz w:val="24"/>
      <w:szCs w:val="24"/>
    </w:rPr>
  </w:style>
  <w:style w:type="paragraph" w:customStyle="1" w:styleId="1884">
    <w:name w:val="xl37"/>
    <w:basedOn w:val="1"/>
    <w:autoRedefine/>
    <w:qFormat/>
    <w:uiPriority w:val="0"/>
    <w:pPr>
      <w:widowControl/>
      <w:pBdr>
        <w:top w:val="single" w:color="auto" w:sz="4" w:space="0"/>
        <w:left w:val="single" w:color="auto" w:sz="4" w:space="0"/>
        <w:bottom w:val="double" w:color="auto" w:sz="6" w:space="0"/>
        <w:right w:val="single" w:color="auto" w:sz="4" w:space="0"/>
      </w:pBdr>
      <w:adjustRightInd w:val="0"/>
      <w:snapToGrid w:val="0"/>
      <w:spacing w:before="100" w:beforeAutospacing="1" w:after="100" w:afterAutospacing="1" w:line="360" w:lineRule="auto"/>
      <w:ind w:firstLine="200" w:firstLineChars="200"/>
      <w:jc w:val="center"/>
      <w:textAlignment w:val="center"/>
    </w:pPr>
    <w:rPr>
      <w:rFonts w:eastAsia="PMingLiU"/>
      <w:kern w:val="0"/>
      <w:sz w:val="16"/>
      <w:szCs w:val="16"/>
      <w:lang w:eastAsia="zh-TW"/>
    </w:rPr>
  </w:style>
  <w:style w:type="paragraph" w:customStyle="1" w:styleId="1885">
    <w:name w:val="表题16"/>
    <w:basedOn w:val="17"/>
    <w:autoRedefine/>
    <w:qFormat/>
    <w:uiPriority w:val="0"/>
    <w:pPr>
      <w:widowControl/>
      <w:adjustRightInd w:val="0"/>
      <w:snapToGrid w:val="0"/>
      <w:spacing w:before="0" w:after="0"/>
      <w:ind w:firstLine="0" w:firstLineChars="0"/>
      <w:jc w:val="center"/>
    </w:pPr>
    <w:rPr>
      <w:rFonts w:ascii="黑体"/>
      <w:b/>
      <w:sz w:val="24"/>
      <w:szCs w:val="22"/>
    </w:rPr>
  </w:style>
  <w:style w:type="paragraph" w:customStyle="1" w:styleId="1886">
    <w:name w:val="表内文字小31111"/>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3366"/>
      <w:kern w:val="0"/>
      <w:sz w:val="24"/>
    </w:rPr>
  </w:style>
  <w:style w:type="paragraph" w:customStyle="1" w:styleId="1887">
    <w:name w:val="Char Char Char Char Char Char Char Char1 Char Char Char Char Char Char Char Char Char Char Char Char1 Char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888">
    <w:name w:val="样式 正文缩进 + 宋体 黑色 首行缩进:  2 字符1"/>
    <w:basedOn w:val="616"/>
    <w:autoRedefine/>
    <w:qFormat/>
    <w:uiPriority w:val="0"/>
    <w:pPr>
      <w:ind w:firstLine="480"/>
    </w:pPr>
    <w:rPr>
      <w:rFonts w:cs="宋体"/>
      <w:color w:val="FF00FF"/>
    </w:rPr>
  </w:style>
  <w:style w:type="paragraph" w:customStyle="1" w:styleId="1889">
    <w:name w:val="表内文字小33"/>
    <w:basedOn w:val="1"/>
    <w:autoRedefine/>
    <w:qFormat/>
    <w:uiPriority w:val="0"/>
    <w:pPr>
      <w:widowControl/>
      <w:adjustRightInd w:val="0"/>
      <w:snapToGrid w:val="0"/>
      <w:spacing w:line="360" w:lineRule="auto"/>
      <w:ind w:firstLine="200" w:firstLineChars="200"/>
      <w:jc w:val="center"/>
    </w:pPr>
    <w:rPr>
      <w:rFonts w:ascii="宋体" w:hAnsi="Times" w:eastAsia="宋体" w:cs="宋体"/>
      <w:kern w:val="0"/>
      <w:sz w:val="24"/>
    </w:rPr>
  </w:style>
  <w:style w:type="paragraph" w:customStyle="1" w:styleId="1890">
    <w:name w:val="样式 表格 + 居中"/>
    <w:basedOn w:val="1"/>
    <w:autoRedefine/>
    <w:qFormat/>
    <w:uiPriority w:val="0"/>
    <w:pPr>
      <w:widowControl/>
      <w:kinsoku w:val="0"/>
      <w:overflowPunct w:val="0"/>
      <w:adjustRightInd w:val="0"/>
      <w:snapToGrid w:val="0"/>
      <w:spacing w:line="360" w:lineRule="auto"/>
      <w:ind w:firstLine="200" w:firstLineChars="200"/>
      <w:jc w:val="center"/>
    </w:pPr>
    <w:rPr>
      <w:rFonts w:ascii="宋体" w:hAnsi="宋体" w:eastAsia="宋体" w:cs="宋体"/>
      <w:snapToGrid w:val="0"/>
      <w:color w:val="000000"/>
      <w:kern w:val="0"/>
      <w:sz w:val="24"/>
      <w:szCs w:val="24"/>
    </w:rPr>
  </w:style>
  <w:style w:type="paragraph" w:customStyle="1" w:styleId="1891">
    <w:name w:val="xl631"/>
    <w:basedOn w:val="1"/>
    <w:autoRedefine/>
    <w:qFormat/>
    <w:uiPriority w:val="0"/>
    <w:pPr>
      <w:widowControl/>
      <w:adjustRightInd w:val="0"/>
      <w:snapToGrid w:val="0"/>
      <w:spacing w:before="100" w:beforeAutospacing="1" w:after="100" w:afterAutospacing="1" w:line="360" w:lineRule="auto"/>
      <w:ind w:firstLine="200" w:firstLineChars="200"/>
      <w:jc w:val="center"/>
      <w:textAlignment w:val="center"/>
    </w:pPr>
    <w:rPr>
      <w:rFonts w:hint="eastAsia" w:ascii="黑体" w:hAnsi="宋体" w:eastAsia="黑体" w:cs="宋体"/>
      <w:kern w:val="0"/>
      <w:sz w:val="24"/>
      <w:szCs w:val="24"/>
    </w:rPr>
  </w:style>
  <w:style w:type="paragraph" w:customStyle="1" w:styleId="1892">
    <w:name w:val="Char423"/>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1893">
    <w:name w:val="正文格式412"/>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1894">
    <w:name w:val="Char17"/>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1895">
    <w:name w:val="表内52"/>
    <w:basedOn w:val="1"/>
    <w:autoRedefine/>
    <w:qFormat/>
    <w:uiPriority w:val="0"/>
    <w:pPr>
      <w:widowControl/>
      <w:adjustRightInd w:val="0"/>
      <w:snapToGrid w:val="0"/>
      <w:spacing w:line="300" w:lineRule="auto"/>
      <w:ind w:firstLine="200" w:firstLineChars="200"/>
      <w:jc w:val="left"/>
    </w:pPr>
    <w:rPr>
      <w:rFonts w:ascii="宋体" w:hAnsi="宋体" w:eastAsia="宋体" w:cs="宋体"/>
      <w:kern w:val="0"/>
      <w:sz w:val="18"/>
    </w:rPr>
  </w:style>
  <w:style w:type="paragraph" w:customStyle="1" w:styleId="1896">
    <w:name w:val="Char Char Char Char Char Char Char5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897">
    <w:name w:val="表43"/>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4"/>
      <w:szCs w:val="24"/>
    </w:rPr>
  </w:style>
  <w:style w:type="paragraph" w:customStyle="1" w:styleId="1898">
    <w:name w:val="Char611"/>
    <w:basedOn w:val="1"/>
    <w:autoRedefine/>
    <w:qFormat/>
    <w:uiPriority w:val="0"/>
    <w:pPr>
      <w:widowControl/>
      <w:adjustRightInd w:val="0"/>
      <w:snapToGrid w:val="0"/>
      <w:spacing w:before="156" w:line="360" w:lineRule="auto"/>
      <w:ind w:firstLine="200" w:firstLineChars="200"/>
      <w:jc w:val="left"/>
    </w:pPr>
    <w:rPr>
      <w:rFonts w:ascii="黑体" w:hAnsi="宋体" w:eastAsia="黑体" w:cs="宋体"/>
      <w:kern w:val="0"/>
      <w:sz w:val="32"/>
      <w:szCs w:val="32"/>
    </w:rPr>
  </w:style>
  <w:style w:type="paragraph" w:customStyle="1" w:styleId="1899">
    <w:name w:val="正文缩111"/>
    <w:basedOn w:val="1"/>
    <w:autoRedefine/>
    <w:qFormat/>
    <w:uiPriority w:val="0"/>
    <w:pPr>
      <w:widowControl/>
      <w:adjustRightInd w:val="0"/>
      <w:snapToGrid w:val="0"/>
      <w:spacing w:line="480" w:lineRule="atLeast"/>
      <w:ind w:firstLine="567" w:firstLineChars="200"/>
      <w:jc w:val="left"/>
      <w:textAlignment w:val="baseline"/>
    </w:pPr>
    <w:rPr>
      <w:rFonts w:ascii="宋体" w:hAnsi="宋体" w:eastAsia="宋体" w:cs="宋体"/>
      <w:color w:val="000080"/>
      <w:spacing w:val="6"/>
      <w:kern w:val="0"/>
      <w:sz w:val="24"/>
    </w:rPr>
  </w:style>
  <w:style w:type="paragraph" w:customStyle="1" w:styleId="1900">
    <w:name w:val="小四表格"/>
    <w:basedOn w:val="1"/>
    <w:autoRedefine/>
    <w:qFormat/>
    <w:uiPriority w:val="0"/>
    <w:pPr>
      <w:keepNext/>
      <w:widowControl/>
      <w:autoSpaceDE w:val="0"/>
      <w:autoSpaceDN w:val="0"/>
      <w:adjustRightInd w:val="0"/>
      <w:snapToGrid w:val="0"/>
      <w:spacing w:line="480" w:lineRule="atLeast"/>
      <w:ind w:firstLine="200" w:firstLineChars="200"/>
      <w:jc w:val="center"/>
    </w:pPr>
    <w:rPr>
      <w:rFonts w:ascii="宋体" w:hAnsi="宋体" w:eastAsia="宋体" w:cs="宋体"/>
      <w:color w:val="000000"/>
      <w:kern w:val="0"/>
      <w:sz w:val="24"/>
    </w:rPr>
  </w:style>
  <w:style w:type="paragraph" w:customStyle="1" w:styleId="1901">
    <w:name w:val="表内宋5中"/>
    <w:basedOn w:val="1"/>
    <w:autoRedefine/>
    <w:qFormat/>
    <w:uiPriority w:val="0"/>
    <w:pPr>
      <w:widowControl/>
      <w:adjustRightInd w:val="0"/>
      <w:snapToGrid w:val="0"/>
      <w:spacing w:line="360" w:lineRule="auto"/>
      <w:ind w:firstLine="200" w:firstLineChars="200"/>
      <w:jc w:val="left"/>
      <w:textAlignment w:val="baseline"/>
    </w:pPr>
    <w:rPr>
      <w:rFonts w:ascii="宋体" w:hAnsi="宋体" w:eastAsia="宋体" w:cs="宋体"/>
      <w:color w:val="000000"/>
      <w:kern w:val="0"/>
      <w:sz w:val="24"/>
    </w:rPr>
  </w:style>
  <w:style w:type="paragraph" w:customStyle="1" w:styleId="1902">
    <w:name w:val="Char124"/>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1903">
    <w:name w:val="表题131"/>
    <w:basedOn w:val="17"/>
    <w:autoRedefine/>
    <w:qFormat/>
    <w:uiPriority w:val="0"/>
    <w:pPr>
      <w:widowControl/>
      <w:adjustRightInd w:val="0"/>
      <w:snapToGrid w:val="0"/>
      <w:spacing w:before="0" w:after="0"/>
      <w:ind w:firstLine="0" w:firstLineChars="0"/>
      <w:jc w:val="center"/>
    </w:pPr>
    <w:rPr>
      <w:rFonts w:ascii="黑体"/>
      <w:b/>
      <w:sz w:val="24"/>
      <w:szCs w:val="22"/>
    </w:rPr>
  </w:style>
  <w:style w:type="paragraph" w:customStyle="1" w:styleId="1904">
    <w:name w:val="燕山正文122"/>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1905">
    <w:name w:val="表内文字边111"/>
    <w:basedOn w:val="1"/>
    <w:autoRedefine/>
    <w:qFormat/>
    <w:uiPriority w:val="0"/>
    <w:pPr>
      <w:widowControl/>
      <w:adjustRightInd w:val="0"/>
      <w:snapToGrid w:val="0"/>
      <w:spacing w:line="240" w:lineRule="atLeast"/>
      <w:ind w:left="-21" w:leftChars="-10" w:right="-42" w:rightChars="-20" w:firstLine="200" w:firstLineChars="200"/>
      <w:jc w:val="left"/>
    </w:pPr>
    <w:rPr>
      <w:rFonts w:ascii="宋体" w:hAnsi="宋体" w:eastAsia="宋体" w:cs="宋体"/>
      <w:kern w:val="0"/>
      <w:sz w:val="24"/>
      <w:szCs w:val="21"/>
    </w:rPr>
  </w:style>
  <w:style w:type="paragraph" w:customStyle="1" w:styleId="1906">
    <w:name w:val="样式12111"/>
    <w:basedOn w:val="1532"/>
    <w:autoRedefine/>
    <w:qFormat/>
    <w:uiPriority w:val="0"/>
    <w:pPr>
      <w:spacing w:line="240" w:lineRule="auto"/>
      <w:ind w:firstLine="0"/>
      <w:jc w:val="center"/>
    </w:pPr>
    <w:rPr>
      <w:rFonts w:cs="Times New Roman"/>
      <w:b/>
      <w:color w:val="auto"/>
      <w:szCs w:val="20"/>
    </w:rPr>
  </w:style>
  <w:style w:type="paragraph" w:customStyle="1" w:styleId="1907">
    <w:name w:val="表题11111"/>
    <w:basedOn w:val="17"/>
    <w:autoRedefine/>
    <w:qFormat/>
    <w:uiPriority w:val="0"/>
    <w:pPr>
      <w:widowControl/>
      <w:adjustRightInd w:val="0"/>
      <w:snapToGrid w:val="0"/>
      <w:spacing w:before="0" w:after="0"/>
      <w:ind w:firstLine="0" w:firstLineChars="0"/>
      <w:jc w:val="center"/>
    </w:pPr>
    <w:rPr>
      <w:rFonts w:ascii="黑体"/>
      <w:sz w:val="24"/>
      <w:szCs w:val="22"/>
    </w:rPr>
  </w:style>
  <w:style w:type="paragraph" w:customStyle="1" w:styleId="1908">
    <w:name w:val="标题422"/>
    <w:basedOn w:val="1"/>
    <w:autoRedefine/>
    <w:qFormat/>
    <w:uiPriority w:val="0"/>
    <w:pPr>
      <w:widowControl/>
      <w:adjustRightInd w:val="0"/>
      <w:snapToGrid w:val="0"/>
      <w:spacing w:line="300" w:lineRule="auto"/>
      <w:ind w:firstLine="200" w:firstLineChars="200"/>
      <w:jc w:val="left"/>
    </w:pPr>
    <w:rPr>
      <w:rFonts w:ascii="黑体" w:hAnsi="宋体" w:eastAsia="黑体" w:cs="宋体"/>
      <w:bCs/>
      <w:kern w:val="0"/>
      <w:sz w:val="24"/>
      <w:szCs w:val="24"/>
    </w:rPr>
  </w:style>
  <w:style w:type="paragraph" w:customStyle="1" w:styleId="1909">
    <w:name w:val="Char Char Char Char Char Char Char125"/>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910">
    <w:name w:val="Char320"/>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1911">
    <w:name w:val="样式 标题 3 + 五号 加粗 段前: 0 磅 段后: 0 磅 行距: 单倍行距"/>
    <w:basedOn w:val="5"/>
    <w:autoRedefine/>
    <w:qFormat/>
    <w:uiPriority w:val="0"/>
    <w:pPr>
      <w:keepNext/>
      <w:keepLines/>
      <w:widowControl/>
      <w:tabs>
        <w:tab w:val="left" w:pos="921"/>
      </w:tabs>
      <w:adjustRightInd w:val="0"/>
      <w:snapToGrid w:val="0"/>
      <w:spacing w:beforeLines="0" w:afterLines="0" w:line="240" w:lineRule="auto"/>
      <w:jc w:val="left"/>
    </w:pPr>
    <w:rPr>
      <w:rFonts w:eastAsia="宋体" w:cs="宋体"/>
      <w:szCs w:val="21"/>
    </w:rPr>
  </w:style>
  <w:style w:type="paragraph" w:customStyle="1" w:styleId="1912">
    <w:name w:val="环评正文4"/>
    <w:autoRedefine/>
    <w:qFormat/>
    <w:uiPriority w:val="0"/>
    <w:pPr>
      <w:spacing w:line="440" w:lineRule="exact"/>
      <w:ind w:firstLine="200" w:firstLineChars="200"/>
    </w:pPr>
    <w:rPr>
      <w:rFonts w:ascii="Times New Roman" w:hAnsi="Times New Roman" w:eastAsia="宋体" w:cs="Times New Roman"/>
      <w:bCs/>
      <w:kern w:val="2"/>
      <w:sz w:val="24"/>
      <w:szCs w:val="24"/>
      <w:lang w:val="en-US" w:eastAsia="zh-CN" w:bidi="ar-SA"/>
    </w:rPr>
  </w:style>
  <w:style w:type="paragraph" w:customStyle="1" w:styleId="1913">
    <w:name w:val="表格标题新"/>
    <w:basedOn w:val="1"/>
    <w:autoRedefine/>
    <w:qFormat/>
    <w:uiPriority w:val="0"/>
    <w:pPr>
      <w:widowControl/>
      <w:tabs>
        <w:tab w:val="left" w:pos="0"/>
      </w:tabs>
      <w:adjustRightInd w:val="0"/>
      <w:snapToGrid w:val="0"/>
      <w:spacing w:line="360" w:lineRule="auto"/>
      <w:ind w:firstLine="562" w:firstLineChars="200"/>
      <w:jc w:val="center"/>
    </w:pPr>
    <w:rPr>
      <w:rFonts w:ascii="仿宋_GB2312" w:hAnsi="宋体" w:eastAsia="黑体" w:cs="宋体"/>
      <w:b/>
      <w:snapToGrid w:val="0"/>
      <w:kern w:val="0"/>
      <w:sz w:val="24"/>
      <w:szCs w:val="24"/>
    </w:rPr>
  </w:style>
  <w:style w:type="paragraph" w:customStyle="1" w:styleId="1914">
    <w:name w:val="燕山正文51"/>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1915">
    <w:name w:val="正文修改331"/>
    <w:basedOn w:val="190"/>
    <w:autoRedefine/>
    <w:qFormat/>
    <w:uiPriority w:val="0"/>
    <w:rPr>
      <w:rFonts w:hAnsi="宋体" w:eastAsia="宋体" w:cs="宋体"/>
      <w:color w:val="000000"/>
      <w:szCs w:val="24"/>
    </w:rPr>
  </w:style>
  <w:style w:type="paragraph" w:customStyle="1" w:styleId="1916">
    <w:name w:val="正文样式11"/>
    <w:basedOn w:val="1"/>
    <w:autoRedefine/>
    <w:qFormat/>
    <w:uiPriority w:val="0"/>
    <w:pPr>
      <w:widowControl/>
      <w:adjustRightInd w:val="0"/>
      <w:snapToGrid w:val="0"/>
      <w:spacing w:line="360" w:lineRule="auto"/>
      <w:ind w:firstLine="480" w:firstLineChars="200"/>
      <w:jc w:val="left"/>
    </w:pPr>
    <w:rPr>
      <w:rFonts w:ascii="宋体" w:hAnsi="宋体" w:eastAsia="宋体" w:cs="Arial"/>
      <w:bCs/>
      <w:color w:val="000000"/>
      <w:kern w:val="0"/>
      <w:sz w:val="24"/>
      <w:szCs w:val="24"/>
    </w:rPr>
  </w:style>
  <w:style w:type="paragraph" w:customStyle="1" w:styleId="1917">
    <w:name w:val="表内53121"/>
    <w:basedOn w:val="1"/>
    <w:autoRedefine/>
    <w:qFormat/>
    <w:uiPriority w:val="0"/>
    <w:pPr>
      <w:widowControl/>
      <w:adjustRightInd w:val="0"/>
      <w:snapToGrid w:val="0"/>
      <w:spacing w:line="300" w:lineRule="auto"/>
      <w:ind w:firstLine="200" w:firstLineChars="200"/>
      <w:jc w:val="left"/>
    </w:pPr>
    <w:rPr>
      <w:rFonts w:ascii="宋体" w:hAnsi="宋体" w:eastAsia="宋体" w:cs="宋体"/>
      <w:kern w:val="0"/>
      <w:sz w:val="24"/>
    </w:rPr>
  </w:style>
  <w:style w:type="paragraph" w:customStyle="1" w:styleId="1918">
    <w:name w:val="默认段落字体 Para Char Char Char Char513"/>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919">
    <w:name w:val="图题62"/>
    <w:basedOn w:val="197"/>
    <w:next w:val="197"/>
    <w:autoRedefine/>
    <w:qFormat/>
    <w:uiPriority w:val="0"/>
    <w:pPr>
      <w:ind w:firstLine="0"/>
      <w:jc w:val="center"/>
    </w:pPr>
    <w:rPr>
      <w:rFonts w:ascii="黑体" w:hAnsi="宋体" w:eastAsia="黑体" w:cs="宋体"/>
      <w:b/>
      <w:bCs/>
      <w:kern w:val="0"/>
      <w:szCs w:val="24"/>
    </w:rPr>
  </w:style>
  <w:style w:type="paragraph" w:customStyle="1" w:styleId="1920">
    <w:name w:val="表格内字体42"/>
    <w:basedOn w:val="197"/>
    <w:next w:val="197"/>
    <w:autoRedefine/>
    <w:qFormat/>
    <w:uiPriority w:val="0"/>
    <w:pPr>
      <w:spacing w:line="240" w:lineRule="auto"/>
      <w:ind w:firstLine="0"/>
      <w:jc w:val="center"/>
    </w:pPr>
    <w:rPr>
      <w:rFonts w:hAnsi="宋体"/>
      <w:sz w:val="21"/>
      <w:szCs w:val="24"/>
    </w:rPr>
  </w:style>
  <w:style w:type="paragraph" w:customStyle="1" w:styleId="1921">
    <w:name w:val="表格13"/>
    <w:basedOn w:val="1"/>
    <w:autoRedefine/>
    <w:qFormat/>
    <w:uiPriority w:val="0"/>
    <w:pPr>
      <w:widowControl/>
      <w:adjustRightInd w:val="0"/>
      <w:snapToGrid w:val="0"/>
      <w:spacing w:line="360" w:lineRule="auto"/>
      <w:ind w:firstLine="200" w:firstLineChars="200"/>
      <w:jc w:val="center"/>
      <w:textAlignment w:val="baseline"/>
    </w:pPr>
    <w:rPr>
      <w:rFonts w:ascii="宋体" w:hAnsi="宋体" w:eastAsia="宋体" w:cs="宋体"/>
      <w:kern w:val="0"/>
      <w:sz w:val="24"/>
    </w:rPr>
  </w:style>
  <w:style w:type="paragraph" w:customStyle="1" w:styleId="1922">
    <w:name w:val="Char Char Char Char Char Char Char128"/>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923">
    <w:name w:val="正文格式2112"/>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1924">
    <w:name w:val="表题3131"/>
    <w:basedOn w:val="1009"/>
    <w:autoRedefine/>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1925">
    <w:name w:val="表题93"/>
    <w:basedOn w:val="1576"/>
    <w:autoRedefine/>
    <w:qFormat/>
    <w:uiPriority w:val="0"/>
    <w:pPr>
      <w:spacing w:line="300" w:lineRule="auto"/>
      <w:jc w:val="center"/>
    </w:pPr>
    <w:rPr>
      <w:rFonts w:ascii="黑体" w:eastAsia="黑体"/>
      <w:szCs w:val="22"/>
    </w:rPr>
  </w:style>
  <w:style w:type="paragraph" w:customStyle="1" w:styleId="1926">
    <w:name w:val="表格内字体121"/>
    <w:basedOn w:val="197"/>
    <w:next w:val="197"/>
    <w:autoRedefine/>
    <w:qFormat/>
    <w:uiPriority w:val="0"/>
    <w:pPr>
      <w:spacing w:line="240" w:lineRule="auto"/>
      <w:ind w:firstLine="0"/>
      <w:jc w:val="center"/>
    </w:pPr>
    <w:rPr>
      <w:rFonts w:hAnsi="宋体"/>
      <w:sz w:val="21"/>
      <w:szCs w:val="24"/>
    </w:rPr>
  </w:style>
  <w:style w:type="paragraph" w:customStyle="1" w:styleId="1927">
    <w:name w:val="表中文字31"/>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1928">
    <w:name w:val="封面标准文稿编辑信息31"/>
    <w:autoRedefine/>
    <w:qFormat/>
    <w:uiPriority w:val="0"/>
    <w:pPr>
      <w:spacing w:before="180" w:line="180" w:lineRule="exact"/>
      <w:jc w:val="center"/>
    </w:pPr>
    <w:rPr>
      <w:rFonts w:ascii="宋体" w:hAnsi="Times New Roman" w:eastAsia="宋体" w:cs="Times New Roman"/>
      <w:sz w:val="21"/>
      <w:lang w:val="en-US" w:eastAsia="zh-CN" w:bidi="ar-SA"/>
    </w:rPr>
  </w:style>
  <w:style w:type="paragraph" w:customStyle="1" w:styleId="1929">
    <w:name w:val="KY-正文-⑦"/>
    <w:basedOn w:val="1"/>
    <w:next w:val="1"/>
    <w:autoRedefine/>
    <w:qFormat/>
    <w:uiPriority w:val="0"/>
    <w:pPr>
      <w:adjustRightInd w:val="0"/>
      <w:snapToGrid w:val="0"/>
      <w:spacing w:line="360" w:lineRule="auto"/>
      <w:ind w:firstLine="200" w:firstLineChars="200"/>
      <w:outlineLvl w:val="6"/>
    </w:pPr>
    <w:rPr>
      <w:rFonts w:eastAsia="宋体"/>
      <w:sz w:val="24"/>
      <w:szCs w:val="28"/>
    </w:rPr>
  </w:style>
  <w:style w:type="paragraph" w:customStyle="1" w:styleId="1930">
    <w:name w:val="正文格式15"/>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1931">
    <w:name w:val="Char Char Char Char Char Char Char29"/>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932">
    <w:name w:val="表内文字小24"/>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1933">
    <w:name w:val="表内5311"/>
    <w:basedOn w:val="1"/>
    <w:autoRedefine/>
    <w:qFormat/>
    <w:uiPriority w:val="0"/>
    <w:pPr>
      <w:widowControl/>
      <w:adjustRightInd w:val="0"/>
      <w:snapToGrid w:val="0"/>
      <w:spacing w:line="300" w:lineRule="auto"/>
      <w:ind w:firstLine="200" w:firstLineChars="200"/>
      <w:jc w:val="left"/>
    </w:pPr>
    <w:rPr>
      <w:rFonts w:ascii="宋体" w:hAnsi="宋体" w:eastAsia="宋体" w:cs="宋体"/>
      <w:kern w:val="0"/>
      <w:sz w:val="24"/>
    </w:rPr>
  </w:style>
  <w:style w:type="paragraph" w:customStyle="1" w:styleId="1934">
    <w:name w:val="表内54153"/>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1935">
    <w:name w:val="表内文字小31213"/>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3366"/>
      <w:kern w:val="0"/>
      <w:sz w:val="24"/>
    </w:rPr>
  </w:style>
  <w:style w:type="paragraph" w:customStyle="1" w:styleId="1936">
    <w:name w:val="图题111"/>
    <w:basedOn w:val="197"/>
    <w:next w:val="197"/>
    <w:autoRedefine/>
    <w:qFormat/>
    <w:uiPriority w:val="0"/>
    <w:pPr>
      <w:ind w:firstLine="0"/>
      <w:jc w:val="center"/>
    </w:pPr>
    <w:rPr>
      <w:rFonts w:ascii="黑体" w:hAnsi="宋体" w:eastAsia="黑体" w:cs="宋体"/>
      <w:b/>
      <w:bCs/>
      <w:szCs w:val="24"/>
    </w:rPr>
  </w:style>
  <w:style w:type="paragraph" w:customStyle="1" w:styleId="1937">
    <w:name w:val="表内541321"/>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1938">
    <w:name w:val="表内宋5中213"/>
    <w:basedOn w:val="1"/>
    <w:autoRedefine/>
    <w:qFormat/>
    <w:uiPriority w:val="0"/>
    <w:pPr>
      <w:widowControl/>
      <w:adjustRightInd w:val="0"/>
      <w:snapToGrid w:val="0"/>
      <w:spacing w:line="360" w:lineRule="auto"/>
      <w:ind w:firstLine="200" w:firstLineChars="200"/>
      <w:jc w:val="center"/>
      <w:textAlignment w:val="baseline"/>
    </w:pPr>
    <w:rPr>
      <w:rFonts w:ascii="宋体" w:hAnsi="宋体" w:eastAsia="宋体" w:cs="宋体"/>
      <w:kern w:val="0"/>
      <w:sz w:val="24"/>
    </w:rPr>
  </w:style>
  <w:style w:type="paragraph" w:customStyle="1" w:styleId="1939">
    <w:name w:val="谏壁标题3（chen）"/>
    <w:basedOn w:val="1"/>
    <w:autoRedefine/>
    <w:qFormat/>
    <w:uiPriority w:val="0"/>
    <w:pPr>
      <w:keepNext/>
      <w:keepLines/>
      <w:widowControl/>
      <w:adjustRightInd w:val="0"/>
      <w:snapToGrid w:val="0"/>
      <w:spacing w:before="100" w:after="120" w:line="360" w:lineRule="auto"/>
      <w:ind w:firstLine="200" w:firstLineChars="200"/>
      <w:jc w:val="left"/>
      <w:outlineLvl w:val="2"/>
    </w:pPr>
    <w:rPr>
      <w:rFonts w:ascii="宋体" w:hAnsi="宋体" w:eastAsia="黑体" w:cs="宋体"/>
      <w:kern w:val="0"/>
      <w:sz w:val="30"/>
      <w:szCs w:val="32"/>
    </w:rPr>
  </w:style>
  <w:style w:type="paragraph" w:customStyle="1" w:styleId="1940">
    <w:name w:val="Char Char2 Char Char Char Char17"/>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941">
    <w:name w:val="样式 表内小5 + 黑体 加粗 倾斜 下划线21"/>
    <w:basedOn w:val="1"/>
    <w:autoRedefine/>
    <w:qFormat/>
    <w:uiPriority w:val="0"/>
    <w:pPr>
      <w:widowControl/>
      <w:adjustRightInd w:val="0"/>
      <w:snapToGrid w:val="0"/>
      <w:spacing w:line="300" w:lineRule="auto"/>
      <w:ind w:firstLine="200" w:firstLineChars="200"/>
      <w:jc w:val="left"/>
    </w:pPr>
    <w:rPr>
      <w:rFonts w:ascii="黑体" w:hAnsi="黑体" w:eastAsia="黑体" w:cs="宋体"/>
      <w:b/>
      <w:bCs/>
      <w:i/>
      <w:iCs/>
      <w:kern w:val="0"/>
      <w:sz w:val="18"/>
      <w:szCs w:val="24"/>
      <w:u w:val="single"/>
    </w:rPr>
  </w:style>
  <w:style w:type="paragraph" w:customStyle="1" w:styleId="1942">
    <w:name w:val="样式 正文缩进正文缩进 Char正文缩进1 Char正文缩进1正文（首行缩进两字） Char正文缩进 Char Cha..."/>
    <w:basedOn w:val="1"/>
    <w:autoRedefine/>
    <w:qFormat/>
    <w:uiPriority w:val="0"/>
    <w:pPr>
      <w:adjustRightInd w:val="0"/>
      <w:snapToGrid w:val="0"/>
      <w:spacing w:before="156" w:line="360" w:lineRule="auto"/>
      <w:ind w:firstLine="567" w:firstLineChars="200"/>
      <w:jc w:val="left"/>
    </w:pPr>
    <w:rPr>
      <w:rFonts w:eastAsia="宋体" w:cs="宋体"/>
      <w:sz w:val="24"/>
    </w:rPr>
  </w:style>
  <w:style w:type="paragraph" w:customStyle="1" w:styleId="1943">
    <w:name w:val="表131"/>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4"/>
      <w:szCs w:val="24"/>
    </w:rPr>
  </w:style>
  <w:style w:type="paragraph" w:customStyle="1" w:styleId="1944">
    <w:name w:val="默认段落字体 Para Char7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945">
    <w:name w:val="Char224"/>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1946">
    <w:name w:val="Char Char Char Char Char Char Char30"/>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947">
    <w:name w:val="Char512"/>
    <w:basedOn w:val="1"/>
    <w:autoRedefine/>
    <w:qFormat/>
    <w:uiPriority w:val="0"/>
    <w:pPr>
      <w:widowControl/>
      <w:adjustRightInd w:val="0"/>
      <w:snapToGrid w:val="0"/>
      <w:spacing w:line="360" w:lineRule="auto"/>
      <w:ind w:left="-45" w:firstLine="200" w:firstLineChars="200"/>
      <w:jc w:val="left"/>
    </w:pPr>
    <w:rPr>
      <w:rFonts w:ascii="宋体" w:hAnsi="宋体" w:eastAsia="宋体" w:cs="宋体"/>
      <w:kern w:val="0"/>
      <w:sz w:val="24"/>
      <w:szCs w:val="24"/>
    </w:rPr>
  </w:style>
  <w:style w:type="paragraph" w:customStyle="1" w:styleId="1948">
    <w:name w:val="23-47表名12"/>
    <w:basedOn w:val="1"/>
    <w:autoRedefine/>
    <w:qFormat/>
    <w:uiPriority w:val="0"/>
    <w:pPr>
      <w:widowControl/>
      <w:adjustRightInd w:val="0"/>
      <w:snapToGrid w:val="0"/>
      <w:spacing w:after="156" w:line="440" w:lineRule="exact"/>
      <w:ind w:firstLine="200" w:firstLineChars="200"/>
      <w:jc w:val="center"/>
    </w:pPr>
    <w:rPr>
      <w:rFonts w:ascii="宋体" w:hAnsi="宋体" w:eastAsia="宋体" w:cs="宋体"/>
      <w:b/>
      <w:kern w:val="0"/>
      <w:sz w:val="24"/>
      <w:szCs w:val="24"/>
    </w:rPr>
  </w:style>
  <w:style w:type="paragraph" w:customStyle="1" w:styleId="1949">
    <w:name w:val="正文修改321"/>
    <w:basedOn w:val="190"/>
    <w:autoRedefine/>
    <w:qFormat/>
    <w:uiPriority w:val="0"/>
    <w:rPr>
      <w:rFonts w:hAnsi="宋体" w:eastAsia="宋体" w:cs="宋体"/>
      <w:color w:val="000000"/>
      <w:szCs w:val="24"/>
    </w:rPr>
  </w:style>
  <w:style w:type="paragraph" w:customStyle="1" w:styleId="1950">
    <w:name w:val="Char226"/>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1951">
    <w:name w:val="图题411"/>
    <w:basedOn w:val="197"/>
    <w:next w:val="197"/>
    <w:autoRedefine/>
    <w:qFormat/>
    <w:uiPriority w:val="0"/>
    <w:pPr>
      <w:ind w:firstLine="0"/>
      <w:jc w:val="center"/>
    </w:pPr>
    <w:rPr>
      <w:rFonts w:ascii="黑体" w:hAnsi="宋体" w:eastAsia="黑体" w:cs="宋体"/>
      <w:b/>
      <w:bCs/>
      <w:szCs w:val="24"/>
    </w:rPr>
  </w:style>
  <w:style w:type="paragraph" w:customStyle="1" w:styleId="1952">
    <w:name w:val="正文修改8"/>
    <w:basedOn w:val="190"/>
    <w:autoRedefine/>
    <w:qFormat/>
    <w:uiPriority w:val="0"/>
    <w:rPr>
      <w:rFonts w:hAnsi="宋体" w:eastAsia="宋体" w:cs="宋体"/>
      <w:color w:val="000000"/>
      <w:szCs w:val="24"/>
    </w:rPr>
  </w:style>
  <w:style w:type="paragraph" w:customStyle="1" w:styleId="1953">
    <w:name w:val="Char8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1954">
    <w:name w:val="表中文字411"/>
    <w:basedOn w:val="1"/>
    <w:autoRedefine/>
    <w:qFormat/>
    <w:uiPriority w:val="0"/>
    <w:pPr>
      <w:widowControl/>
      <w:adjustRightInd w:val="0"/>
      <w:snapToGrid w:val="0"/>
      <w:spacing w:line="340" w:lineRule="exact"/>
      <w:ind w:firstLine="480" w:firstLineChars="200"/>
      <w:jc w:val="center"/>
    </w:pPr>
    <w:rPr>
      <w:rFonts w:ascii="Arial" w:hAnsi="Arial" w:eastAsia="宋体" w:cs="宋体"/>
      <w:kern w:val="0"/>
      <w:sz w:val="20"/>
      <w:szCs w:val="24"/>
      <w:lang w:eastAsia="zh-TW"/>
    </w:rPr>
  </w:style>
  <w:style w:type="paragraph" w:customStyle="1" w:styleId="1955">
    <w:name w:val="图文字"/>
    <w:basedOn w:val="1"/>
    <w:autoRedefine/>
    <w:qFormat/>
    <w:uiPriority w:val="0"/>
    <w:pPr>
      <w:widowControl/>
      <w:adjustRightInd w:val="0"/>
      <w:snapToGrid w:val="0"/>
      <w:spacing w:line="280" w:lineRule="exact"/>
      <w:ind w:firstLine="200" w:firstLineChars="200"/>
      <w:jc w:val="center"/>
    </w:pPr>
    <w:rPr>
      <w:rFonts w:ascii="宋体" w:hAnsi="宋体" w:eastAsia="宋体" w:cs="宋体"/>
      <w:kern w:val="0"/>
      <w:sz w:val="24"/>
      <w:szCs w:val="24"/>
    </w:rPr>
  </w:style>
  <w:style w:type="paragraph" w:customStyle="1" w:styleId="1956">
    <w:name w:val="样式22"/>
    <w:basedOn w:val="1"/>
    <w:autoRedefine/>
    <w:qFormat/>
    <w:uiPriority w:val="0"/>
    <w:pPr>
      <w:widowControl/>
      <w:adjustRightInd w:val="0"/>
      <w:snapToGrid w:val="0"/>
      <w:spacing w:line="360" w:lineRule="auto"/>
      <w:ind w:firstLine="200" w:firstLineChars="200"/>
      <w:jc w:val="center"/>
      <w:textAlignment w:val="baseline"/>
      <w:outlineLvl w:val="0"/>
    </w:pPr>
    <w:rPr>
      <w:rFonts w:ascii="宋体" w:hAnsi="宋体" w:eastAsia="宋体" w:cs="宋体"/>
      <w:kern w:val="0"/>
      <w:sz w:val="24"/>
    </w:rPr>
  </w:style>
  <w:style w:type="paragraph" w:customStyle="1" w:styleId="1957">
    <w:name w:val="标题4313"/>
    <w:basedOn w:val="1"/>
    <w:autoRedefine/>
    <w:qFormat/>
    <w:uiPriority w:val="0"/>
    <w:pPr>
      <w:widowControl/>
      <w:adjustRightInd w:val="0"/>
      <w:snapToGrid w:val="0"/>
      <w:spacing w:line="480" w:lineRule="exact"/>
      <w:ind w:firstLine="200" w:firstLineChars="200"/>
      <w:jc w:val="center"/>
    </w:pPr>
    <w:rPr>
      <w:rFonts w:ascii="宋体" w:hAnsi="宋体" w:eastAsia="宋体" w:cs="宋体"/>
      <w:kern w:val="0"/>
      <w:sz w:val="24"/>
      <w:szCs w:val="24"/>
    </w:rPr>
  </w:style>
  <w:style w:type="paragraph" w:customStyle="1" w:styleId="1958">
    <w:name w:val="Char113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1959">
    <w:name w:val="封面标准文稿编辑信息21"/>
    <w:autoRedefine/>
    <w:qFormat/>
    <w:uiPriority w:val="0"/>
    <w:pPr>
      <w:spacing w:before="180" w:line="180" w:lineRule="exact"/>
      <w:jc w:val="center"/>
    </w:pPr>
    <w:rPr>
      <w:rFonts w:ascii="宋体" w:hAnsi="Times New Roman" w:eastAsia="宋体" w:cs="Times New Roman"/>
      <w:sz w:val="21"/>
      <w:lang w:val="en-US" w:eastAsia="zh-CN" w:bidi="ar-SA"/>
    </w:rPr>
  </w:style>
  <w:style w:type="paragraph" w:customStyle="1" w:styleId="1960">
    <w:name w:val="Char Char2 Char Char Char Char23"/>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961">
    <w:name w:val="正文修改413"/>
    <w:basedOn w:val="190"/>
    <w:autoRedefine/>
    <w:qFormat/>
    <w:uiPriority w:val="0"/>
    <w:rPr>
      <w:rFonts w:hAnsi="宋体" w:eastAsia="宋体" w:cs="宋体"/>
      <w:color w:val="000000"/>
      <w:szCs w:val="24"/>
    </w:rPr>
  </w:style>
  <w:style w:type="paragraph" w:customStyle="1" w:styleId="1962">
    <w:name w:val="表题1213"/>
    <w:basedOn w:val="17"/>
    <w:autoRedefine/>
    <w:qFormat/>
    <w:uiPriority w:val="0"/>
    <w:pPr>
      <w:widowControl/>
      <w:adjustRightInd w:val="0"/>
      <w:snapToGrid w:val="0"/>
      <w:spacing w:before="0" w:after="0"/>
      <w:ind w:firstLine="0" w:firstLineChars="0"/>
      <w:jc w:val="center"/>
    </w:pPr>
    <w:rPr>
      <w:rFonts w:ascii="黑体"/>
      <w:sz w:val="24"/>
      <w:szCs w:val="22"/>
    </w:rPr>
  </w:style>
  <w:style w:type="paragraph" w:customStyle="1" w:styleId="1963">
    <w:name w:val="默认段落字体 Para Char Char Char Char Char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964">
    <w:name w:val="Default3"/>
    <w:autoRedefine/>
    <w:qFormat/>
    <w:uiPriority w:val="0"/>
    <w:pPr>
      <w:widowControl w:val="0"/>
      <w:autoSpaceDE w:val="0"/>
      <w:autoSpaceDN w:val="0"/>
      <w:adjustRightInd w:val="0"/>
    </w:pPr>
    <w:rPr>
      <w:rFonts w:ascii="宋体" w:hAnsi="Times New Roman" w:eastAsia="宋体" w:cs="Times New Roman"/>
      <w:color w:val="000000"/>
      <w:sz w:val="24"/>
      <w:szCs w:val="24"/>
      <w:lang w:val="en-US" w:eastAsia="zh-CN" w:bidi="ar-SA"/>
    </w:rPr>
  </w:style>
  <w:style w:type="paragraph" w:customStyle="1" w:styleId="1965">
    <w:name w:val="表内541113"/>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1966">
    <w:name w:val="Char Char Char Char Char Char Char Char Char"/>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967">
    <w:name w:val="表格内字体5"/>
    <w:basedOn w:val="197"/>
    <w:next w:val="197"/>
    <w:autoRedefine/>
    <w:qFormat/>
    <w:uiPriority w:val="0"/>
    <w:pPr>
      <w:spacing w:line="240" w:lineRule="auto"/>
      <w:ind w:firstLine="0"/>
    </w:pPr>
    <w:rPr>
      <w:rFonts w:hAnsi="宋体"/>
      <w:sz w:val="21"/>
      <w:szCs w:val="24"/>
    </w:rPr>
  </w:style>
  <w:style w:type="paragraph" w:customStyle="1" w:styleId="1968">
    <w:name w:val="表题31121"/>
    <w:basedOn w:val="1009"/>
    <w:autoRedefine/>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1969">
    <w:name w:val="标题43113"/>
    <w:basedOn w:val="1"/>
    <w:autoRedefine/>
    <w:qFormat/>
    <w:uiPriority w:val="0"/>
    <w:pPr>
      <w:widowControl/>
      <w:adjustRightInd w:val="0"/>
      <w:snapToGrid w:val="0"/>
      <w:spacing w:line="480" w:lineRule="exact"/>
      <w:ind w:firstLine="200" w:firstLineChars="200"/>
      <w:jc w:val="center"/>
    </w:pPr>
    <w:rPr>
      <w:rFonts w:ascii="宋体" w:hAnsi="宋体" w:eastAsia="宋体" w:cs="宋体"/>
      <w:kern w:val="0"/>
      <w:sz w:val="24"/>
      <w:szCs w:val="24"/>
    </w:rPr>
  </w:style>
  <w:style w:type="paragraph" w:customStyle="1" w:styleId="1970">
    <w:name w:val="Char711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1971">
    <w:name w:val="福建正文缩进4"/>
    <w:basedOn w:val="616"/>
    <w:autoRedefine/>
    <w:qFormat/>
    <w:uiPriority w:val="0"/>
    <w:pPr>
      <w:tabs>
        <w:tab w:val="left" w:pos="5837"/>
      </w:tabs>
      <w:spacing w:line="480" w:lineRule="exact"/>
    </w:pPr>
    <w:rPr>
      <w:rFonts w:cs="宋体"/>
      <w:color w:val="000000"/>
    </w:rPr>
  </w:style>
  <w:style w:type="paragraph" w:customStyle="1" w:styleId="1972">
    <w:name w:val="表内534"/>
    <w:basedOn w:val="1"/>
    <w:autoRedefine/>
    <w:qFormat/>
    <w:uiPriority w:val="0"/>
    <w:pPr>
      <w:widowControl/>
      <w:adjustRightInd w:val="0"/>
      <w:snapToGrid w:val="0"/>
      <w:spacing w:line="300" w:lineRule="auto"/>
      <w:ind w:firstLine="200" w:firstLineChars="200"/>
      <w:jc w:val="left"/>
    </w:pPr>
    <w:rPr>
      <w:rFonts w:ascii="宋体" w:hAnsi="宋体" w:eastAsia="宋体" w:cs="宋体"/>
      <w:kern w:val="0"/>
      <w:sz w:val="24"/>
    </w:rPr>
  </w:style>
  <w:style w:type="paragraph" w:customStyle="1" w:styleId="1973">
    <w:name w:val="Char420"/>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1974">
    <w:name w:val="Char Char Char Char1 Char Char Char23"/>
    <w:basedOn w:val="1"/>
    <w:autoRedefine/>
    <w:qFormat/>
    <w:uiPriority w:val="0"/>
    <w:pPr>
      <w:widowControl/>
      <w:adjustRightInd w:val="0"/>
      <w:snapToGrid w:val="0"/>
      <w:spacing w:after="160" w:line="240" w:lineRule="exact"/>
      <w:ind w:firstLine="200" w:firstLineChars="200"/>
      <w:jc w:val="left"/>
    </w:pPr>
    <w:rPr>
      <w:rFonts w:ascii="Verdana" w:hAnsi="Verdana" w:eastAsia="宋体" w:cs="宋体"/>
      <w:kern w:val="0"/>
      <w:sz w:val="20"/>
      <w:lang w:eastAsia="en-US"/>
    </w:rPr>
  </w:style>
  <w:style w:type="paragraph" w:customStyle="1" w:styleId="1975">
    <w:name w:val="Char413"/>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1976">
    <w:name w:val="附件31"/>
    <w:basedOn w:val="3"/>
    <w:next w:val="197"/>
    <w:autoRedefine/>
    <w:qFormat/>
    <w:uiPriority w:val="0"/>
    <w:pPr>
      <w:widowControl/>
      <w:tabs>
        <w:tab w:val="left" w:pos="921"/>
      </w:tabs>
      <w:overflowPunct w:val="0"/>
      <w:adjustRightInd w:val="0"/>
      <w:snapToGrid w:val="0"/>
      <w:spacing w:before="0" w:after="120" w:line="480" w:lineRule="exact"/>
      <w:jc w:val="left"/>
    </w:pPr>
    <w:rPr>
      <w:rFonts w:ascii="黑体" w:eastAsia="黑体"/>
      <w:b w:val="0"/>
      <w:sz w:val="32"/>
      <w:szCs w:val="32"/>
      <w:lang w:val="zh-CN"/>
    </w:rPr>
  </w:style>
  <w:style w:type="paragraph" w:customStyle="1" w:styleId="1977">
    <w:name w:val="样式212"/>
    <w:basedOn w:val="1"/>
    <w:autoRedefine/>
    <w:qFormat/>
    <w:uiPriority w:val="0"/>
    <w:pPr>
      <w:widowControl/>
      <w:adjustRightInd w:val="0"/>
      <w:snapToGrid w:val="0"/>
      <w:spacing w:line="360" w:lineRule="auto"/>
      <w:ind w:firstLine="200" w:firstLineChars="200"/>
      <w:jc w:val="center"/>
      <w:textAlignment w:val="baseline"/>
      <w:outlineLvl w:val="0"/>
    </w:pPr>
    <w:rPr>
      <w:rFonts w:ascii="宋体" w:hAnsi="宋体" w:eastAsia="宋体" w:cs="宋体"/>
      <w:kern w:val="0"/>
      <w:sz w:val="24"/>
    </w:rPr>
  </w:style>
  <w:style w:type="paragraph" w:customStyle="1" w:styleId="1978">
    <w:name w:val="p15"/>
    <w:basedOn w:val="1"/>
    <w:autoRedefine/>
    <w:qFormat/>
    <w:uiPriority w:val="0"/>
    <w:pPr>
      <w:widowControl/>
      <w:spacing w:line="360" w:lineRule="auto"/>
      <w:ind w:firstLine="200" w:firstLineChars="200"/>
      <w:jc w:val="left"/>
    </w:pPr>
    <w:rPr>
      <w:rFonts w:eastAsia="宋体"/>
      <w:kern w:val="0"/>
      <w:sz w:val="20"/>
    </w:rPr>
  </w:style>
  <w:style w:type="paragraph" w:customStyle="1" w:styleId="1979">
    <w:name w:val="表中文字513"/>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1980">
    <w:name w:val="Char Char Char Char Char Char Char2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981">
    <w:name w:val="样式2"/>
    <w:basedOn w:val="3"/>
    <w:autoRedefine/>
    <w:qFormat/>
    <w:uiPriority w:val="0"/>
    <w:pPr>
      <w:keepNext w:val="0"/>
      <w:keepLines w:val="0"/>
      <w:tabs>
        <w:tab w:val="left" w:pos="921"/>
      </w:tabs>
      <w:overflowPunct w:val="0"/>
      <w:adjustRightInd w:val="0"/>
      <w:snapToGrid w:val="0"/>
      <w:spacing w:before="120" w:after="120" w:line="300" w:lineRule="auto"/>
      <w:jc w:val="left"/>
    </w:pPr>
    <w:rPr>
      <w:rFonts w:eastAsia="宋体"/>
      <w:b w:val="0"/>
      <w:bCs w:val="0"/>
      <w:kern w:val="2"/>
      <w:sz w:val="32"/>
      <w:szCs w:val="28"/>
    </w:rPr>
  </w:style>
  <w:style w:type="paragraph" w:customStyle="1" w:styleId="1982">
    <w:name w:val="正文格式821"/>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1983">
    <w:name w:val="Char1512"/>
    <w:basedOn w:val="1"/>
    <w:autoRedefine/>
    <w:qFormat/>
    <w:uiPriority w:val="0"/>
    <w:pPr>
      <w:widowControl/>
      <w:adjustRightInd w:val="0"/>
      <w:snapToGrid w:val="0"/>
      <w:spacing w:before="156" w:line="360" w:lineRule="auto"/>
      <w:ind w:firstLine="200" w:firstLineChars="200"/>
      <w:jc w:val="left"/>
    </w:pPr>
    <w:rPr>
      <w:rFonts w:ascii="黑体" w:hAnsi="宋体" w:eastAsia="黑体" w:cs="宋体"/>
      <w:kern w:val="0"/>
      <w:sz w:val="32"/>
      <w:szCs w:val="32"/>
    </w:rPr>
  </w:style>
  <w:style w:type="paragraph" w:customStyle="1" w:styleId="1984">
    <w:name w:val="Char45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1985">
    <w:name w:val="表题132"/>
    <w:basedOn w:val="17"/>
    <w:autoRedefine/>
    <w:qFormat/>
    <w:uiPriority w:val="0"/>
    <w:pPr>
      <w:widowControl/>
      <w:adjustRightInd w:val="0"/>
      <w:snapToGrid w:val="0"/>
      <w:spacing w:before="0" w:after="0"/>
      <w:ind w:firstLine="0" w:firstLineChars="0"/>
      <w:jc w:val="center"/>
    </w:pPr>
    <w:rPr>
      <w:rFonts w:ascii="黑体"/>
      <w:b/>
      <w:sz w:val="24"/>
      <w:szCs w:val="22"/>
    </w:rPr>
  </w:style>
  <w:style w:type="paragraph" w:customStyle="1" w:styleId="1986">
    <w:name w:val="燕山正文111111"/>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bCs/>
      <w:color w:val="000000"/>
      <w:kern w:val="0"/>
      <w:sz w:val="24"/>
      <w:szCs w:val="24"/>
    </w:rPr>
  </w:style>
  <w:style w:type="paragraph" w:customStyle="1" w:styleId="1987">
    <w:name w:val="Char Char Char Char Char Char Char3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988">
    <w:name w:val="——"/>
    <w:basedOn w:val="1989"/>
    <w:autoRedefine/>
    <w:qFormat/>
    <w:uiPriority w:val="0"/>
    <w:pPr>
      <w:ind w:left="0" w:firstLine="660" w:firstLineChars="300"/>
    </w:pPr>
  </w:style>
  <w:style w:type="paragraph" w:customStyle="1" w:styleId="1989">
    <w:name w:val="Texte"/>
    <w:basedOn w:val="1"/>
    <w:autoRedefine/>
    <w:qFormat/>
    <w:uiPriority w:val="0"/>
    <w:pPr>
      <w:widowControl/>
      <w:adjustRightInd w:val="0"/>
      <w:snapToGrid w:val="0"/>
      <w:spacing w:before="120" w:after="120" w:line="360" w:lineRule="auto"/>
      <w:ind w:left="851" w:firstLine="200" w:firstLineChars="200"/>
      <w:jc w:val="left"/>
    </w:pPr>
    <w:rPr>
      <w:rFonts w:ascii="Arial" w:hAnsi="Arial" w:eastAsia="宋体" w:cs="宋体"/>
      <w:kern w:val="0"/>
      <w:sz w:val="22"/>
    </w:rPr>
  </w:style>
  <w:style w:type="paragraph" w:customStyle="1" w:styleId="1990">
    <w:name w:val="表内文字小3122"/>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3366"/>
      <w:kern w:val="0"/>
      <w:sz w:val="24"/>
    </w:rPr>
  </w:style>
  <w:style w:type="paragraph" w:customStyle="1" w:styleId="1991">
    <w:name w:val="font7"/>
    <w:basedOn w:val="1"/>
    <w:autoRedefine/>
    <w:qFormat/>
    <w:uiPriority w:val="0"/>
    <w:pPr>
      <w:widowControl/>
      <w:adjustRightInd w:val="0"/>
      <w:snapToGrid w:val="0"/>
      <w:spacing w:before="100" w:beforeAutospacing="1" w:after="100" w:afterAutospacing="1" w:line="360" w:lineRule="auto"/>
      <w:ind w:firstLine="200" w:firstLineChars="200"/>
      <w:jc w:val="left"/>
    </w:pPr>
    <w:rPr>
      <w:rFonts w:eastAsia="PMingLiU"/>
      <w:kern w:val="0"/>
      <w:sz w:val="22"/>
      <w:szCs w:val="22"/>
      <w:lang w:eastAsia="zh-TW"/>
    </w:rPr>
  </w:style>
  <w:style w:type="paragraph" w:customStyle="1" w:styleId="1992">
    <w:name w:val="正文.12"/>
    <w:autoRedefine/>
    <w:qFormat/>
    <w:uiPriority w:val="0"/>
    <w:pPr>
      <w:widowControl w:val="0"/>
      <w:autoSpaceDE w:val="0"/>
      <w:autoSpaceDN w:val="0"/>
      <w:adjustRightInd w:val="0"/>
      <w:jc w:val="both"/>
    </w:pPr>
    <w:rPr>
      <w:rFonts w:ascii="Times New Roman;Symbol;Arial;婼" w:hAnsi="Times New Roman" w:eastAsia="Times New Roman;Symbol;Arial;婼" w:cs="Times New Roman"/>
      <w:sz w:val="21"/>
      <w:szCs w:val="21"/>
      <w:lang w:val="en-US" w:eastAsia="zh-CN" w:bidi="ar-SA"/>
    </w:rPr>
  </w:style>
  <w:style w:type="paragraph" w:customStyle="1" w:styleId="1993">
    <w:name w:val="表格内字体223"/>
    <w:basedOn w:val="197"/>
    <w:next w:val="197"/>
    <w:autoRedefine/>
    <w:qFormat/>
    <w:uiPriority w:val="0"/>
    <w:pPr>
      <w:spacing w:line="240" w:lineRule="auto"/>
      <w:ind w:firstLine="0"/>
      <w:jc w:val="center"/>
    </w:pPr>
    <w:rPr>
      <w:rFonts w:hAnsi="宋体"/>
      <w:sz w:val="21"/>
      <w:szCs w:val="24"/>
    </w:rPr>
  </w:style>
  <w:style w:type="paragraph" w:customStyle="1" w:styleId="1994">
    <w:name w:val="样式19"/>
    <w:basedOn w:val="4"/>
    <w:autoRedefine/>
    <w:qFormat/>
    <w:uiPriority w:val="0"/>
    <w:pPr>
      <w:keepNext w:val="0"/>
      <w:keepLines w:val="0"/>
      <w:widowControl/>
      <w:tabs>
        <w:tab w:val="left" w:pos="630"/>
        <w:tab w:val="left" w:pos="840"/>
        <w:tab w:val="left" w:pos="921"/>
        <w:tab w:val="left" w:pos="1287"/>
        <w:tab w:val="left" w:pos="1401"/>
        <w:tab w:val="left" w:pos="3920"/>
        <w:tab w:val="left" w:pos="5670"/>
      </w:tabs>
      <w:overflowPunct w:val="0"/>
      <w:adjustRightInd w:val="0"/>
      <w:snapToGrid w:val="0"/>
      <w:spacing w:before="60" w:after="60" w:line="520" w:lineRule="exact"/>
      <w:ind w:firstLine="567"/>
      <w:jc w:val="left"/>
    </w:pPr>
    <w:rPr>
      <w:rFonts w:ascii="Calibri" w:hAnsi="Calibri" w:eastAsia="华文行楷"/>
      <w:color w:val="000000"/>
      <w:kern w:val="0"/>
      <w:sz w:val="30"/>
      <w:szCs w:val="30"/>
      <w:lang w:val="zh-CN"/>
    </w:rPr>
  </w:style>
  <w:style w:type="paragraph" w:customStyle="1" w:styleId="1995">
    <w:name w:val="Char Char Char Char Char Char Char39"/>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1996">
    <w:name w:val="表中文字112"/>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1997">
    <w:name w:val="Char315"/>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1998">
    <w:name w:val="表内5412111"/>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1999">
    <w:name w:val="Char18"/>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000">
    <w:name w:val="正文格式2"/>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2001">
    <w:name w:val="正文修改1"/>
    <w:basedOn w:val="190"/>
    <w:autoRedefine/>
    <w:qFormat/>
    <w:uiPriority w:val="0"/>
    <w:rPr>
      <w:rFonts w:hAnsi="宋体" w:eastAsia="宋体" w:cs="宋体"/>
      <w:color w:val="000000"/>
      <w:szCs w:val="24"/>
    </w:rPr>
  </w:style>
  <w:style w:type="paragraph" w:customStyle="1" w:styleId="2002">
    <w:name w:val="表内5931"/>
    <w:basedOn w:val="1"/>
    <w:autoRedefine/>
    <w:qFormat/>
    <w:uiPriority w:val="0"/>
    <w:pPr>
      <w:widowControl/>
      <w:adjustRightInd w:val="0"/>
      <w:snapToGrid w:val="0"/>
      <w:spacing w:line="300" w:lineRule="auto"/>
      <w:ind w:firstLine="200" w:firstLineChars="200"/>
      <w:jc w:val="center"/>
    </w:pPr>
    <w:rPr>
      <w:rFonts w:ascii="宋体" w:hAnsi="宋体" w:eastAsia="宋体" w:cs="宋体"/>
      <w:snapToGrid w:val="0"/>
      <w:kern w:val="0"/>
      <w:sz w:val="24"/>
      <w:szCs w:val="21"/>
    </w:rPr>
  </w:style>
  <w:style w:type="paragraph" w:customStyle="1" w:styleId="2003">
    <w:name w:val="表内式样"/>
    <w:autoRedefine/>
    <w:qFormat/>
    <w:uiPriority w:val="0"/>
    <w:pPr>
      <w:keepLines/>
      <w:widowControl w:val="0"/>
      <w:kinsoku w:val="0"/>
      <w:overflowPunct w:val="0"/>
      <w:adjustRightInd w:val="0"/>
      <w:spacing w:line="360" w:lineRule="atLeast"/>
      <w:jc w:val="center"/>
    </w:pPr>
    <w:rPr>
      <w:rFonts w:ascii="宋体" w:hAnsi="Times New Roman" w:eastAsia="宋体" w:cs="Times New Roman"/>
      <w:kern w:val="21"/>
      <w:sz w:val="21"/>
      <w:lang w:val="en-US" w:eastAsia="zh-CN" w:bidi="ar-SA"/>
    </w:rPr>
  </w:style>
  <w:style w:type="paragraph" w:customStyle="1" w:styleId="2004">
    <w:name w:val="表内文字小31121"/>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3366"/>
      <w:kern w:val="0"/>
      <w:sz w:val="24"/>
    </w:rPr>
  </w:style>
  <w:style w:type="paragraph" w:customStyle="1" w:styleId="2005">
    <w:name w:val="表题133"/>
    <w:basedOn w:val="17"/>
    <w:autoRedefine/>
    <w:qFormat/>
    <w:uiPriority w:val="0"/>
    <w:pPr>
      <w:widowControl/>
      <w:adjustRightInd w:val="0"/>
      <w:snapToGrid w:val="0"/>
      <w:spacing w:before="0" w:after="0"/>
      <w:ind w:firstLine="0" w:firstLineChars="0"/>
      <w:jc w:val="center"/>
    </w:pPr>
    <w:rPr>
      <w:rFonts w:ascii="黑体"/>
      <w:b/>
      <w:sz w:val="24"/>
      <w:szCs w:val="22"/>
    </w:rPr>
  </w:style>
  <w:style w:type="paragraph" w:customStyle="1" w:styleId="2006">
    <w:name w:val="Char Char2 Char Char Char Char5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007">
    <w:name w:val="font5"/>
    <w:basedOn w:val="1"/>
    <w:autoRedefine/>
    <w:qFormat/>
    <w:uiPriority w:val="0"/>
    <w:pPr>
      <w:widowControl/>
      <w:adjustRightInd w:val="0"/>
      <w:snapToGrid w:val="0"/>
      <w:spacing w:before="100" w:beforeAutospacing="1" w:after="100" w:afterAutospacing="1" w:line="360" w:lineRule="auto"/>
      <w:ind w:firstLine="200" w:firstLineChars="200"/>
      <w:jc w:val="left"/>
    </w:pPr>
    <w:rPr>
      <w:rFonts w:hint="eastAsia" w:ascii="PMingLiU" w:eastAsia="PMingLiU"/>
      <w:kern w:val="0"/>
      <w:sz w:val="24"/>
      <w:szCs w:val="24"/>
      <w:lang w:eastAsia="zh-TW"/>
    </w:rPr>
  </w:style>
  <w:style w:type="paragraph" w:customStyle="1" w:styleId="2008">
    <w:name w:val="默认段落字体 Para Char Char Char Char213"/>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009">
    <w:name w:val="标题2-1"/>
    <w:basedOn w:val="4"/>
    <w:autoRedefine/>
    <w:qFormat/>
    <w:uiPriority w:val="0"/>
    <w:pPr>
      <w:tabs>
        <w:tab w:val="left" w:pos="921"/>
        <w:tab w:val="left" w:pos="1401"/>
      </w:tabs>
      <w:overflowPunct w:val="0"/>
      <w:adjustRightInd w:val="0"/>
      <w:snapToGrid w:val="0"/>
      <w:spacing w:before="0" w:after="0" w:line="300" w:lineRule="auto"/>
      <w:jc w:val="left"/>
    </w:pPr>
    <w:rPr>
      <w:rFonts w:ascii="Calibri" w:hAnsi="Calibri" w:eastAsia="宋体" w:cs="宋体"/>
      <w:bCs w:val="0"/>
      <w:snapToGrid w:val="0"/>
      <w:kern w:val="0"/>
      <w:sz w:val="30"/>
      <w:szCs w:val="30"/>
    </w:rPr>
  </w:style>
  <w:style w:type="paragraph" w:customStyle="1" w:styleId="2010">
    <w:name w:val="燕山正文33"/>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2011">
    <w:name w:val="Char415"/>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012">
    <w:name w:val="Char Char Char Char Char Char Char Char Char Char Char Char Char Char Char Char Char Char Char Char Char Char Char Char Char Char Char Char Char Char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013">
    <w:name w:val="默认段落字体 Para Char31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014">
    <w:name w:val="默认段落字体 Para Char Char Char Char22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015">
    <w:name w:val="表格121"/>
    <w:basedOn w:val="1"/>
    <w:autoRedefine/>
    <w:qFormat/>
    <w:uiPriority w:val="0"/>
    <w:pPr>
      <w:widowControl/>
      <w:adjustRightInd w:val="0"/>
      <w:snapToGrid w:val="0"/>
      <w:spacing w:line="360" w:lineRule="auto"/>
      <w:ind w:firstLine="200" w:firstLineChars="200"/>
      <w:jc w:val="center"/>
      <w:textAlignment w:val="baseline"/>
    </w:pPr>
    <w:rPr>
      <w:rFonts w:ascii="宋体" w:hAnsi="宋体" w:eastAsia="宋体" w:cs="宋体"/>
      <w:kern w:val="0"/>
      <w:sz w:val="24"/>
    </w:rPr>
  </w:style>
  <w:style w:type="paragraph" w:customStyle="1" w:styleId="2016">
    <w:name w:val="我的样式（正文）"/>
    <w:basedOn w:val="1"/>
    <w:autoRedefine/>
    <w:qFormat/>
    <w:uiPriority w:val="0"/>
    <w:pPr>
      <w:widowControl/>
      <w:tabs>
        <w:tab w:val="left" w:pos="360"/>
      </w:tabs>
      <w:adjustRightInd w:val="0"/>
      <w:snapToGrid w:val="0"/>
      <w:spacing w:line="440" w:lineRule="exact"/>
      <w:ind w:firstLine="200" w:firstLineChars="200"/>
      <w:jc w:val="left"/>
    </w:pPr>
    <w:rPr>
      <w:rFonts w:ascii="宋体" w:hAnsi="宋体" w:eastAsia="宋体" w:cs="宋体"/>
      <w:kern w:val="0"/>
      <w:sz w:val="24"/>
    </w:rPr>
  </w:style>
  <w:style w:type="paragraph" w:customStyle="1" w:styleId="2017">
    <w:name w:val="表题1211"/>
    <w:basedOn w:val="17"/>
    <w:autoRedefine/>
    <w:qFormat/>
    <w:uiPriority w:val="0"/>
    <w:pPr>
      <w:widowControl/>
      <w:adjustRightInd w:val="0"/>
      <w:snapToGrid w:val="0"/>
      <w:spacing w:before="0" w:after="0"/>
      <w:ind w:firstLine="0" w:firstLineChars="0"/>
      <w:jc w:val="center"/>
    </w:pPr>
    <w:rPr>
      <w:rFonts w:ascii="黑体"/>
      <w:sz w:val="24"/>
      <w:szCs w:val="22"/>
    </w:rPr>
  </w:style>
  <w:style w:type="paragraph" w:customStyle="1" w:styleId="2018">
    <w:name w:val="表格内字体23"/>
    <w:basedOn w:val="197"/>
    <w:next w:val="197"/>
    <w:autoRedefine/>
    <w:qFormat/>
    <w:uiPriority w:val="0"/>
    <w:pPr>
      <w:spacing w:line="240" w:lineRule="auto"/>
      <w:ind w:firstLine="0"/>
      <w:jc w:val="center"/>
    </w:pPr>
    <w:rPr>
      <w:rFonts w:hAnsi="宋体"/>
      <w:sz w:val="21"/>
      <w:szCs w:val="24"/>
    </w:rPr>
  </w:style>
  <w:style w:type="paragraph" w:customStyle="1" w:styleId="2019">
    <w:name w:val="Char Char Char Char1 Char Char Char10"/>
    <w:basedOn w:val="1"/>
    <w:autoRedefine/>
    <w:qFormat/>
    <w:uiPriority w:val="0"/>
    <w:pPr>
      <w:widowControl/>
      <w:adjustRightInd w:val="0"/>
      <w:snapToGrid w:val="0"/>
      <w:spacing w:after="160" w:line="240" w:lineRule="exact"/>
      <w:ind w:firstLine="200" w:firstLineChars="200"/>
      <w:jc w:val="left"/>
    </w:pPr>
    <w:rPr>
      <w:rFonts w:ascii="Verdana" w:hAnsi="Verdana" w:eastAsia="宋体" w:cs="宋体"/>
      <w:kern w:val="0"/>
      <w:sz w:val="20"/>
      <w:lang w:eastAsia="en-US"/>
    </w:rPr>
  </w:style>
  <w:style w:type="paragraph" w:customStyle="1" w:styleId="2020">
    <w:name w:val="正文修改61"/>
    <w:basedOn w:val="190"/>
    <w:autoRedefine/>
    <w:qFormat/>
    <w:uiPriority w:val="0"/>
    <w:rPr>
      <w:rFonts w:hAnsi="宋体" w:eastAsia="宋体" w:cs="宋体"/>
      <w:color w:val="000000"/>
      <w:szCs w:val="24"/>
    </w:rPr>
  </w:style>
  <w:style w:type="paragraph" w:customStyle="1" w:styleId="2021">
    <w:name w:val="reader-word-layer reader-word-s18-5"/>
    <w:basedOn w:val="1"/>
    <w:autoRedefine/>
    <w:qFormat/>
    <w:uiPriority w:val="0"/>
    <w:pPr>
      <w:widowControl/>
      <w:adjustRightInd w:val="0"/>
      <w:snapToGrid w:val="0"/>
      <w:spacing w:before="100" w:beforeAutospacing="1" w:after="100" w:afterAutospacing="1" w:line="360" w:lineRule="auto"/>
      <w:ind w:firstLine="200" w:firstLineChars="200"/>
      <w:jc w:val="left"/>
    </w:pPr>
    <w:rPr>
      <w:rFonts w:ascii="宋体" w:hAnsi="宋体" w:eastAsia="宋体" w:cs="宋体"/>
      <w:kern w:val="0"/>
      <w:sz w:val="24"/>
      <w:szCs w:val="24"/>
    </w:rPr>
  </w:style>
  <w:style w:type="paragraph" w:customStyle="1" w:styleId="2022">
    <w:name w:val="表内文字小"/>
    <w:basedOn w:val="1"/>
    <w:autoRedefine/>
    <w:qFormat/>
    <w:uiPriority w:val="0"/>
    <w:pPr>
      <w:widowControl/>
      <w:adjustRightInd w:val="0"/>
      <w:snapToGrid w:val="0"/>
      <w:spacing w:line="360" w:lineRule="auto"/>
      <w:ind w:firstLine="200" w:firstLineChars="200"/>
      <w:jc w:val="center"/>
    </w:pPr>
    <w:rPr>
      <w:rFonts w:ascii="宋体" w:hAnsi="Times" w:eastAsia="宋体" w:cs="宋体"/>
      <w:kern w:val="0"/>
      <w:sz w:val="24"/>
    </w:rPr>
  </w:style>
  <w:style w:type="paragraph" w:customStyle="1" w:styleId="2023">
    <w:name w:val="Char66"/>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024">
    <w:name w:val="Char58"/>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025">
    <w:name w:val="Char430"/>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026">
    <w:name w:val="Char Char Char Char Char Char Char48"/>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027">
    <w:name w:val="表题21112"/>
    <w:basedOn w:val="1"/>
    <w:autoRedefine/>
    <w:qFormat/>
    <w:uiPriority w:val="0"/>
    <w:pPr>
      <w:widowControl/>
      <w:adjustRightInd w:val="0"/>
      <w:snapToGrid w:val="0"/>
      <w:spacing w:line="360" w:lineRule="auto"/>
      <w:ind w:firstLine="200" w:firstLineChars="200"/>
      <w:jc w:val="center"/>
    </w:pPr>
    <w:rPr>
      <w:rFonts w:ascii="黑体" w:hAnsi="宋体" w:eastAsia="黑体" w:cs="宋体"/>
      <w:kern w:val="0"/>
      <w:sz w:val="24"/>
      <w:szCs w:val="24"/>
    </w:rPr>
  </w:style>
  <w:style w:type="paragraph" w:customStyle="1" w:styleId="2028">
    <w:name w:val="Char Char Char Char Char Char Char227"/>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029">
    <w:name w:val="正文斜体12"/>
    <w:basedOn w:val="197"/>
    <w:next w:val="197"/>
    <w:autoRedefine/>
    <w:qFormat/>
    <w:uiPriority w:val="0"/>
    <w:rPr>
      <w:rFonts w:hAnsi="宋体"/>
      <w:i/>
      <w:iCs/>
      <w:szCs w:val="24"/>
    </w:rPr>
  </w:style>
  <w:style w:type="paragraph" w:customStyle="1" w:styleId="2030">
    <w:name w:val="燕山正文11321"/>
    <w:basedOn w:val="1"/>
    <w:autoRedefine/>
    <w:qFormat/>
    <w:uiPriority w:val="0"/>
    <w:pPr>
      <w:widowControl/>
      <w:tabs>
        <w:tab w:val="left" w:pos="4680"/>
      </w:tabs>
      <w:adjustRightInd w:val="0"/>
      <w:snapToGrid w:val="0"/>
      <w:spacing w:line="360" w:lineRule="auto"/>
      <w:ind w:firstLine="480" w:firstLineChars="200"/>
      <w:jc w:val="left"/>
    </w:pPr>
    <w:rPr>
      <w:rFonts w:ascii="宋体" w:hAnsi="宋体" w:eastAsia="宋体" w:cs="宋体"/>
      <w:bCs/>
      <w:snapToGrid w:val="0"/>
      <w:color w:val="000000"/>
      <w:kern w:val="0"/>
      <w:sz w:val="24"/>
      <w:szCs w:val="24"/>
    </w:rPr>
  </w:style>
  <w:style w:type="paragraph" w:customStyle="1" w:styleId="2031">
    <w:name w:val="c4"/>
    <w:autoRedefine/>
    <w:qFormat/>
    <w:uiPriority w:val="0"/>
    <w:pPr>
      <w:widowControl w:val="0"/>
      <w:autoSpaceDE w:val="0"/>
      <w:autoSpaceDN w:val="0"/>
      <w:adjustRightInd w:val="0"/>
      <w:jc w:val="both"/>
    </w:pPr>
    <w:rPr>
      <w:rFonts w:ascii="Arial" w:hAnsi="Arial" w:eastAsia="宋体" w:cs="Times New Roman"/>
      <w:sz w:val="24"/>
      <w:lang w:val="en-US" w:eastAsia="zh-CN" w:bidi="ar-SA"/>
    </w:rPr>
  </w:style>
  <w:style w:type="paragraph" w:customStyle="1" w:styleId="2032">
    <w:name w:val="默认段落字体 Para Char43"/>
    <w:basedOn w:val="1"/>
    <w:next w:val="1"/>
    <w:autoRedefine/>
    <w:qFormat/>
    <w:uiPriority w:val="0"/>
    <w:pPr>
      <w:widowControl/>
      <w:adjustRightInd w:val="0"/>
      <w:snapToGrid w:val="0"/>
      <w:spacing w:line="480" w:lineRule="exact"/>
      <w:ind w:firstLine="200" w:firstLineChars="200"/>
      <w:jc w:val="left"/>
    </w:pPr>
    <w:rPr>
      <w:rFonts w:ascii="宋体" w:hAnsi="宋体" w:eastAsia="汉鼎简书宋" w:cs="宋体"/>
      <w:kern w:val="0"/>
      <w:sz w:val="24"/>
      <w:szCs w:val="24"/>
    </w:rPr>
  </w:style>
  <w:style w:type="paragraph" w:customStyle="1" w:styleId="2033">
    <w:name w:val="表格内字体312"/>
    <w:basedOn w:val="197"/>
    <w:next w:val="197"/>
    <w:autoRedefine/>
    <w:qFormat/>
    <w:uiPriority w:val="0"/>
    <w:pPr>
      <w:spacing w:line="240" w:lineRule="auto"/>
      <w:ind w:firstLine="0"/>
      <w:jc w:val="center"/>
    </w:pPr>
    <w:rPr>
      <w:rFonts w:hAnsi="宋体"/>
      <w:sz w:val="21"/>
      <w:szCs w:val="24"/>
    </w:rPr>
  </w:style>
  <w:style w:type="paragraph" w:customStyle="1" w:styleId="2034">
    <w:name w:val="正文格式＝4"/>
    <w:basedOn w:val="197"/>
    <w:next w:val="197"/>
    <w:autoRedefine/>
    <w:qFormat/>
    <w:uiPriority w:val="0"/>
    <w:rPr>
      <w:rFonts w:hAnsi="宋体"/>
      <w:szCs w:val="24"/>
    </w:rPr>
  </w:style>
  <w:style w:type="paragraph" w:customStyle="1" w:styleId="2035">
    <w:name w:val="Char40"/>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036">
    <w:name w:val="Char Char2 Char Char Char Char43"/>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037">
    <w:name w:val="表内宋5121"/>
    <w:basedOn w:val="1901"/>
    <w:autoRedefine/>
    <w:qFormat/>
    <w:uiPriority w:val="0"/>
    <w:pPr>
      <w:autoSpaceDE w:val="0"/>
      <w:autoSpaceDN w:val="0"/>
      <w:textAlignment w:val="auto"/>
    </w:pPr>
    <w:rPr>
      <w:color w:val="auto"/>
      <w:w w:val="90"/>
    </w:rPr>
  </w:style>
  <w:style w:type="paragraph" w:customStyle="1" w:styleId="2038">
    <w:name w:val="正文.13"/>
    <w:autoRedefine/>
    <w:qFormat/>
    <w:uiPriority w:val="0"/>
    <w:pPr>
      <w:widowControl w:val="0"/>
      <w:autoSpaceDE w:val="0"/>
      <w:autoSpaceDN w:val="0"/>
      <w:adjustRightInd w:val="0"/>
      <w:jc w:val="both"/>
    </w:pPr>
    <w:rPr>
      <w:rFonts w:ascii="Times New Roman;Symbol;Arial;婼" w:hAnsi="Times New Roman" w:eastAsia="Times New Roman;Symbol;Arial;婼" w:cs="Times New Roman"/>
      <w:sz w:val="21"/>
      <w:szCs w:val="21"/>
      <w:lang w:val="en-US" w:eastAsia="zh-CN" w:bidi="ar-SA"/>
    </w:rPr>
  </w:style>
  <w:style w:type="paragraph" w:customStyle="1" w:styleId="2039">
    <w:name w:val="表格内字体221"/>
    <w:basedOn w:val="197"/>
    <w:next w:val="197"/>
    <w:autoRedefine/>
    <w:qFormat/>
    <w:uiPriority w:val="0"/>
    <w:pPr>
      <w:spacing w:line="240" w:lineRule="auto"/>
      <w:ind w:firstLine="0"/>
      <w:jc w:val="center"/>
    </w:pPr>
    <w:rPr>
      <w:rFonts w:hAnsi="宋体"/>
      <w:sz w:val="21"/>
      <w:szCs w:val="24"/>
    </w:rPr>
  </w:style>
  <w:style w:type="paragraph" w:customStyle="1" w:styleId="2040">
    <w:name w:val="表内54141"/>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2041">
    <w:name w:val="表题21113"/>
    <w:basedOn w:val="1"/>
    <w:autoRedefine/>
    <w:qFormat/>
    <w:uiPriority w:val="0"/>
    <w:pPr>
      <w:widowControl/>
      <w:adjustRightInd w:val="0"/>
      <w:snapToGrid w:val="0"/>
      <w:spacing w:line="360" w:lineRule="auto"/>
      <w:ind w:firstLine="200" w:firstLineChars="200"/>
      <w:jc w:val="center"/>
    </w:pPr>
    <w:rPr>
      <w:rFonts w:ascii="黑体" w:hAnsi="宋体" w:eastAsia="黑体" w:cs="宋体"/>
      <w:kern w:val="0"/>
      <w:sz w:val="24"/>
      <w:szCs w:val="24"/>
    </w:rPr>
  </w:style>
  <w:style w:type="paragraph" w:customStyle="1" w:styleId="2042">
    <w:name w:val="Char Char Char Char Char Char Char Char Char Char Char Char Char Char Char Char Char Char Char Char Char Char Char Char Char Char Char Char Char"/>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1"/>
    </w:rPr>
  </w:style>
  <w:style w:type="paragraph" w:customStyle="1" w:styleId="2043">
    <w:name w:val="燕山正文111"/>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bCs/>
      <w:color w:val="000000"/>
      <w:kern w:val="0"/>
      <w:sz w:val="24"/>
      <w:szCs w:val="24"/>
    </w:rPr>
  </w:style>
  <w:style w:type="paragraph" w:customStyle="1" w:styleId="2044">
    <w:name w:val="样式 正文缩进正文（首行缩进两字）正文（首行缩进两字） Char Char Char Char Char Char Char..."/>
    <w:basedOn w:val="616"/>
    <w:autoRedefine/>
    <w:qFormat/>
    <w:uiPriority w:val="0"/>
    <w:pPr>
      <w:tabs>
        <w:tab w:val="left" w:pos="3360"/>
      </w:tabs>
      <w:ind w:firstLine="480"/>
      <w:textAlignment w:val="baseline"/>
    </w:pPr>
    <w:rPr>
      <w:rFonts w:ascii="楷体_GB2312" w:hAnsi="Calibri" w:eastAsia="楷体_GB2312"/>
      <w:snapToGrid w:val="0"/>
    </w:rPr>
  </w:style>
  <w:style w:type="paragraph" w:customStyle="1" w:styleId="2045">
    <w:name w:val="燕山正文24"/>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2046">
    <w:name w:val="AAAAAAAAAAAA"/>
    <w:basedOn w:val="1"/>
    <w:autoRedefine/>
    <w:qFormat/>
    <w:uiPriority w:val="0"/>
    <w:pPr>
      <w:widowControl/>
      <w:adjustRightInd w:val="0"/>
      <w:snapToGrid w:val="0"/>
      <w:spacing w:line="360" w:lineRule="auto"/>
      <w:ind w:firstLine="200" w:firstLineChars="200"/>
      <w:jc w:val="center"/>
    </w:pPr>
    <w:rPr>
      <w:rFonts w:ascii="宋体" w:hAnsi="宋体" w:eastAsia="宋体" w:cs="宋体"/>
      <w:bCs/>
      <w:kern w:val="0"/>
      <w:sz w:val="24"/>
      <w:szCs w:val="21"/>
    </w:rPr>
  </w:style>
  <w:style w:type="paragraph" w:customStyle="1" w:styleId="2047">
    <w:name w:val="Char Char Char Char1 Char Char Char8"/>
    <w:basedOn w:val="1"/>
    <w:autoRedefine/>
    <w:qFormat/>
    <w:uiPriority w:val="0"/>
    <w:pPr>
      <w:widowControl/>
      <w:adjustRightInd w:val="0"/>
      <w:snapToGrid w:val="0"/>
      <w:spacing w:after="160" w:line="240" w:lineRule="exact"/>
      <w:ind w:firstLine="200" w:firstLineChars="200"/>
      <w:jc w:val="left"/>
    </w:pPr>
    <w:rPr>
      <w:rFonts w:ascii="Verdana" w:hAnsi="Verdana" w:eastAsia="宋体" w:cs="宋体"/>
      <w:kern w:val="0"/>
      <w:sz w:val="20"/>
      <w:lang w:eastAsia="en-US"/>
    </w:rPr>
  </w:style>
  <w:style w:type="paragraph" w:customStyle="1" w:styleId="2048">
    <w:name w:val="燕山正文1123"/>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bCs/>
      <w:color w:val="000000"/>
      <w:kern w:val="0"/>
      <w:sz w:val="24"/>
      <w:szCs w:val="24"/>
    </w:rPr>
  </w:style>
  <w:style w:type="paragraph" w:customStyle="1" w:styleId="2049">
    <w:name w:val="环评正文1"/>
    <w:autoRedefine/>
    <w:qFormat/>
    <w:uiPriority w:val="0"/>
    <w:pPr>
      <w:spacing w:line="440" w:lineRule="exact"/>
      <w:ind w:firstLine="200" w:firstLineChars="200"/>
    </w:pPr>
    <w:rPr>
      <w:rFonts w:ascii="Times New Roman" w:hAnsi="Times New Roman" w:eastAsia="宋体" w:cs="Times New Roman"/>
      <w:bCs/>
      <w:kern w:val="2"/>
      <w:sz w:val="24"/>
      <w:szCs w:val="24"/>
      <w:lang w:val="en-US" w:eastAsia="zh-CN" w:bidi="ar-SA"/>
    </w:rPr>
  </w:style>
  <w:style w:type="paragraph" w:customStyle="1" w:styleId="2050">
    <w:name w:val="Char Char2 Char Char Char Char4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051">
    <w:name w:val="样式 正文缩进 + 宋体 黑色 首行缩进:  2 字符11"/>
    <w:basedOn w:val="616"/>
    <w:autoRedefine/>
    <w:qFormat/>
    <w:uiPriority w:val="0"/>
    <w:pPr>
      <w:ind w:firstLine="480"/>
    </w:pPr>
    <w:rPr>
      <w:rFonts w:cs="宋体"/>
      <w:color w:val="FF00FF"/>
    </w:rPr>
  </w:style>
  <w:style w:type="paragraph" w:customStyle="1" w:styleId="2052">
    <w:name w:val="文本框211"/>
    <w:basedOn w:val="1"/>
    <w:autoRedefine/>
    <w:qFormat/>
    <w:uiPriority w:val="0"/>
    <w:pPr>
      <w:widowControl/>
      <w:adjustRightInd w:val="0"/>
      <w:snapToGrid w:val="0"/>
      <w:spacing w:after="6" w:line="360" w:lineRule="auto"/>
      <w:ind w:firstLine="200" w:firstLineChars="200"/>
      <w:jc w:val="center"/>
    </w:pPr>
    <w:rPr>
      <w:rFonts w:ascii="宋体" w:hAnsi="宋体" w:eastAsia="宋体" w:cs="宋体"/>
      <w:kern w:val="0"/>
      <w:sz w:val="24"/>
      <w:szCs w:val="24"/>
    </w:rPr>
  </w:style>
  <w:style w:type="paragraph" w:customStyle="1" w:styleId="2053">
    <w:name w:val="燕山正文41"/>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2054">
    <w:name w:val="图题13"/>
    <w:basedOn w:val="197"/>
    <w:next w:val="197"/>
    <w:autoRedefine/>
    <w:qFormat/>
    <w:uiPriority w:val="0"/>
    <w:pPr>
      <w:ind w:firstLine="0"/>
      <w:jc w:val="center"/>
    </w:pPr>
    <w:rPr>
      <w:rFonts w:ascii="黑体" w:hAnsi="宋体" w:eastAsia="黑体" w:cs="宋体"/>
      <w:b/>
      <w:bCs/>
      <w:szCs w:val="24"/>
    </w:rPr>
  </w:style>
  <w:style w:type="paragraph" w:customStyle="1" w:styleId="2055">
    <w:name w:val="表中文字5"/>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2056">
    <w:name w:val="Char71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057">
    <w:name w:val="正文格式＝53"/>
    <w:basedOn w:val="197"/>
    <w:next w:val="197"/>
    <w:autoRedefine/>
    <w:qFormat/>
    <w:uiPriority w:val="0"/>
    <w:rPr>
      <w:rFonts w:hAnsi="宋体"/>
      <w:szCs w:val="24"/>
    </w:rPr>
  </w:style>
  <w:style w:type="paragraph" w:customStyle="1" w:styleId="2058">
    <w:name w:val="Char115"/>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059">
    <w:name w:val="默认段落字体 Para Char21"/>
    <w:basedOn w:val="1"/>
    <w:next w:val="1"/>
    <w:autoRedefine/>
    <w:qFormat/>
    <w:uiPriority w:val="0"/>
    <w:pPr>
      <w:widowControl/>
      <w:adjustRightInd w:val="0"/>
      <w:snapToGrid w:val="0"/>
      <w:spacing w:line="480" w:lineRule="exact"/>
      <w:ind w:firstLine="200" w:firstLineChars="200"/>
      <w:jc w:val="left"/>
    </w:pPr>
    <w:rPr>
      <w:rFonts w:ascii="宋体" w:hAnsi="宋体" w:eastAsia="汉鼎简书宋" w:cs="宋体"/>
      <w:kern w:val="0"/>
      <w:sz w:val="24"/>
      <w:szCs w:val="24"/>
    </w:rPr>
  </w:style>
  <w:style w:type="paragraph" w:customStyle="1" w:styleId="2060">
    <w:name w:val="表312"/>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4"/>
      <w:szCs w:val="24"/>
    </w:rPr>
  </w:style>
  <w:style w:type="paragraph" w:customStyle="1" w:styleId="2061">
    <w:name w:val="表内5中44"/>
    <w:basedOn w:val="1"/>
    <w:autoRedefine/>
    <w:qFormat/>
    <w:uiPriority w:val="0"/>
    <w:pPr>
      <w:widowControl/>
      <w:adjustRightInd w:val="0"/>
      <w:snapToGrid w:val="0"/>
      <w:spacing w:line="360" w:lineRule="auto"/>
      <w:ind w:firstLine="200" w:firstLineChars="200"/>
      <w:jc w:val="center"/>
    </w:pPr>
    <w:rPr>
      <w:rFonts w:ascii="宋体" w:hAnsi="宋体" w:eastAsia="宋体" w:cs="宋体"/>
      <w:bCs/>
      <w:kern w:val="0"/>
      <w:sz w:val="24"/>
    </w:rPr>
  </w:style>
  <w:style w:type="paragraph" w:customStyle="1" w:styleId="2062">
    <w:name w:val="表内文字小25"/>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2063">
    <w:name w:val="Char151"/>
    <w:basedOn w:val="1"/>
    <w:autoRedefine/>
    <w:qFormat/>
    <w:uiPriority w:val="0"/>
    <w:pPr>
      <w:widowControl/>
      <w:adjustRightInd w:val="0"/>
      <w:snapToGrid w:val="0"/>
      <w:spacing w:before="156" w:line="360" w:lineRule="auto"/>
      <w:ind w:firstLine="200" w:firstLineChars="200"/>
      <w:jc w:val="left"/>
    </w:pPr>
    <w:rPr>
      <w:rFonts w:ascii="黑体" w:hAnsi="宋体" w:eastAsia="黑体" w:cs="宋体"/>
      <w:kern w:val="0"/>
      <w:sz w:val="32"/>
      <w:szCs w:val="32"/>
    </w:rPr>
  </w:style>
  <w:style w:type="paragraph" w:customStyle="1" w:styleId="2064">
    <w:name w:val="环评正文12"/>
    <w:autoRedefine/>
    <w:qFormat/>
    <w:uiPriority w:val="0"/>
    <w:pPr>
      <w:spacing w:line="440" w:lineRule="exact"/>
      <w:ind w:firstLine="200" w:firstLineChars="200"/>
    </w:pPr>
    <w:rPr>
      <w:rFonts w:ascii="Times New Roman" w:hAnsi="Times New Roman" w:eastAsia="宋体" w:cs="Times New Roman"/>
      <w:bCs/>
      <w:kern w:val="2"/>
      <w:sz w:val="24"/>
      <w:szCs w:val="24"/>
      <w:lang w:val="en-US" w:eastAsia="zh-CN" w:bidi="ar-SA"/>
    </w:rPr>
  </w:style>
  <w:style w:type="paragraph" w:customStyle="1" w:styleId="2065">
    <w:name w:val="正文格式＝6"/>
    <w:basedOn w:val="197"/>
    <w:next w:val="197"/>
    <w:autoRedefine/>
    <w:qFormat/>
    <w:uiPriority w:val="0"/>
    <w:rPr>
      <w:rFonts w:hAnsi="宋体"/>
      <w:szCs w:val="24"/>
    </w:rPr>
  </w:style>
  <w:style w:type="paragraph" w:customStyle="1" w:styleId="2066">
    <w:name w:val="表内宋511112"/>
    <w:basedOn w:val="113"/>
    <w:autoRedefine/>
    <w:qFormat/>
    <w:uiPriority w:val="0"/>
    <w:pPr>
      <w:adjustRightInd w:val="0"/>
      <w:snapToGrid w:val="0"/>
      <w:spacing w:before="0" w:beforeAutospacing="0" w:after="0" w:afterAutospacing="0" w:line="360" w:lineRule="auto"/>
      <w:ind w:firstLine="200" w:firstLineChars="200"/>
    </w:pPr>
    <w:rPr>
      <w:color w:val="000000"/>
      <w:sz w:val="21"/>
    </w:rPr>
  </w:style>
  <w:style w:type="paragraph" w:customStyle="1" w:styleId="2067">
    <w:name w:val="Char Char2 Char Char Char Char10"/>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068">
    <w:name w:val="表内59111"/>
    <w:basedOn w:val="1"/>
    <w:autoRedefine/>
    <w:qFormat/>
    <w:uiPriority w:val="0"/>
    <w:pPr>
      <w:widowControl/>
      <w:adjustRightInd w:val="0"/>
      <w:snapToGrid w:val="0"/>
      <w:spacing w:line="300" w:lineRule="auto"/>
      <w:ind w:firstLine="200" w:firstLineChars="200"/>
      <w:jc w:val="center"/>
    </w:pPr>
    <w:rPr>
      <w:rFonts w:ascii="宋体" w:hAnsi="宋体" w:eastAsia="宋体" w:cs="宋体"/>
      <w:snapToGrid w:val="0"/>
      <w:kern w:val="0"/>
      <w:sz w:val="24"/>
      <w:szCs w:val="21"/>
    </w:rPr>
  </w:style>
  <w:style w:type="paragraph" w:customStyle="1" w:styleId="2069">
    <w:name w:val="Char322"/>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070">
    <w:name w:val="图题i"/>
    <w:basedOn w:val="1"/>
    <w:autoRedefine/>
    <w:qFormat/>
    <w:uiPriority w:val="0"/>
    <w:pPr>
      <w:spacing w:line="360" w:lineRule="auto"/>
      <w:ind w:firstLine="200" w:firstLineChars="200"/>
    </w:pPr>
    <w:rPr>
      <w:rFonts w:eastAsia="黑体"/>
    </w:rPr>
  </w:style>
  <w:style w:type="paragraph" w:customStyle="1" w:styleId="2071">
    <w:name w:val="表格内字体24"/>
    <w:basedOn w:val="197"/>
    <w:next w:val="197"/>
    <w:autoRedefine/>
    <w:qFormat/>
    <w:uiPriority w:val="0"/>
    <w:pPr>
      <w:spacing w:line="240" w:lineRule="auto"/>
      <w:ind w:firstLine="0"/>
      <w:jc w:val="center"/>
    </w:pPr>
    <w:rPr>
      <w:rFonts w:hAnsi="宋体"/>
      <w:sz w:val="21"/>
      <w:szCs w:val="24"/>
    </w:rPr>
  </w:style>
  <w:style w:type="paragraph" w:customStyle="1" w:styleId="2072">
    <w:name w:val="Char3 Char Char Char"/>
    <w:basedOn w:val="1"/>
    <w:autoRedefine/>
    <w:qFormat/>
    <w:uiPriority w:val="0"/>
    <w:pPr>
      <w:widowControl/>
      <w:adjustRightInd w:val="0"/>
      <w:snapToGrid w:val="0"/>
      <w:spacing w:line="340" w:lineRule="exact"/>
      <w:ind w:firstLine="10" w:firstLineChars="4"/>
      <w:jc w:val="left"/>
    </w:pPr>
    <w:rPr>
      <w:rFonts w:ascii="宋体" w:hAnsi="宋体" w:eastAsia="宋体" w:cs="宋体"/>
      <w:kern w:val="0"/>
      <w:sz w:val="24"/>
      <w:szCs w:val="28"/>
    </w:rPr>
  </w:style>
  <w:style w:type="paragraph" w:customStyle="1" w:styleId="2073">
    <w:name w:val="默认段落字体 Para Char Char Char Char111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074">
    <w:name w:val="表题15"/>
    <w:basedOn w:val="17"/>
    <w:autoRedefine/>
    <w:qFormat/>
    <w:uiPriority w:val="0"/>
    <w:pPr>
      <w:widowControl/>
      <w:adjustRightInd w:val="0"/>
      <w:snapToGrid w:val="0"/>
      <w:spacing w:before="0" w:after="0"/>
      <w:ind w:firstLine="0" w:firstLineChars="0"/>
      <w:jc w:val="center"/>
    </w:pPr>
    <w:rPr>
      <w:rFonts w:ascii="黑体"/>
      <w:b/>
      <w:sz w:val="24"/>
      <w:szCs w:val="22"/>
    </w:rPr>
  </w:style>
  <w:style w:type="paragraph" w:customStyle="1" w:styleId="2075">
    <w:name w:val="表内小5中13"/>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18"/>
    </w:rPr>
  </w:style>
  <w:style w:type="paragraph" w:customStyle="1" w:styleId="2076">
    <w:name w:val="表题31321"/>
    <w:basedOn w:val="1009"/>
    <w:autoRedefine/>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2077">
    <w:name w:val="Char83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078">
    <w:name w:val="Char1013"/>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079">
    <w:name w:val="Char Char Char Char Char Char Char218"/>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080">
    <w:name w:val="燕山正文1331"/>
    <w:basedOn w:val="1"/>
    <w:autoRedefine/>
    <w:qFormat/>
    <w:uiPriority w:val="0"/>
    <w:pPr>
      <w:widowControl/>
      <w:tabs>
        <w:tab w:val="left" w:pos="4680"/>
      </w:tabs>
      <w:adjustRightInd w:val="0"/>
      <w:snapToGrid w:val="0"/>
      <w:spacing w:line="360" w:lineRule="auto"/>
      <w:ind w:firstLine="480" w:firstLineChars="200"/>
      <w:jc w:val="left"/>
    </w:pPr>
    <w:rPr>
      <w:rFonts w:ascii="宋体" w:hAnsi="宋体" w:eastAsia="宋体" w:cs="宋体"/>
      <w:bCs/>
      <w:color w:val="000000"/>
      <w:kern w:val="0"/>
      <w:sz w:val="24"/>
      <w:szCs w:val="24"/>
    </w:rPr>
  </w:style>
  <w:style w:type="paragraph" w:customStyle="1" w:styleId="2081">
    <w:name w:val="默认段落字体 Para Char22"/>
    <w:basedOn w:val="1"/>
    <w:next w:val="1"/>
    <w:autoRedefine/>
    <w:qFormat/>
    <w:uiPriority w:val="0"/>
    <w:pPr>
      <w:widowControl/>
      <w:adjustRightInd w:val="0"/>
      <w:snapToGrid w:val="0"/>
      <w:spacing w:line="480" w:lineRule="exact"/>
      <w:ind w:firstLine="200" w:firstLineChars="200"/>
      <w:jc w:val="left"/>
    </w:pPr>
    <w:rPr>
      <w:rFonts w:ascii="宋体" w:hAnsi="宋体" w:eastAsia="汉鼎简书宋" w:cs="宋体"/>
      <w:kern w:val="0"/>
      <w:sz w:val="24"/>
      <w:szCs w:val="24"/>
    </w:rPr>
  </w:style>
  <w:style w:type="paragraph" w:customStyle="1" w:styleId="2082">
    <w:name w:val="表居中（中文）"/>
    <w:basedOn w:val="1"/>
    <w:autoRedefine/>
    <w:qFormat/>
    <w:uiPriority w:val="0"/>
    <w:pPr>
      <w:widowControl/>
      <w:adjustRightInd w:val="0"/>
      <w:snapToGrid w:val="0"/>
      <w:spacing w:line="380" w:lineRule="atLeast"/>
      <w:ind w:firstLine="200" w:firstLineChars="200"/>
      <w:jc w:val="center"/>
      <w:textAlignment w:val="baseline"/>
    </w:pPr>
    <w:rPr>
      <w:rFonts w:ascii="宋体" w:hAnsi="宋体" w:eastAsia="楷体_GB2312" w:cs="宋体"/>
      <w:kern w:val="0"/>
      <w:sz w:val="24"/>
    </w:rPr>
  </w:style>
  <w:style w:type="paragraph" w:customStyle="1" w:styleId="2083">
    <w:name w:val="谏壁标题4(chen)"/>
    <w:basedOn w:val="1"/>
    <w:autoRedefine/>
    <w:qFormat/>
    <w:uiPriority w:val="0"/>
    <w:pPr>
      <w:widowControl/>
      <w:adjustRightInd w:val="0"/>
      <w:snapToGrid w:val="0"/>
      <w:spacing w:before="156" w:line="360" w:lineRule="auto"/>
      <w:ind w:firstLine="200" w:firstLineChars="200"/>
      <w:jc w:val="left"/>
      <w:outlineLvl w:val="3"/>
    </w:pPr>
    <w:rPr>
      <w:rFonts w:ascii="宋体" w:hAnsi="宋体" w:eastAsia="楷体_GB2312" w:cs="宋体"/>
      <w:kern w:val="0"/>
      <w:sz w:val="24"/>
      <w:szCs w:val="24"/>
    </w:rPr>
  </w:style>
  <w:style w:type="paragraph" w:customStyle="1" w:styleId="2084">
    <w:name w:val="表内宋5中3"/>
    <w:basedOn w:val="1"/>
    <w:autoRedefine/>
    <w:qFormat/>
    <w:uiPriority w:val="0"/>
    <w:pPr>
      <w:widowControl/>
      <w:adjustRightInd w:val="0"/>
      <w:snapToGrid w:val="0"/>
      <w:spacing w:line="360" w:lineRule="auto"/>
      <w:ind w:firstLine="200" w:firstLineChars="200"/>
      <w:jc w:val="left"/>
      <w:textAlignment w:val="baseline"/>
    </w:pPr>
    <w:rPr>
      <w:rFonts w:ascii="宋体" w:hAnsi="宋体" w:eastAsia="宋体" w:cs="宋体"/>
      <w:color w:val="000000"/>
      <w:kern w:val="0"/>
      <w:sz w:val="24"/>
    </w:rPr>
  </w:style>
  <w:style w:type="paragraph" w:customStyle="1" w:styleId="2085">
    <w:name w:val="样式132"/>
    <w:basedOn w:val="1532"/>
    <w:autoRedefine/>
    <w:qFormat/>
    <w:uiPriority w:val="0"/>
    <w:pPr>
      <w:spacing w:line="240" w:lineRule="auto"/>
      <w:ind w:firstLine="0"/>
      <w:jc w:val="center"/>
    </w:pPr>
    <w:rPr>
      <w:rFonts w:cs="Times New Roman"/>
      <w:b/>
      <w:color w:val="auto"/>
      <w:szCs w:val="20"/>
    </w:rPr>
  </w:style>
  <w:style w:type="paragraph" w:customStyle="1" w:styleId="2086">
    <w:name w:val="文本框112"/>
    <w:basedOn w:val="1"/>
    <w:autoRedefine/>
    <w:qFormat/>
    <w:uiPriority w:val="0"/>
    <w:pPr>
      <w:widowControl/>
      <w:adjustRightInd w:val="0"/>
      <w:snapToGrid w:val="0"/>
      <w:spacing w:after="6" w:line="360" w:lineRule="auto"/>
      <w:ind w:firstLine="200" w:firstLineChars="200"/>
      <w:jc w:val="center"/>
    </w:pPr>
    <w:rPr>
      <w:rFonts w:ascii="宋体" w:hAnsi="宋体" w:eastAsia="宋体" w:cs="宋体"/>
      <w:kern w:val="0"/>
      <w:sz w:val="24"/>
      <w:szCs w:val="24"/>
    </w:rPr>
  </w:style>
  <w:style w:type="paragraph" w:customStyle="1" w:styleId="2087">
    <w:name w:val="图题311"/>
    <w:basedOn w:val="197"/>
    <w:next w:val="197"/>
    <w:autoRedefine/>
    <w:qFormat/>
    <w:uiPriority w:val="0"/>
    <w:pPr>
      <w:ind w:firstLine="0"/>
      <w:jc w:val="center"/>
    </w:pPr>
    <w:rPr>
      <w:rFonts w:ascii="黑体" w:hAnsi="宋体" w:eastAsia="黑体" w:cs="宋体"/>
      <w:b/>
      <w:bCs/>
      <w:szCs w:val="24"/>
    </w:rPr>
  </w:style>
  <w:style w:type="paragraph" w:customStyle="1" w:styleId="2088">
    <w:name w:val="表内宋5中114"/>
    <w:basedOn w:val="1"/>
    <w:autoRedefine/>
    <w:qFormat/>
    <w:uiPriority w:val="0"/>
    <w:pPr>
      <w:widowControl/>
      <w:adjustRightInd w:val="0"/>
      <w:snapToGrid w:val="0"/>
      <w:spacing w:line="360" w:lineRule="auto"/>
      <w:ind w:firstLine="200" w:firstLineChars="200"/>
      <w:jc w:val="center"/>
      <w:textAlignment w:val="baseline"/>
    </w:pPr>
    <w:rPr>
      <w:rFonts w:ascii="宋体" w:hAnsi="宋体" w:eastAsia="宋体" w:cs="宋体"/>
      <w:kern w:val="0"/>
      <w:sz w:val="24"/>
    </w:rPr>
  </w:style>
  <w:style w:type="paragraph" w:customStyle="1" w:styleId="2089">
    <w:name w:val="正文修改313"/>
    <w:basedOn w:val="190"/>
    <w:autoRedefine/>
    <w:qFormat/>
    <w:uiPriority w:val="0"/>
    <w:rPr>
      <w:rFonts w:hAnsi="宋体" w:eastAsia="宋体" w:cs="宋体"/>
      <w:color w:val="000000"/>
      <w:szCs w:val="24"/>
    </w:rPr>
  </w:style>
  <w:style w:type="paragraph" w:customStyle="1" w:styleId="2090">
    <w:name w:val="表内宋5中4"/>
    <w:basedOn w:val="1"/>
    <w:autoRedefine/>
    <w:qFormat/>
    <w:uiPriority w:val="0"/>
    <w:pPr>
      <w:widowControl/>
      <w:adjustRightInd w:val="0"/>
      <w:snapToGrid w:val="0"/>
      <w:spacing w:line="360" w:lineRule="auto"/>
      <w:ind w:firstLine="200" w:firstLineChars="200"/>
      <w:jc w:val="left"/>
      <w:textAlignment w:val="baseline"/>
    </w:pPr>
    <w:rPr>
      <w:rFonts w:ascii="宋体" w:hAnsi="宋体" w:eastAsia="宋体" w:cs="宋体"/>
      <w:color w:val="000000"/>
      <w:kern w:val="0"/>
      <w:sz w:val="24"/>
    </w:rPr>
  </w:style>
  <w:style w:type="paragraph" w:customStyle="1" w:styleId="2091">
    <w:name w:val="Char Char Char Char Char Char Char Char Char Char Char Char Char Char Char Char Char Char Char Char Char Char Char Char Char Char"/>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092">
    <w:name w:val="正文格式＝51"/>
    <w:basedOn w:val="197"/>
    <w:next w:val="197"/>
    <w:autoRedefine/>
    <w:qFormat/>
    <w:uiPriority w:val="0"/>
    <w:rPr>
      <w:rFonts w:hAnsi="宋体"/>
      <w:szCs w:val="24"/>
    </w:rPr>
  </w:style>
  <w:style w:type="paragraph" w:customStyle="1" w:styleId="2093">
    <w:name w:val="表格内字体211"/>
    <w:basedOn w:val="197"/>
    <w:next w:val="197"/>
    <w:autoRedefine/>
    <w:qFormat/>
    <w:uiPriority w:val="0"/>
    <w:pPr>
      <w:spacing w:line="240" w:lineRule="auto"/>
      <w:ind w:firstLine="0"/>
      <w:jc w:val="center"/>
    </w:pPr>
    <w:rPr>
      <w:rFonts w:hAnsi="宋体"/>
      <w:sz w:val="21"/>
      <w:szCs w:val="24"/>
    </w:rPr>
  </w:style>
  <w:style w:type="paragraph" w:customStyle="1" w:styleId="2094">
    <w:name w:val="正文格式＝411"/>
    <w:basedOn w:val="197"/>
    <w:next w:val="197"/>
    <w:autoRedefine/>
    <w:qFormat/>
    <w:uiPriority w:val="0"/>
    <w:rPr>
      <w:rFonts w:hAnsi="宋体"/>
      <w:szCs w:val="24"/>
    </w:rPr>
  </w:style>
  <w:style w:type="paragraph" w:customStyle="1" w:styleId="2095">
    <w:name w:val="燕山正文15"/>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2096">
    <w:name w:val="表题41"/>
    <w:basedOn w:val="1009"/>
    <w:autoRedefine/>
    <w:qFormat/>
    <w:uiPriority w:val="0"/>
    <w:pPr>
      <w:widowControl/>
      <w:tabs>
        <w:tab w:val="left" w:pos="4305"/>
      </w:tabs>
      <w:spacing w:after="0"/>
      <w:ind w:left="0" w:leftChars="0" w:firstLine="561" w:firstLineChars="0"/>
      <w:jc w:val="left"/>
    </w:pPr>
    <w:rPr>
      <w:rFonts w:ascii="宋体" w:hAnsi="宋体" w:cs="宋体"/>
      <w:color w:val="000000"/>
      <w:sz w:val="24"/>
      <w:szCs w:val="24"/>
    </w:rPr>
  </w:style>
  <w:style w:type="paragraph" w:customStyle="1" w:styleId="2097">
    <w:name w:val="燕山正文34"/>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2098">
    <w:name w:val="Char427"/>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099">
    <w:name w:val="样式213"/>
    <w:basedOn w:val="1"/>
    <w:autoRedefine/>
    <w:qFormat/>
    <w:uiPriority w:val="0"/>
    <w:pPr>
      <w:widowControl/>
      <w:adjustRightInd w:val="0"/>
      <w:snapToGrid w:val="0"/>
      <w:spacing w:line="360" w:lineRule="auto"/>
      <w:ind w:firstLine="200" w:firstLineChars="200"/>
      <w:jc w:val="center"/>
      <w:textAlignment w:val="baseline"/>
      <w:outlineLvl w:val="0"/>
    </w:pPr>
    <w:rPr>
      <w:rFonts w:ascii="宋体" w:hAnsi="宋体" w:eastAsia="宋体" w:cs="宋体"/>
      <w:kern w:val="0"/>
      <w:sz w:val="24"/>
    </w:rPr>
  </w:style>
  <w:style w:type="paragraph" w:customStyle="1" w:styleId="2100">
    <w:name w:val="表内文字小213"/>
    <w:basedOn w:val="1"/>
    <w:autoRedefine/>
    <w:qFormat/>
    <w:uiPriority w:val="0"/>
    <w:pPr>
      <w:widowControl/>
      <w:adjustRightInd w:val="0"/>
      <w:snapToGrid w:val="0"/>
      <w:spacing w:line="360" w:lineRule="auto"/>
      <w:ind w:firstLine="200" w:firstLineChars="200"/>
      <w:jc w:val="center"/>
      <w:textAlignment w:val="baseline"/>
    </w:pPr>
    <w:rPr>
      <w:rFonts w:ascii="宋体" w:hAnsi="Times" w:eastAsia="宋体" w:cs="宋体"/>
      <w:bCs/>
      <w:color w:val="000000"/>
      <w:kern w:val="0"/>
      <w:sz w:val="24"/>
    </w:rPr>
  </w:style>
  <w:style w:type="paragraph" w:customStyle="1" w:styleId="2101">
    <w:name w:val="图题61"/>
    <w:basedOn w:val="197"/>
    <w:next w:val="197"/>
    <w:autoRedefine/>
    <w:qFormat/>
    <w:uiPriority w:val="0"/>
    <w:pPr>
      <w:ind w:firstLine="0"/>
      <w:jc w:val="center"/>
    </w:pPr>
    <w:rPr>
      <w:rFonts w:ascii="黑体" w:hAnsi="宋体" w:eastAsia="黑体" w:cs="宋体"/>
      <w:b/>
      <w:bCs/>
      <w:kern w:val="0"/>
      <w:szCs w:val="24"/>
    </w:rPr>
  </w:style>
  <w:style w:type="paragraph" w:customStyle="1" w:styleId="2102">
    <w:name w:val="表内文字小21221"/>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2103">
    <w:name w:val="表格内字体15"/>
    <w:basedOn w:val="197"/>
    <w:next w:val="197"/>
    <w:autoRedefine/>
    <w:qFormat/>
    <w:uiPriority w:val="0"/>
    <w:pPr>
      <w:spacing w:line="240" w:lineRule="auto"/>
      <w:ind w:firstLine="0"/>
      <w:jc w:val="center"/>
    </w:pPr>
    <w:rPr>
      <w:rFonts w:hAnsi="宋体"/>
      <w:sz w:val="21"/>
      <w:szCs w:val="24"/>
    </w:rPr>
  </w:style>
  <w:style w:type="paragraph" w:customStyle="1" w:styleId="2104">
    <w:name w:val="正文格式＝412"/>
    <w:basedOn w:val="197"/>
    <w:next w:val="197"/>
    <w:autoRedefine/>
    <w:qFormat/>
    <w:uiPriority w:val="0"/>
    <w:rPr>
      <w:rFonts w:hAnsi="宋体"/>
      <w:szCs w:val="24"/>
    </w:rPr>
  </w:style>
  <w:style w:type="paragraph" w:customStyle="1" w:styleId="2105">
    <w:name w:val="标题4114"/>
    <w:basedOn w:val="1"/>
    <w:autoRedefine/>
    <w:qFormat/>
    <w:uiPriority w:val="0"/>
    <w:pPr>
      <w:widowControl/>
      <w:adjustRightInd w:val="0"/>
      <w:snapToGrid w:val="0"/>
      <w:spacing w:line="300" w:lineRule="auto"/>
      <w:ind w:firstLine="200" w:firstLineChars="200"/>
      <w:jc w:val="left"/>
    </w:pPr>
    <w:rPr>
      <w:rFonts w:ascii="黑体" w:hAnsi="宋体" w:eastAsia="黑体" w:cs="宋体"/>
      <w:bCs/>
      <w:kern w:val="0"/>
      <w:sz w:val="24"/>
    </w:rPr>
  </w:style>
  <w:style w:type="paragraph" w:customStyle="1" w:styleId="2106">
    <w:name w:val="表格内字体7"/>
    <w:basedOn w:val="197"/>
    <w:next w:val="197"/>
    <w:autoRedefine/>
    <w:qFormat/>
    <w:uiPriority w:val="0"/>
    <w:pPr>
      <w:spacing w:line="240" w:lineRule="auto"/>
      <w:ind w:firstLine="0"/>
      <w:jc w:val="center"/>
    </w:pPr>
    <w:rPr>
      <w:rFonts w:hAnsi="宋体"/>
      <w:sz w:val="21"/>
      <w:szCs w:val="24"/>
    </w:rPr>
  </w:style>
  <w:style w:type="paragraph" w:customStyle="1" w:styleId="2107">
    <w:name w:val="图表题4"/>
    <w:basedOn w:val="197"/>
    <w:next w:val="197"/>
    <w:autoRedefine/>
    <w:qFormat/>
    <w:uiPriority w:val="0"/>
    <w:pPr>
      <w:ind w:firstLine="0"/>
      <w:jc w:val="center"/>
    </w:pPr>
    <w:rPr>
      <w:rFonts w:ascii="黑体" w:hAnsi="宋体" w:eastAsia="黑体" w:cs="宋体"/>
      <w:b/>
      <w:bCs/>
      <w:szCs w:val="24"/>
    </w:rPr>
  </w:style>
  <w:style w:type="paragraph" w:customStyle="1" w:styleId="2108">
    <w:name w:val="燕山正文52"/>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2109">
    <w:name w:val="Default4"/>
    <w:autoRedefine/>
    <w:qFormat/>
    <w:uiPriority w:val="0"/>
    <w:pPr>
      <w:widowControl w:val="0"/>
      <w:autoSpaceDE w:val="0"/>
      <w:autoSpaceDN w:val="0"/>
      <w:adjustRightInd w:val="0"/>
    </w:pPr>
    <w:rPr>
      <w:rFonts w:ascii="宋体" w:hAnsi="Times New Roman" w:eastAsia="宋体" w:cs="Times New Roman"/>
      <w:color w:val="000000"/>
      <w:sz w:val="24"/>
      <w:szCs w:val="24"/>
      <w:lang w:val="en-US" w:eastAsia="zh-CN" w:bidi="ar-SA"/>
    </w:rPr>
  </w:style>
  <w:style w:type="paragraph" w:customStyle="1" w:styleId="2110">
    <w:name w:val="默认段落字体 Para Char Char Char Char52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111">
    <w:name w:val="表中文字71"/>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2112">
    <w:name w:val="Char431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113">
    <w:name w:val="表图1"/>
    <w:basedOn w:val="1"/>
    <w:autoRedefine/>
    <w:qFormat/>
    <w:uiPriority w:val="0"/>
    <w:pPr>
      <w:widowControl/>
      <w:adjustRightInd w:val="0"/>
      <w:snapToGrid w:val="0"/>
      <w:spacing w:line="360" w:lineRule="exact"/>
      <w:ind w:firstLine="200" w:firstLineChars="200"/>
      <w:jc w:val="center"/>
    </w:pPr>
    <w:rPr>
      <w:rFonts w:ascii="仿宋_GB2312" w:hAnsi="宋体" w:eastAsia="宋体" w:cs="宋体"/>
      <w:kern w:val="0"/>
      <w:sz w:val="24"/>
      <w:szCs w:val="24"/>
    </w:rPr>
  </w:style>
  <w:style w:type="paragraph" w:customStyle="1" w:styleId="2114">
    <w:name w:val="燕山正文7"/>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2115">
    <w:name w:val="正文格式23"/>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2116">
    <w:name w:val="！正文"/>
    <w:basedOn w:val="1"/>
    <w:autoRedefine/>
    <w:qFormat/>
    <w:uiPriority w:val="0"/>
    <w:pPr>
      <w:adjustRightInd w:val="0"/>
      <w:snapToGrid w:val="0"/>
      <w:spacing w:line="360" w:lineRule="auto"/>
      <w:ind w:firstLine="480" w:firstLineChars="200"/>
    </w:pPr>
    <w:rPr>
      <w:rFonts w:eastAsia="宋体" w:cs="宋体"/>
      <w:sz w:val="24"/>
    </w:rPr>
  </w:style>
  <w:style w:type="paragraph" w:customStyle="1" w:styleId="2117">
    <w:name w:val="表内文字小5"/>
    <w:basedOn w:val="1"/>
    <w:autoRedefine/>
    <w:qFormat/>
    <w:uiPriority w:val="0"/>
    <w:pPr>
      <w:widowControl/>
      <w:adjustRightInd w:val="0"/>
      <w:snapToGrid w:val="0"/>
      <w:spacing w:line="360" w:lineRule="auto"/>
      <w:ind w:firstLine="200" w:firstLineChars="200"/>
      <w:jc w:val="center"/>
    </w:pPr>
    <w:rPr>
      <w:rFonts w:ascii="宋体" w:hAnsi="Times" w:eastAsia="宋体" w:cs="宋体"/>
      <w:kern w:val="0"/>
      <w:sz w:val="24"/>
    </w:rPr>
  </w:style>
  <w:style w:type="paragraph" w:customStyle="1" w:styleId="2118">
    <w:name w:val="Char Char Char Char1 Char Char Char13"/>
    <w:basedOn w:val="1"/>
    <w:autoRedefine/>
    <w:qFormat/>
    <w:uiPriority w:val="0"/>
    <w:pPr>
      <w:widowControl/>
      <w:adjustRightInd w:val="0"/>
      <w:snapToGrid w:val="0"/>
      <w:spacing w:after="160" w:line="240" w:lineRule="exact"/>
      <w:ind w:firstLine="200" w:firstLineChars="200"/>
      <w:jc w:val="left"/>
    </w:pPr>
    <w:rPr>
      <w:rFonts w:ascii="Verdana" w:hAnsi="Verdana" w:eastAsia="宋体" w:cs="宋体"/>
      <w:kern w:val="0"/>
      <w:sz w:val="20"/>
      <w:lang w:eastAsia="en-US"/>
    </w:rPr>
  </w:style>
  <w:style w:type="paragraph" w:customStyle="1" w:styleId="2119">
    <w:name w:val="Char Char Char Char Char Char Char13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120">
    <w:name w:val="Char Char Char Char Char Char Char3"/>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121">
    <w:name w:val="Char62"/>
    <w:basedOn w:val="1"/>
    <w:autoRedefine/>
    <w:qFormat/>
    <w:uiPriority w:val="0"/>
    <w:pPr>
      <w:widowControl/>
      <w:adjustRightInd w:val="0"/>
      <w:snapToGrid w:val="0"/>
      <w:spacing w:before="156" w:line="360" w:lineRule="auto"/>
      <w:ind w:firstLine="200" w:firstLineChars="200"/>
      <w:jc w:val="left"/>
    </w:pPr>
    <w:rPr>
      <w:rFonts w:ascii="黑体" w:hAnsi="宋体" w:eastAsia="黑体" w:cs="宋体"/>
      <w:kern w:val="0"/>
      <w:sz w:val="32"/>
      <w:szCs w:val="32"/>
    </w:rPr>
  </w:style>
  <w:style w:type="paragraph" w:customStyle="1" w:styleId="2122">
    <w:name w:val="Char Char Char Char Char Char Char121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rPr>
  </w:style>
  <w:style w:type="paragraph" w:customStyle="1" w:styleId="2123">
    <w:name w:val="表内宋5114"/>
    <w:basedOn w:val="113"/>
    <w:autoRedefine/>
    <w:qFormat/>
    <w:uiPriority w:val="0"/>
    <w:pPr>
      <w:adjustRightInd w:val="0"/>
      <w:snapToGrid w:val="0"/>
      <w:spacing w:before="0" w:beforeAutospacing="0" w:after="0" w:afterAutospacing="0" w:line="360" w:lineRule="auto"/>
      <w:ind w:firstLine="200" w:firstLineChars="200"/>
    </w:pPr>
    <w:rPr>
      <w:color w:val="000000"/>
      <w:sz w:val="21"/>
    </w:rPr>
  </w:style>
  <w:style w:type="paragraph" w:customStyle="1" w:styleId="2124">
    <w:name w:val="样式 标题 4无效格式无效格式1河石管道4H4H41小小节河石管道41H42H411小小节1河石管道42...4"/>
    <w:basedOn w:val="2"/>
    <w:autoRedefine/>
    <w:qFormat/>
    <w:uiPriority w:val="0"/>
    <w:pPr>
      <w:tabs>
        <w:tab w:val="left" w:pos="921"/>
        <w:tab w:val="left" w:pos="2241"/>
      </w:tabs>
      <w:adjustRightInd w:val="0"/>
      <w:snapToGrid w:val="0"/>
      <w:spacing w:before="0" w:after="0" w:line="360" w:lineRule="auto"/>
      <w:ind w:left="664" w:hanging="864" w:firstLineChars="0"/>
    </w:pPr>
    <w:rPr>
      <w:rFonts w:ascii="黑体"/>
      <w:b w:val="0"/>
      <w:bCs w:val="0"/>
      <w:sz w:val="24"/>
      <w:szCs w:val="24"/>
    </w:rPr>
  </w:style>
  <w:style w:type="paragraph" w:customStyle="1" w:styleId="2125">
    <w:name w:val="表内541331"/>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2126">
    <w:name w:val="表格内容4"/>
    <w:autoRedefine/>
    <w:qFormat/>
    <w:uiPriority w:val="0"/>
    <w:pPr>
      <w:jc w:val="center"/>
    </w:pPr>
    <w:rPr>
      <w:rFonts w:ascii="Times New Roman" w:hAnsi="Times New Roman" w:eastAsia="宋体" w:cs="Times New Roman"/>
      <w:kern w:val="2"/>
      <w:sz w:val="21"/>
      <w:szCs w:val="21"/>
      <w:lang w:val="en-US" w:eastAsia="zh-CN" w:bidi="ar-SA"/>
    </w:rPr>
  </w:style>
  <w:style w:type="paragraph" w:customStyle="1" w:styleId="2127">
    <w:name w:val="c13"/>
    <w:autoRedefine/>
    <w:qFormat/>
    <w:uiPriority w:val="0"/>
    <w:pPr>
      <w:widowControl w:val="0"/>
      <w:autoSpaceDE w:val="0"/>
      <w:autoSpaceDN w:val="0"/>
      <w:adjustRightInd w:val="0"/>
      <w:jc w:val="both"/>
    </w:pPr>
    <w:rPr>
      <w:rFonts w:ascii="Arial" w:hAnsi="Arial" w:eastAsia="宋体" w:cs="Times New Roman"/>
      <w:sz w:val="24"/>
      <w:lang w:val="en-US" w:eastAsia="zh-CN" w:bidi="ar-SA"/>
    </w:rPr>
  </w:style>
  <w:style w:type="paragraph" w:customStyle="1" w:styleId="2128">
    <w:name w:val="默认段落字体 Para Char Char Char1 Char Char Char Char Char Char Char Char Char Char Char Char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129">
    <w:name w:val="Char Char Char1 Char Char Char1 Char Char Char Char Char Char1 Char Char Char1 Char"/>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130">
    <w:name w:val="Char Char Char Char1 Char Char Char27"/>
    <w:basedOn w:val="1"/>
    <w:autoRedefine/>
    <w:qFormat/>
    <w:uiPriority w:val="0"/>
    <w:pPr>
      <w:widowControl/>
      <w:adjustRightInd w:val="0"/>
      <w:snapToGrid w:val="0"/>
      <w:spacing w:after="160" w:line="240" w:lineRule="exact"/>
      <w:ind w:firstLine="200" w:firstLineChars="200"/>
      <w:jc w:val="left"/>
    </w:pPr>
    <w:rPr>
      <w:rFonts w:ascii="Verdana" w:hAnsi="Verdana" w:eastAsia="宋体" w:cs="宋体"/>
      <w:kern w:val="0"/>
      <w:sz w:val="20"/>
      <w:lang w:eastAsia="en-US"/>
    </w:rPr>
  </w:style>
  <w:style w:type="paragraph" w:customStyle="1" w:styleId="2131">
    <w:name w:val="xl62"/>
    <w:basedOn w:val="1"/>
    <w:autoRedefine/>
    <w:qFormat/>
    <w:uiPriority w:val="0"/>
    <w:pPr>
      <w:widowControl/>
      <w:pBdr>
        <w:top w:val="single" w:color="auto" w:sz="4" w:space="0"/>
        <w:left w:val="double" w:color="auto" w:sz="6" w:space="0"/>
        <w:bottom w:val="single" w:color="auto" w:sz="4" w:space="0"/>
        <w:right w:val="single" w:color="auto" w:sz="4" w:space="0"/>
      </w:pBdr>
      <w:adjustRightInd w:val="0"/>
      <w:snapToGrid w:val="0"/>
      <w:spacing w:before="100" w:beforeAutospacing="1" w:after="100" w:afterAutospacing="1" w:line="360" w:lineRule="auto"/>
      <w:ind w:firstLine="200" w:firstLineChars="200"/>
      <w:jc w:val="center"/>
      <w:textAlignment w:val="center"/>
    </w:pPr>
    <w:rPr>
      <w:rFonts w:ascii="PMingLiU" w:eastAsia="PMingLiU"/>
      <w:kern w:val="0"/>
      <w:sz w:val="24"/>
      <w:szCs w:val="24"/>
      <w:lang w:eastAsia="zh-TW"/>
    </w:rPr>
  </w:style>
  <w:style w:type="paragraph" w:customStyle="1" w:styleId="2132">
    <w:name w:val="正文格式＝7"/>
    <w:basedOn w:val="197"/>
    <w:next w:val="197"/>
    <w:autoRedefine/>
    <w:qFormat/>
    <w:uiPriority w:val="0"/>
    <w:rPr>
      <w:rFonts w:hAnsi="宋体"/>
      <w:szCs w:val="24"/>
    </w:rPr>
  </w:style>
  <w:style w:type="paragraph" w:customStyle="1" w:styleId="2133">
    <w:name w:val="xl39"/>
    <w:basedOn w:val="1"/>
    <w:autoRedefine/>
    <w:qFormat/>
    <w:uiPriority w:val="0"/>
    <w:pPr>
      <w:widowControl/>
      <w:pBdr>
        <w:top w:val="double" w:color="auto" w:sz="6" w:space="0"/>
        <w:left w:val="single" w:color="auto" w:sz="4" w:space="0"/>
        <w:bottom w:val="single" w:color="auto" w:sz="4" w:space="0"/>
        <w:right w:val="single" w:color="auto" w:sz="4" w:space="0"/>
      </w:pBdr>
      <w:adjustRightInd w:val="0"/>
      <w:snapToGrid w:val="0"/>
      <w:spacing w:before="100" w:beforeAutospacing="1" w:after="100" w:afterAutospacing="1" w:line="360" w:lineRule="auto"/>
      <w:ind w:firstLine="200" w:firstLineChars="200"/>
      <w:jc w:val="center"/>
      <w:textAlignment w:val="center"/>
    </w:pPr>
    <w:rPr>
      <w:rFonts w:hint="eastAsia" w:ascii="PMingLiU" w:eastAsia="PMingLiU"/>
      <w:kern w:val="0"/>
      <w:sz w:val="16"/>
      <w:szCs w:val="16"/>
      <w:lang w:eastAsia="zh-TW"/>
    </w:rPr>
  </w:style>
  <w:style w:type="paragraph" w:customStyle="1" w:styleId="2134">
    <w:name w:val="表内宋5中13"/>
    <w:basedOn w:val="1"/>
    <w:autoRedefine/>
    <w:qFormat/>
    <w:uiPriority w:val="0"/>
    <w:pPr>
      <w:widowControl/>
      <w:adjustRightInd w:val="0"/>
      <w:snapToGrid w:val="0"/>
      <w:spacing w:line="360" w:lineRule="auto"/>
      <w:ind w:firstLine="200" w:firstLineChars="200"/>
      <w:jc w:val="center"/>
      <w:textAlignment w:val="baseline"/>
    </w:pPr>
    <w:rPr>
      <w:rFonts w:ascii="宋体" w:hAnsi="宋体" w:eastAsia="宋体" w:cs="宋体"/>
      <w:kern w:val="0"/>
      <w:sz w:val="24"/>
    </w:rPr>
  </w:style>
  <w:style w:type="paragraph" w:customStyle="1" w:styleId="2135">
    <w:name w:val="样式 标题 1标题 1宋旭峰标题1章节H1h11headingHeader 1st Pageh1 chapte..."/>
    <w:basedOn w:val="3"/>
    <w:autoRedefine/>
    <w:qFormat/>
    <w:uiPriority w:val="0"/>
    <w:pPr>
      <w:widowControl/>
      <w:tabs>
        <w:tab w:val="left" w:pos="921"/>
      </w:tabs>
      <w:overflowPunct w:val="0"/>
      <w:adjustRightInd w:val="0"/>
      <w:snapToGrid w:val="0"/>
      <w:spacing w:before="0" w:after="156" w:line="480" w:lineRule="exact"/>
      <w:jc w:val="left"/>
    </w:pPr>
    <w:rPr>
      <w:rFonts w:eastAsia="黑体"/>
      <w:kern w:val="0"/>
      <w:sz w:val="32"/>
      <w:szCs w:val="30"/>
      <w:lang w:val="zh-CN"/>
    </w:rPr>
  </w:style>
  <w:style w:type="paragraph" w:customStyle="1" w:styleId="2136">
    <w:name w:val="正文斜体1"/>
    <w:basedOn w:val="197"/>
    <w:next w:val="197"/>
    <w:autoRedefine/>
    <w:qFormat/>
    <w:uiPriority w:val="0"/>
    <w:rPr>
      <w:rFonts w:hAnsi="宋体"/>
      <w:i/>
      <w:iCs/>
      <w:szCs w:val="24"/>
    </w:rPr>
  </w:style>
  <w:style w:type="paragraph" w:customStyle="1" w:styleId="2137">
    <w:name w:val="表内宋5中33"/>
    <w:basedOn w:val="1"/>
    <w:autoRedefine/>
    <w:qFormat/>
    <w:uiPriority w:val="0"/>
    <w:pPr>
      <w:widowControl/>
      <w:adjustRightInd w:val="0"/>
      <w:snapToGrid w:val="0"/>
      <w:spacing w:line="360" w:lineRule="auto"/>
      <w:ind w:firstLine="200" w:firstLineChars="200"/>
      <w:jc w:val="left"/>
      <w:textAlignment w:val="baseline"/>
    </w:pPr>
    <w:rPr>
      <w:rFonts w:ascii="宋体" w:hAnsi="宋体" w:eastAsia="宋体" w:cs="宋体"/>
      <w:color w:val="000000"/>
      <w:kern w:val="0"/>
      <w:sz w:val="24"/>
    </w:rPr>
  </w:style>
  <w:style w:type="paragraph" w:customStyle="1" w:styleId="2138">
    <w:name w:val="注释11"/>
    <w:basedOn w:val="197"/>
    <w:next w:val="26"/>
    <w:autoRedefine/>
    <w:qFormat/>
    <w:uiPriority w:val="0"/>
    <w:pPr>
      <w:spacing w:before="120" w:after="120" w:line="240" w:lineRule="auto"/>
      <w:ind w:firstLine="200"/>
    </w:pPr>
    <w:rPr>
      <w:rFonts w:hAnsi="Times New Roman" w:cs="宋体"/>
      <w:sz w:val="21"/>
      <w:szCs w:val="20"/>
    </w:rPr>
  </w:style>
  <w:style w:type="paragraph" w:customStyle="1" w:styleId="2139">
    <w:name w:val="表题11"/>
    <w:basedOn w:val="17"/>
    <w:autoRedefine/>
    <w:qFormat/>
    <w:uiPriority w:val="0"/>
    <w:pPr>
      <w:widowControl/>
      <w:adjustRightInd w:val="0"/>
      <w:snapToGrid w:val="0"/>
      <w:spacing w:before="0" w:after="0"/>
      <w:ind w:firstLine="0" w:firstLineChars="0"/>
      <w:jc w:val="center"/>
    </w:pPr>
    <w:rPr>
      <w:rFonts w:ascii="黑体"/>
      <w:sz w:val="24"/>
      <w:szCs w:val="22"/>
    </w:rPr>
  </w:style>
  <w:style w:type="paragraph" w:customStyle="1" w:styleId="2140">
    <w:name w:val="xl56"/>
    <w:basedOn w:val="1"/>
    <w:autoRedefine/>
    <w:qFormat/>
    <w:uiPriority w:val="0"/>
    <w:pPr>
      <w:widowControl/>
      <w:pBdr>
        <w:left w:val="double" w:color="auto" w:sz="6" w:space="0"/>
        <w:bottom w:val="single" w:color="auto" w:sz="4" w:space="0"/>
        <w:right w:val="single" w:color="auto" w:sz="4" w:space="0"/>
      </w:pBdr>
      <w:adjustRightInd w:val="0"/>
      <w:snapToGrid w:val="0"/>
      <w:spacing w:before="100" w:beforeAutospacing="1" w:after="100" w:afterAutospacing="1" w:line="360" w:lineRule="auto"/>
      <w:ind w:firstLine="200" w:firstLineChars="200"/>
      <w:jc w:val="center"/>
      <w:textAlignment w:val="center"/>
    </w:pPr>
    <w:rPr>
      <w:rFonts w:ascii="PMingLiU" w:eastAsia="PMingLiU"/>
      <w:kern w:val="0"/>
      <w:sz w:val="24"/>
      <w:szCs w:val="24"/>
      <w:lang w:eastAsia="zh-TW"/>
    </w:rPr>
  </w:style>
  <w:style w:type="paragraph" w:customStyle="1" w:styleId="2141">
    <w:name w:val="表格内字体8"/>
    <w:basedOn w:val="197"/>
    <w:next w:val="197"/>
    <w:autoRedefine/>
    <w:qFormat/>
    <w:uiPriority w:val="0"/>
    <w:pPr>
      <w:spacing w:line="240" w:lineRule="auto"/>
      <w:ind w:firstLine="0"/>
      <w:jc w:val="center"/>
    </w:pPr>
    <w:rPr>
      <w:rFonts w:hAnsi="宋体"/>
      <w:sz w:val="21"/>
      <w:szCs w:val="24"/>
    </w:rPr>
  </w:style>
  <w:style w:type="paragraph" w:customStyle="1" w:styleId="2142">
    <w:name w:val="Char411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143">
    <w:name w:val="默认段落字体 Para Char111"/>
    <w:basedOn w:val="1"/>
    <w:next w:val="1"/>
    <w:autoRedefine/>
    <w:qFormat/>
    <w:uiPriority w:val="0"/>
    <w:pPr>
      <w:widowControl/>
      <w:adjustRightInd w:val="0"/>
      <w:snapToGrid w:val="0"/>
      <w:spacing w:line="480" w:lineRule="exact"/>
      <w:ind w:firstLine="200" w:firstLineChars="200"/>
      <w:jc w:val="left"/>
    </w:pPr>
    <w:rPr>
      <w:rFonts w:ascii="宋体" w:hAnsi="宋体" w:eastAsia="汉鼎简书宋" w:cs="宋体"/>
      <w:kern w:val="0"/>
      <w:sz w:val="24"/>
      <w:szCs w:val="24"/>
    </w:rPr>
  </w:style>
  <w:style w:type="paragraph" w:customStyle="1" w:styleId="2144">
    <w:name w:val="标题423"/>
    <w:basedOn w:val="1"/>
    <w:autoRedefine/>
    <w:qFormat/>
    <w:uiPriority w:val="0"/>
    <w:pPr>
      <w:widowControl/>
      <w:adjustRightInd w:val="0"/>
      <w:snapToGrid w:val="0"/>
      <w:spacing w:line="300" w:lineRule="auto"/>
      <w:ind w:firstLine="200" w:firstLineChars="200"/>
      <w:jc w:val="left"/>
    </w:pPr>
    <w:rPr>
      <w:rFonts w:ascii="黑体" w:hAnsi="宋体" w:eastAsia="黑体" w:cs="宋体"/>
      <w:bCs/>
      <w:kern w:val="0"/>
      <w:sz w:val="24"/>
      <w:szCs w:val="24"/>
    </w:rPr>
  </w:style>
  <w:style w:type="paragraph" w:customStyle="1" w:styleId="2145">
    <w:name w:val="默认段落字体 Para Char Char Char Char53"/>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146">
    <w:name w:val="Char Char Char Char Char Char Char7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147">
    <w:name w:val="Char Char2 Char Char Char Char3"/>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148">
    <w:name w:val="正文缩"/>
    <w:basedOn w:val="1"/>
    <w:autoRedefine/>
    <w:qFormat/>
    <w:uiPriority w:val="0"/>
    <w:pPr>
      <w:widowControl/>
      <w:adjustRightInd w:val="0"/>
      <w:snapToGrid w:val="0"/>
      <w:spacing w:line="480" w:lineRule="atLeast"/>
      <w:ind w:firstLine="567" w:firstLineChars="200"/>
      <w:jc w:val="left"/>
      <w:textAlignment w:val="baseline"/>
    </w:pPr>
    <w:rPr>
      <w:rFonts w:ascii="宋体" w:hAnsi="宋体" w:eastAsia="宋体" w:cs="宋体"/>
      <w:color w:val="000080"/>
      <w:spacing w:val="6"/>
      <w:kern w:val="0"/>
      <w:sz w:val="24"/>
    </w:rPr>
  </w:style>
  <w:style w:type="paragraph" w:customStyle="1" w:styleId="2149">
    <w:name w:val="正文格式＝611"/>
    <w:basedOn w:val="197"/>
    <w:next w:val="197"/>
    <w:autoRedefine/>
    <w:qFormat/>
    <w:uiPriority w:val="0"/>
    <w:rPr>
      <w:rFonts w:hAnsi="宋体"/>
      <w:szCs w:val="24"/>
    </w:rPr>
  </w:style>
  <w:style w:type="paragraph" w:customStyle="1" w:styleId="2150">
    <w:name w:val="样式6"/>
    <w:basedOn w:val="1"/>
    <w:autoRedefine/>
    <w:qFormat/>
    <w:uiPriority w:val="0"/>
    <w:pPr>
      <w:widowControl/>
      <w:tabs>
        <w:tab w:val="left" w:pos="980"/>
      </w:tabs>
      <w:adjustRightInd w:val="0"/>
      <w:snapToGrid w:val="0"/>
      <w:spacing w:line="360" w:lineRule="auto"/>
      <w:ind w:left="1820" w:firstLine="200" w:firstLineChars="200"/>
      <w:jc w:val="left"/>
    </w:pPr>
    <w:rPr>
      <w:rFonts w:ascii="宋体" w:hAnsi="宋体" w:eastAsia="宋体" w:cs="宋体"/>
      <w:kern w:val="0"/>
      <w:sz w:val="24"/>
      <w:szCs w:val="24"/>
    </w:rPr>
  </w:style>
  <w:style w:type="paragraph" w:customStyle="1" w:styleId="2151">
    <w:name w:val="Char3 Char Char Char Char Char Char Char Char Char Char"/>
    <w:basedOn w:val="1"/>
    <w:autoRedefine/>
    <w:qFormat/>
    <w:uiPriority w:val="0"/>
    <w:pPr>
      <w:widowControl/>
      <w:adjustRightInd w:val="0"/>
      <w:snapToGrid w:val="0"/>
      <w:spacing w:line="340" w:lineRule="exact"/>
      <w:ind w:firstLine="10" w:firstLineChars="4"/>
      <w:jc w:val="left"/>
    </w:pPr>
    <w:rPr>
      <w:rFonts w:ascii="宋体" w:hAnsi="宋体" w:eastAsia="宋体" w:cs="宋体"/>
      <w:kern w:val="0"/>
      <w:sz w:val="24"/>
      <w:szCs w:val="28"/>
    </w:rPr>
  </w:style>
  <w:style w:type="paragraph" w:customStyle="1" w:styleId="2152">
    <w:name w:val="表内宋5中221"/>
    <w:basedOn w:val="1"/>
    <w:autoRedefine/>
    <w:qFormat/>
    <w:uiPriority w:val="0"/>
    <w:pPr>
      <w:widowControl/>
      <w:adjustRightInd w:val="0"/>
      <w:snapToGrid w:val="0"/>
      <w:spacing w:line="360" w:lineRule="auto"/>
      <w:ind w:firstLine="200" w:firstLineChars="200"/>
      <w:jc w:val="center"/>
      <w:textAlignment w:val="baseline"/>
    </w:pPr>
    <w:rPr>
      <w:rFonts w:ascii="宋体" w:hAnsi="宋体" w:eastAsia="宋体" w:cs="宋体"/>
      <w:kern w:val="0"/>
      <w:sz w:val="24"/>
    </w:rPr>
  </w:style>
  <w:style w:type="paragraph" w:customStyle="1" w:styleId="2153">
    <w:name w:val="样式413"/>
    <w:basedOn w:val="26"/>
    <w:autoRedefine/>
    <w:qFormat/>
    <w:uiPriority w:val="0"/>
    <w:pPr>
      <w:widowControl/>
      <w:tabs>
        <w:tab w:val="left" w:pos="1820"/>
      </w:tabs>
      <w:adjustRightInd w:val="0"/>
      <w:snapToGrid w:val="0"/>
      <w:spacing w:after="0" w:line="240" w:lineRule="atLeast"/>
      <w:ind w:firstLine="200" w:firstLineChars="200"/>
      <w:jc w:val="center"/>
    </w:pPr>
    <w:rPr>
      <w:rFonts w:eastAsia="幼圆"/>
      <w:kern w:val="0"/>
      <w:sz w:val="21"/>
    </w:rPr>
  </w:style>
  <w:style w:type="paragraph" w:customStyle="1" w:styleId="2154">
    <w:name w:val="样式 正文缩进 + 宋体 黑色 首行缩进:  2 字符12"/>
    <w:basedOn w:val="616"/>
    <w:autoRedefine/>
    <w:qFormat/>
    <w:uiPriority w:val="0"/>
    <w:pPr>
      <w:ind w:firstLine="480"/>
    </w:pPr>
    <w:rPr>
      <w:rFonts w:cs="宋体"/>
      <w:color w:val="FF00FF"/>
    </w:rPr>
  </w:style>
  <w:style w:type="paragraph" w:customStyle="1" w:styleId="2155">
    <w:name w:val="样式 正文缩进 + 宋体 黑色11"/>
    <w:basedOn w:val="616"/>
    <w:autoRedefine/>
    <w:qFormat/>
    <w:uiPriority w:val="0"/>
    <w:rPr>
      <w:color w:val="000000"/>
    </w:rPr>
  </w:style>
  <w:style w:type="paragraph" w:customStyle="1" w:styleId="2156">
    <w:name w:val="Char24"/>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157">
    <w:name w:val="表内文字小232"/>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2158">
    <w:name w:val="附件41"/>
    <w:basedOn w:val="3"/>
    <w:next w:val="197"/>
    <w:autoRedefine/>
    <w:qFormat/>
    <w:uiPriority w:val="0"/>
    <w:pPr>
      <w:widowControl/>
      <w:tabs>
        <w:tab w:val="left" w:pos="921"/>
      </w:tabs>
      <w:overflowPunct w:val="0"/>
      <w:spacing w:before="0" w:after="210" w:line="480" w:lineRule="exact"/>
      <w:jc w:val="left"/>
    </w:pPr>
    <w:rPr>
      <w:rFonts w:ascii="黑体" w:eastAsia="黑体"/>
      <w:sz w:val="32"/>
      <w:szCs w:val="32"/>
      <w:lang w:val="zh-CN"/>
    </w:rPr>
  </w:style>
  <w:style w:type="paragraph" w:customStyle="1" w:styleId="2159">
    <w:name w:val="Char426"/>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160">
    <w:name w:val="xl29"/>
    <w:basedOn w:val="1"/>
    <w:autoRedefine/>
    <w:qFormat/>
    <w:uiPriority w:val="0"/>
    <w:pPr>
      <w:widowControl/>
      <w:pBdr>
        <w:top w:val="single" w:color="auto" w:sz="4" w:space="0"/>
        <w:left w:val="single" w:color="auto" w:sz="4" w:space="0"/>
        <w:bottom w:val="single" w:color="auto" w:sz="4" w:space="0"/>
        <w:right w:val="double" w:color="auto" w:sz="6" w:space="0"/>
      </w:pBdr>
      <w:adjustRightInd w:val="0"/>
      <w:snapToGrid w:val="0"/>
      <w:spacing w:before="100" w:beforeAutospacing="1" w:after="100" w:afterAutospacing="1" w:line="360" w:lineRule="auto"/>
      <w:ind w:firstLine="200" w:firstLineChars="200"/>
      <w:jc w:val="center"/>
      <w:textAlignment w:val="center"/>
    </w:pPr>
    <w:rPr>
      <w:rFonts w:hint="eastAsia" w:ascii="PMingLiU" w:eastAsia="PMingLiU"/>
      <w:kern w:val="0"/>
      <w:sz w:val="16"/>
      <w:szCs w:val="16"/>
      <w:lang w:eastAsia="zh-TW"/>
    </w:rPr>
  </w:style>
  <w:style w:type="paragraph" w:customStyle="1" w:styleId="2161">
    <w:name w:val="图题53"/>
    <w:basedOn w:val="197"/>
    <w:next w:val="197"/>
    <w:autoRedefine/>
    <w:qFormat/>
    <w:uiPriority w:val="0"/>
    <w:pPr>
      <w:ind w:firstLine="0"/>
      <w:jc w:val="center"/>
    </w:pPr>
    <w:rPr>
      <w:rFonts w:ascii="黑体" w:hAnsi="宋体" w:eastAsia="黑体" w:cs="宋体"/>
      <w:b/>
      <w:bCs/>
      <w:szCs w:val="24"/>
    </w:rPr>
  </w:style>
  <w:style w:type="paragraph" w:customStyle="1" w:styleId="2162">
    <w:name w:val="c"/>
    <w:autoRedefine/>
    <w:qFormat/>
    <w:uiPriority w:val="0"/>
    <w:pPr>
      <w:widowControl w:val="0"/>
      <w:autoSpaceDE w:val="0"/>
      <w:autoSpaceDN w:val="0"/>
      <w:adjustRightInd w:val="0"/>
      <w:jc w:val="both"/>
    </w:pPr>
    <w:rPr>
      <w:rFonts w:ascii="Arial" w:hAnsi="Arial" w:eastAsia="宋体" w:cs="Times New Roman"/>
      <w:sz w:val="24"/>
      <w:lang w:val="en-US" w:eastAsia="zh-CN" w:bidi="ar-SA"/>
    </w:rPr>
  </w:style>
  <w:style w:type="paragraph" w:customStyle="1" w:styleId="2163">
    <w:name w:val="图题33"/>
    <w:basedOn w:val="197"/>
    <w:next w:val="197"/>
    <w:autoRedefine/>
    <w:qFormat/>
    <w:uiPriority w:val="0"/>
    <w:pPr>
      <w:ind w:firstLine="0"/>
      <w:jc w:val="center"/>
    </w:pPr>
    <w:rPr>
      <w:rFonts w:ascii="黑体" w:hAnsi="宋体" w:eastAsia="黑体" w:cs="宋体"/>
      <w:b/>
      <w:bCs/>
      <w:szCs w:val="24"/>
    </w:rPr>
  </w:style>
  <w:style w:type="paragraph" w:customStyle="1" w:styleId="2164">
    <w:name w:val="表内文字小21411"/>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2165">
    <w:name w:val="表文字5213"/>
    <w:basedOn w:val="1"/>
    <w:autoRedefine/>
    <w:qFormat/>
    <w:uiPriority w:val="0"/>
    <w:pPr>
      <w:widowControl/>
      <w:adjustRightInd w:val="0"/>
      <w:snapToGrid w:val="0"/>
      <w:spacing w:line="360" w:lineRule="auto"/>
      <w:ind w:firstLine="200" w:firstLineChars="200"/>
      <w:jc w:val="left"/>
      <w:textAlignment w:val="baseline"/>
    </w:pPr>
    <w:rPr>
      <w:rFonts w:ascii="宋体" w:hAnsi="宋体" w:eastAsia="宋体" w:cs="宋体"/>
      <w:kern w:val="0"/>
      <w:sz w:val="24"/>
    </w:rPr>
  </w:style>
  <w:style w:type="paragraph" w:customStyle="1" w:styleId="2166">
    <w:name w:val="表内文字小21312"/>
    <w:basedOn w:val="1"/>
    <w:autoRedefine/>
    <w:qFormat/>
    <w:uiPriority w:val="0"/>
    <w:pPr>
      <w:widowControl/>
      <w:adjustRightInd w:val="0"/>
      <w:snapToGrid w:val="0"/>
      <w:spacing w:line="360" w:lineRule="auto"/>
      <w:ind w:firstLine="200" w:firstLineChars="200"/>
      <w:jc w:val="center"/>
      <w:textAlignment w:val="baseline"/>
    </w:pPr>
    <w:rPr>
      <w:rFonts w:ascii="宋体" w:hAnsi="Times" w:eastAsia="宋体" w:cs="宋体"/>
      <w:bCs/>
      <w:color w:val="000000"/>
      <w:kern w:val="0"/>
      <w:sz w:val="24"/>
    </w:rPr>
  </w:style>
  <w:style w:type="paragraph" w:customStyle="1" w:styleId="2167">
    <w:name w:val="正文格式81"/>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2168">
    <w:name w:val="表文字5131"/>
    <w:basedOn w:val="1"/>
    <w:autoRedefine/>
    <w:qFormat/>
    <w:uiPriority w:val="0"/>
    <w:pPr>
      <w:widowControl/>
      <w:adjustRightInd w:val="0"/>
      <w:snapToGrid w:val="0"/>
      <w:spacing w:line="360" w:lineRule="auto"/>
      <w:ind w:firstLine="200" w:firstLineChars="200"/>
      <w:jc w:val="left"/>
      <w:textAlignment w:val="baseline"/>
    </w:pPr>
    <w:rPr>
      <w:rFonts w:ascii="宋体" w:hAnsi="宋体" w:eastAsia="宋体" w:cs="宋体"/>
      <w:kern w:val="0"/>
      <w:sz w:val="24"/>
    </w:rPr>
  </w:style>
  <w:style w:type="paragraph" w:customStyle="1" w:styleId="2169">
    <w:name w:val="附件221"/>
    <w:basedOn w:val="3"/>
    <w:next w:val="197"/>
    <w:autoRedefine/>
    <w:qFormat/>
    <w:uiPriority w:val="0"/>
    <w:pPr>
      <w:widowControl/>
      <w:tabs>
        <w:tab w:val="left" w:pos="921"/>
      </w:tabs>
      <w:overflowPunct w:val="0"/>
      <w:spacing w:before="0" w:after="210" w:line="480" w:lineRule="exact"/>
      <w:jc w:val="left"/>
    </w:pPr>
    <w:rPr>
      <w:rFonts w:ascii="黑体" w:eastAsia="黑体"/>
      <w:b w:val="0"/>
      <w:sz w:val="32"/>
      <w:szCs w:val="32"/>
      <w:lang w:val="zh-CN"/>
    </w:rPr>
  </w:style>
  <w:style w:type="paragraph" w:customStyle="1" w:styleId="2170">
    <w:name w:val="表内宋5中5"/>
    <w:basedOn w:val="1"/>
    <w:autoRedefine/>
    <w:qFormat/>
    <w:uiPriority w:val="0"/>
    <w:pPr>
      <w:widowControl/>
      <w:adjustRightInd w:val="0"/>
      <w:snapToGrid w:val="0"/>
      <w:spacing w:line="360" w:lineRule="auto"/>
      <w:ind w:firstLine="200" w:firstLineChars="200"/>
      <w:jc w:val="left"/>
      <w:textAlignment w:val="baseline"/>
    </w:pPr>
    <w:rPr>
      <w:rFonts w:ascii="宋体" w:hAnsi="宋体" w:eastAsia="宋体" w:cs="宋体"/>
      <w:color w:val="000000"/>
      <w:kern w:val="0"/>
      <w:sz w:val="24"/>
    </w:rPr>
  </w:style>
  <w:style w:type="paragraph" w:customStyle="1" w:styleId="2171">
    <w:name w:val="表内文字小31113"/>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3366"/>
      <w:kern w:val="0"/>
      <w:sz w:val="24"/>
    </w:rPr>
  </w:style>
  <w:style w:type="paragraph" w:customStyle="1" w:styleId="2172">
    <w:name w:val="表内文字小241"/>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2173">
    <w:name w:val="标题43111"/>
    <w:basedOn w:val="1"/>
    <w:autoRedefine/>
    <w:qFormat/>
    <w:uiPriority w:val="0"/>
    <w:pPr>
      <w:widowControl/>
      <w:adjustRightInd w:val="0"/>
      <w:snapToGrid w:val="0"/>
      <w:spacing w:line="480" w:lineRule="exact"/>
      <w:ind w:firstLine="200" w:firstLineChars="200"/>
      <w:jc w:val="center"/>
    </w:pPr>
    <w:rPr>
      <w:rFonts w:ascii="宋体" w:hAnsi="宋体" w:eastAsia="宋体" w:cs="宋体"/>
      <w:kern w:val="0"/>
      <w:sz w:val="24"/>
      <w:szCs w:val="24"/>
    </w:rPr>
  </w:style>
  <w:style w:type="paragraph" w:customStyle="1" w:styleId="2174">
    <w:name w:val="文本框23"/>
    <w:basedOn w:val="1"/>
    <w:autoRedefine/>
    <w:qFormat/>
    <w:uiPriority w:val="0"/>
    <w:pPr>
      <w:widowControl/>
      <w:adjustRightInd w:val="0"/>
      <w:snapToGrid w:val="0"/>
      <w:spacing w:after="6" w:line="360" w:lineRule="auto"/>
      <w:ind w:firstLine="200" w:firstLineChars="200"/>
      <w:jc w:val="center"/>
    </w:pPr>
    <w:rPr>
      <w:rFonts w:ascii="宋体" w:hAnsi="宋体" w:eastAsia="宋体" w:cs="宋体"/>
      <w:kern w:val="0"/>
      <w:sz w:val="24"/>
      <w:szCs w:val="24"/>
    </w:rPr>
  </w:style>
  <w:style w:type="paragraph" w:customStyle="1" w:styleId="2175">
    <w:name w:val="Char Char Char Char Char Char1 Char"/>
    <w:basedOn w:val="1"/>
    <w:autoRedefine/>
    <w:qFormat/>
    <w:uiPriority w:val="0"/>
    <w:pPr>
      <w:spacing w:line="360" w:lineRule="auto"/>
      <w:ind w:firstLine="200" w:firstLineChars="200"/>
    </w:pPr>
    <w:rPr>
      <w:rFonts w:eastAsia="宋体"/>
      <w:sz w:val="24"/>
    </w:rPr>
  </w:style>
  <w:style w:type="paragraph" w:customStyle="1" w:styleId="2176">
    <w:name w:val="文本框111"/>
    <w:basedOn w:val="1"/>
    <w:autoRedefine/>
    <w:qFormat/>
    <w:uiPriority w:val="0"/>
    <w:pPr>
      <w:widowControl/>
      <w:adjustRightInd w:val="0"/>
      <w:snapToGrid w:val="0"/>
      <w:spacing w:after="6" w:line="360" w:lineRule="auto"/>
      <w:ind w:firstLine="200" w:firstLineChars="200"/>
      <w:jc w:val="center"/>
    </w:pPr>
    <w:rPr>
      <w:rFonts w:ascii="宋体" w:hAnsi="宋体" w:eastAsia="宋体" w:cs="宋体"/>
      <w:kern w:val="0"/>
      <w:sz w:val="24"/>
      <w:szCs w:val="24"/>
    </w:rPr>
  </w:style>
  <w:style w:type="paragraph" w:customStyle="1" w:styleId="2177">
    <w:name w:val="xl78"/>
    <w:basedOn w:val="1"/>
    <w:autoRedefine/>
    <w:qFormat/>
    <w:uiPriority w:val="0"/>
    <w:pPr>
      <w:widowControl/>
      <w:pBdr>
        <w:bottom w:val="single" w:color="auto" w:sz="12" w:space="0"/>
        <w:right w:val="single" w:color="auto" w:sz="8" w:space="0"/>
      </w:pBdr>
      <w:adjustRightInd w:val="0"/>
      <w:snapToGrid w:val="0"/>
      <w:spacing w:before="100" w:beforeAutospacing="1" w:after="100" w:afterAutospacing="1" w:line="360" w:lineRule="auto"/>
      <w:ind w:firstLine="200" w:firstLineChars="200"/>
      <w:jc w:val="center"/>
    </w:pPr>
    <w:rPr>
      <w:rFonts w:ascii="仿宋" w:hAnsi="仿宋" w:eastAsia="仿宋" w:cs="宋体"/>
      <w:kern w:val="0"/>
      <w:sz w:val="24"/>
      <w:szCs w:val="21"/>
    </w:rPr>
  </w:style>
  <w:style w:type="paragraph" w:customStyle="1" w:styleId="2178">
    <w:name w:val="Char Char Char Char Char Char Char Char Char Char Char Char Char Char Char Char Char Char Char Char Char Char Char Char Char Char Char Char Char Char Char Char Char Char Char Char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179">
    <w:name w:val="Char Char Char Char Char Char Char120"/>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180">
    <w:name w:val="表113"/>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4"/>
      <w:szCs w:val="24"/>
    </w:rPr>
  </w:style>
  <w:style w:type="paragraph" w:customStyle="1" w:styleId="2181">
    <w:name w:val="燕山正文1141"/>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bCs/>
      <w:color w:val="000000"/>
      <w:kern w:val="0"/>
      <w:sz w:val="24"/>
      <w:szCs w:val="24"/>
    </w:rPr>
  </w:style>
  <w:style w:type="paragraph" w:customStyle="1" w:styleId="2182">
    <w:name w:val="Char Char Char Char Char Char Char12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rPr>
  </w:style>
  <w:style w:type="paragraph" w:customStyle="1" w:styleId="2183">
    <w:name w:val="样式 样式 宋体 + 首行缩进:  2 字符11"/>
    <w:basedOn w:val="1"/>
    <w:autoRedefine/>
    <w:qFormat/>
    <w:uiPriority w:val="0"/>
    <w:pPr>
      <w:widowControl/>
      <w:adjustRightInd w:val="0"/>
      <w:snapToGrid w:val="0"/>
      <w:spacing w:line="360" w:lineRule="auto"/>
      <w:ind w:firstLine="480" w:firstLineChars="200"/>
      <w:jc w:val="left"/>
    </w:pPr>
    <w:rPr>
      <w:rFonts w:ascii="宋体" w:hAnsi="宋体" w:eastAsia="宋体" w:cs="宋体"/>
      <w:kern w:val="0"/>
      <w:sz w:val="24"/>
      <w:szCs w:val="24"/>
    </w:rPr>
  </w:style>
  <w:style w:type="paragraph" w:customStyle="1" w:styleId="2184">
    <w:name w:val="Char218"/>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185">
    <w:name w:val="表格001"/>
    <w:basedOn w:val="1"/>
    <w:autoRedefine/>
    <w:qFormat/>
    <w:uiPriority w:val="0"/>
    <w:pPr>
      <w:spacing w:line="360" w:lineRule="auto"/>
      <w:ind w:firstLine="200" w:firstLineChars="200"/>
      <w:jc w:val="center"/>
    </w:pPr>
    <w:rPr>
      <w:rFonts w:eastAsia="宋体"/>
      <w:sz w:val="24"/>
    </w:rPr>
  </w:style>
  <w:style w:type="paragraph" w:customStyle="1" w:styleId="2186">
    <w:name w:val="表题141"/>
    <w:basedOn w:val="1"/>
    <w:autoRedefine/>
    <w:qFormat/>
    <w:uiPriority w:val="0"/>
    <w:pPr>
      <w:widowControl/>
      <w:adjustRightInd w:val="0"/>
      <w:snapToGrid w:val="0"/>
      <w:spacing w:line="360" w:lineRule="auto"/>
      <w:ind w:firstLine="200" w:firstLineChars="200"/>
      <w:jc w:val="center"/>
    </w:pPr>
    <w:rPr>
      <w:rFonts w:ascii="黑体" w:hAnsi="宋体" w:eastAsia="黑体" w:cs="宋体"/>
      <w:kern w:val="0"/>
      <w:sz w:val="24"/>
      <w:szCs w:val="24"/>
    </w:rPr>
  </w:style>
  <w:style w:type="paragraph" w:customStyle="1" w:styleId="2187">
    <w:name w:val="Char Char2 Char Char Char Char3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188">
    <w:name w:val="图表题13"/>
    <w:basedOn w:val="197"/>
    <w:next w:val="197"/>
    <w:autoRedefine/>
    <w:qFormat/>
    <w:uiPriority w:val="0"/>
    <w:pPr>
      <w:ind w:firstLine="0"/>
      <w:jc w:val="center"/>
    </w:pPr>
    <w:rPr>
      <w:rFonts w:ascii="黑体" w:hAnsi="宋体" w:eastAsia="黑体" w:cs="宋体"/>
      <w:b/>
      <w:bCs/>
      <w:szCs w:val="24"/>
    </w:rPr>
  </w:style>
  <w:style w:type="paragraph" w:customStyle="1" w:styleId="2189">
    <w:name w:val="正文修改211"/>
    <w:basedOn w:val="190"/>
    <w:autoRedefine/>
    <w:qFormat/>
    <w:uiPriority w:val="0"/>
    <w:rPr>
      <w:rFonts w:hAnsi="宋体" w:eastAsia="宋体" w:cs="宋体"/>
      <w:color w:val="000000"/>
      <w:szCs w:val="24"/>
    </w:rPr>
  </w:style>
  <w:style w:type="paragraph" w:customStyle="1" w:styleId="2190">
    <w:name w:val="char"/>
    <w:basedOn w:val="1"/>
    <w:autoRedefine/>
    <w:qFormat/>
    <w:uiPriority w:val="0"/>
    <w:pPr>
      <w:widowControl/>
      <w:adjustRightInd w:val="0"/>
      <w:snapToGrid w:val="0"/>
      <w:spacing w:after="160" w:line="240" w:lineRule="exact"/>
      <w:ind w:firstLine="200" w:firstLineChars="200"/>
      <w:jc w:val="left"/>
    </w:pPr>
    <w:rPr>
      <w:rFonts w:ascii="Verdana" w:hAnsi="Verdana" w:eastAsia="宋体" w:cs="”“Times New Roman”“"/>
      <w:kern w:val="0"/>
      <w:sz w:val="24"/>
      <w:lang w:eastAsia="en-US"/>
    </w:rPr>
  </w:style>
  <w:style w:type="paragraph" w:customStyle="1" w:styleId="2191">
    <w:name w:val="Char26"/>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192">
    <w:name w:val="Char Char Char Char3"/>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193">
    <w:name w:val="附件12"/>
    <w:basedOn w:val="3"/>
    <w:next w:val="197"/>
    <w:autoRedefine/>
    <w:qFormat/>
    <w:uiPriority w:val="0"/>
    <w:pPr>
      <w:widowControl/>
      <w:tabs>
        <w:tab w:val="left" w:pos="921"/>
      </w:tabs>
      <w:overflowPunct w:val="0"/>
      <w:spacing w:before="0" w:after="210" w:line="480" w:lineRule="exact"/>
      <w:jc w:val="left"/>
    </w:pPr>
    <w:rPr>
      <w:rFonts w:ascii="黑体" w:eastAsia="黑体"/>
      <w:b w:val="0"/>
      <w:sz w:val="32"/>
      <w:szCs w:val="32"/>
      <w:lang w:val="zh-CN"/>
    </w:rPr>
  </w:style>
  <w:style w:type="paragraph" w:customStyle="1" w:styleId="2194">
    <w:name w:val="表内593"/>
    <w:basedOn w:val="1"/>
    <w:autoRedefine/>
    <w:qFormat/>
    <w:uiPriority w:val="0"/>
    <w:pPr>
      <w:widowControl/>
      <w:adjustRightInd w:val="0"/>
      <w:snapToGrid w:val="0"/>
      <w:spacing w:line="300" w:lineRule="auto"/>
      <w:ind w:firstLine="200" w:firstLineChars="200"/>
      <w:jc w:val="center"/>
    </w:pPr>
    <w:rPr>
      <w:rFonts w:ascii="宋体" w:hAnsi="宋体" w:eastAsia="宋体" w:cs="宋体"/>
      <w:snapToGrid w:val="0"/>
      <w:kern w:val="0"/>
      <w:sz w:val="24"/>
      <w:szCs w:val="21"/>
    </w:rPr>
  </w:style>
  <w:style w:type="paragraph" w:customStyle="1" w:styleId="2195">
    <w:name w:val="Default1"/>
    <w:autoRedefine/>
    <w:qFormat/>
    <w:uiPriority w:val="0"/>
    <w:pPr>
      <w:widowControl w:val="0"/>
      <w:autoSpaceDE w:val="0"/>
      <w:autoSpaceDN w:val="0"/>
      <w:adjustRightInd w:val="0"/>
    </w:pPr>
    <w:rPr>
      <w:rFonts w:ascii="宋体" w:hAnsi="Times New Roman" w:eastAsia="宋体" w:cs="Times New Roman"/>
      <w:color w:val="000000"/>
      <w:sz w:val="24"/>
      <w:szCs w:val="24"/>
      <w:lang w:val="en-US" w:eastAsia="zh-CN" w:bidi="ar-SA"/>
    </w:rPr>
  </w:style>
  <w:style w:type="paragraph" w:customStyle="1" w:styleId="2196">
    <w:name w:val="正文 首行缩进:  2 字符"/>
    <w:basedOn w:val="1"/>
    <w:autoRedefine/>
    <w:qFormat/>
    <w:uiPriority w:val="0"/>
    <w:pPr>
      <w:widowControl/>
      <w:adjustRightInd w:val="0"/>
      <w:snapToGrid w:val="0"/>
      <w:spacing w:line="460" w:lineRule="exact"/>
      <w:ind w:firstLine="480" w:firstLineChars="200"/>
      <w:jc w:val="left"/>
    </w:pPr>
    <w:rPr>
      <w:rFonts w:ascii="宋体" w:hAnsi="宋体" w:eastAsia="宋体" w:cs="宋体"/>
      <w:kern w:val="0"/>
      <w:sz w:val="24"/>
    </w:rPr>
  </w:style>
  <w:style w:type="paragraph" w:customStyle="1" w:styleId="2197">
    <w:name w:val="表内512"/>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0"/>
    </w:rPr>
  </w:style>
  <w:style w:type="paragraph" w:customStyle="1" w:styleId="2198">
    <w:name w:val="表内文字小2311"/>
    <w:basedOn w:val="1"/>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2199">
    <w:name w:val="xl6311"/>
    <w:basedOn w:val="1"/>
    <w:autoRedefine/>
    <w:qFormat/>
    <w:uiPriority w:val="0"/>
    <w:pPr>
      <w:widowControl/>
      <w:adjustRightInd w:val="0"/>
      <w:snapToGrid w:val="0"/>
      <w:spacing w:before="100" w:beforeAutospacing="1" w:after="100" w:afterAutospacing="1" w:line="360" w:lineRule="auto"/>
      <w:ind w:firstLine="200" w:firstLineChars="200"/>
      <w:jc w:val="center"/>
      <w:textAlignment w:val="center"/>
    </w:pPr>
    <w:rPr>
      <w:rFonts w:hint="eastAsia" w:ascii="黑体" w:hAnsi="宋体" w:eastAsia="黑体" w:cs="宋体"/>
      <w:kern w:val="0"/>
      <w:sz w:val="24"/>
      <w:szCs w:val="24"/>
    </w:rPr>
  </w:style>
  <w:style w:type="paragraph" w:customStyle="1" w:styleId="2200">
    <w:name w:val="样式 样式 正文缩进 + 小四 首行缩进:  2 字符 + 首行缩进:  2 字符 + 首行缩进:  2 字符"/>
    <w:basedOn w:val="1"/>
    <w:autoRedefine/>
    <w:qFormat/>
    <w:uiPriority w:val="0"/>
    <w:pPr>
      <w:spacing w:line="324" w:lineRule="auto"/>
      <w:ind w:firstLine="200" w:firstLineChars="200"/>
    </w:pPr>
    <w:rPr>
      <w:rFonts w:eastAsia="宋体"/>
      <w:sz w:val="24"/>
      <w:szCs w:val="24"/>
    </w:rPr>
  </w:style>
  <w:style w:type="paragraph" w:customStyle="1" w:styleId="2201">
    <w:name w:val="四级条标题"/>
    <w:basedOn w:val="2202"/>
    <w:next w:val="1"/>
    <w:autoRedefine/>
    <w:qFormat/>
    <w:uiPriority w:val="0"/>
    <w:pPr>
      <w:tabs>
        <w:tab w:val="left" w:pos="921"/>
        <w:tab w:val="left" w:pos="980"/>
        <w:tab w:val="left" w:pos="1008"/>
        <w:tab w:val="left" w:pos="1080"/>
        <w:tab w:val="left" w:pos="1152"/>
        <w:tab w:val="left" w:pos="1260"/>
        <w:tab w:val="left" w:pos="1401"/>
        <w:tab w:val="left" w:pos="1680"/>
        <w:tab w:val="left" w:pos="2100"/>
        <w:tab w:val="left" w:pos="2240"/>
        <w:tab w:val="left" w:pos="2520"/>
        <w:tab w:val="left" w:pos="2660"/>
        <w:tab w:val="left" w:pos="3080"/>
      </w:tabs>
      <w:outlineLvl w:val="5"/>
    </w:pPr>
  </w:style>
  <w:style w:type="paragraph" w:customStyle="1" w:styleId="2202">
    <w:name w:val="三级条标题"/>
    <w:basedOn w:val="2203"/>
    <w:next w:val="1"/>
    <w:autoRedefine/>
    <w:qFormat/>
    <w:uiPriority w:val="0"/>
    <w:pPr>
      <w:tabs>
        <w:tab w:val="left" w:pos="921"/>
        <w:tab w:val="left" w:pos="980"/>
        <w:tab w:val="left" w:pos="1008"/>
        <w:tab w:val="left" w:pos="1080"/>
        <w:tab w:val="left" w:pos="1260"/>
        <w:tab w:val="left" w:pos="1401"/>
        <w:tab w:val="left" w:pos="1680"/>
        <w:tab w:val="left" w:pos="2100"/>
        <w:tab w:val="left" w:pos="2240"/>
        <w:tab w:val="left" w:pos="2660"/>
      </w:tabs>
      <w:outlineLvl w:val="4"/>
    </w:pPr>
  </w:style>
  <w:style w:type="paragraph" w:customStyle="1" w:styleId="2203">
    <w:name w:val="二级条标题"/>
    <w:basedOn w:val="2204"/>
    <w:next w:val="1"/>
    <w:autoRedefine/>
    <w:qFormat/>
    <w:uiPriority w:val="0"/>
    <w:pPr>
      <w:tabs>
        <w:tab w:val="left" w:pos="921"/>
        <w:tab w:val="left" w:pos="980"/>
        <w:tab w:val="left" w:pos="1080"/>
        <w:tab w:val="left" w:pos="1260"/>
        <w:tab w:val="left" w:pos="1401"/>
        <w:tab w:val="left" w:pos="1680"/>
        <w:tab w:val="left" w:pos="2240"/>
      </w:tabs>
      <w:outlineLvl w:val="3"/>
    </w:pPr>
  </w:style>
  <w:style w:type="paragraph" w:customStyle="1" w:styleId="2204">
    <w:name w:val="一级条标题"/>
    <w:basedOn w:val="4"/>
    <w:next w:val="1"/>
    <w:autoRedefine/>
    <w:qFormat/>
    <w:uiPriority w:val="0"/>
    <w:pPr>
      <w:keepNext w:val="0"/>
      <w:keepLines w:val="0"/>
      <w:widowControl/>
      <w:tabs>
        <w:tab w:val="left" w:pos="921"/>
        <w:tab w:val="left" w:pos="1080"/>
        <w:tab w:val="left" w:pos="1260"/>
        <w:tab w:val="left" w:pos="1401"/>
      </w:tabs>
      <w:overflowPunct w:val="0"/>
      <w:adjustRightInd w:val="0"/>
      <w:snapToGrid w:val="0"/>
      <w:spacing w:before="0" w:after="0" w:line="240" w:lineRule="auto"/>
      <w:jc w:val="left"/>
      <w:outlineLvl w:val="2"/>
    </w:pPr>
    <w:rPr>
      <w:rFonts w:ascii="黑体" w:hAnsi="Calibri"/>
      <w:b w:val="0"/>
      <w:bCs w:val="0"/>
      <w:kern w:val="0"/>
      <w:sz w:val="21"/>
      <w:szCs w:val="20"/>
      <w:lang w:val="zh-CN"/>
    </w:rPr>
  </w:style>
  <w:style w:type="paragraph" w:customStyle="1" w:styleId="2205">
    <w:name w:val="Char138"/>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206">
    <w:name w:val="表文字51112"/>
    <w:basedOn w:val="1"/>
    <w:autoRedefine/>
    <w:qFormat/>
    <w:uiPriority w:val="0"/>
    <w:pPr>
      <w:widowControl/>
      <w:adjustRightInd w:val="0"/>
      <w:snapToGrid w:val="0"/>
      <w:spacing w:line="360" w:lineRule="auto"/>
      <w:ind w:firstLine="200" w:firstLineChars="200"/>
      <w:jc w:val="left"/>
      <w:textAlignment w:val="baseline"/>
    </w:pPr>
    <w:rPr>
      <w:rFonts w:ascii="宋体" w:hAnsi="宋体" w:eastAsia="宋体" w:cs="宋体"/>
      <w:kern w:val="0"/>
      <w:sz w:val="24"/>
    </w:rPr>
  </w:style>
  <w:style w:type="paragraph" w:customStyle="1" w:styleId="2207">
    <w:name w:val="Fax Header3"/>
    <w:basedOn w:val="1"/>
    <w:autoRedefine/>
    <w:qFormat/>
    <w:uiPriority w:val="0"/>
    <w:pPr>
      <w:widowControl/>
      <w:adjustRightInd w:val="0"/>
      <w:snapToGrid w:val="0"/>
      <w:spacing w:before="240" w:after="60" w:line="360" w:lineRule="auto"/>
      <w:ind w:firstLine="200" w:firstLineChars="200"/>
      <w:jc w:val="left"/>
    </w:pPr>
    <w:rPr>
      <w:rFonts w:ascii="宋体" w:hAnsi="宋体" w:eastAsia="宋体" w:cs="宋体"/>
      <w:kern w:val="0"/>
      <w:sz w:val="20"/>
    </w:rPr>
  </w:style>
  <w:style w:type="paragraph" w:customStyle="1" w:styleId="2208">
    <w:name w:val="表格式"/>
    <w:basedOn w:val="48"/>
    <w:autoRedefine/>
    <w:qFormat/>
    <w:uiPriority w:val="0"/>
    <w:pPr>
      <w:spacing w:line="400" w:lineRule="exact"/>
      <w:ind w:left="0" w:firstLine="0" w:firstLineChars="0"/>
      <w:jc w:val="center"/>
    </w:pPr>
    <w:rPr>
      <w:rFonts w:ascii="宋体"/>
      <w:szCs w:val="20"/>
    </w:rPr>
  </w:style>
  <w:style w:type="paragraph" w:customStyle="1" w:styleId="2209">
    <w:name w:val="Char Char Char Char Char Char Char Char Char Char Char Char Char Char Char Char Char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210">
    <w:name w:val="表内文字小23"/>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2211">
    <w:name w:val="表中文字43"/>
    <w:basedOn w:val="1"/>
    <w:autoRedefine/>
    <w:qFormat/>
    <w:uiPriority w:val="0"/>
    <w:pPr>
      <w:widowControl/>
      <w:adjustRightInd w:val="0"/>
      <w:snapToGrid w:val="0"/>
      <w:spacing w:line="340" w:lineRule="exact"/>
      <w:ind w:firstLine="480" w:firstLineChars="200"/>
      <w:jc w:val="center"/>
    </w:pPr>
    <w:rPr>
      <w:rFonts w:ascii="Arial" w:hAnsi="Arial" w:eastAsia="宋体" w:cs="宋体"/>
      <w:kern w:val="0"/>
      <w:sz w:val="20"/>
      <w:szCs w:val="24"/>
      <w:lang w:eastAsia="zh-TW"/>
    </w:rPr>
  </w:style>
  <w:style w:type="paragraph" w:customStyle="1" w:styleId="2212">
    <w:name w:val="c21"/>
    <w:autoRedefine/>
    <w:qFormat/>
    <w:uiPriority w:val="0"/>
    <w:pPr>
      <w:widowControl w:val="0"/>
      <w:autoSpaceDE w:val="0"/>
      <w:autoSpaceDN w:val="0"/>
      <w:adjustRightInd w:val="0"/>
      <w:jc w:val="both"/>
    </w:pPr>
    <w:rPr>
      <w:rFonts w:ascii="Arial" w:hAnsi="Arial" w:eastAsia="宋体" w:cs="Times New Roman"/>
      <w:sz w:val="24"/>
      <w:lang w:val="en-US" w:eastAsia="zh-CN" w:bidi="ar-SA"/>
    </w:rPr>
  </w:style>
  <w:style w:type="paragraph" w:customStyle="1" w:styleId="2213">
    <w:name w:val="表题413"/>
    <w:basedOn w:val="1009"/>
    <w:autoRedefine/>
    <w:qFormat/>
    <w:uiPriority w:val="0"/>
    <w:pPr>
      <w:widowControl/>
      <w:tabs>
        <w:tab w:val="left" w:pos="4305"/>
      </w:tabs>
      <w:spacing w:after="0" w:line="240" w:lineRule="auto"/>
      <w:ind w:left="0" w:leftChars="0" w:firstLine="0" w:firstLineChars="0"/>
      <w:jc w:val="center"/>
    </w:pPr>
    <w:rPr>
      <w:rFonts w:ascii="宋体" w:hAnsi="宋体" w:cs="宋体"/>
      <w:color w:val="000000"/>
      <w:sz w:val="24"/>
      <w:szCs w:val="24"/>
    </w:rPr>
  </w:style>
  <w:style w:type="paragraph" w:customStyle="1" w:styleId="2214">
    <w:name w:val="Char Char Char Char Char Char Char Char Char Char Char1 Char Char Char Char Char Char Char Char Char Char Char Char Char Char Char Char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215">
    <w:name w:val="样式1213"/>
    <w:basedOn w:val="1532"/>
    <w:autoRedefine/>
    <w:qFormat/>
    <w:uiPriority w:val="0"/>
    <w:pPr>
      <w:spacing w:line="240" w:lineRule="auto"/>
      <w:ind w:firstLine="0"/>
      <w:jc w:val="center"/>
    </w:pPr>
    <w:rPr>
      <w:rFonts w:cs="Times New Roman"/>
      <w:b/>
      <w:color w:val="auto"/>
      <w:szCs w:val="20"/>
    </w:rPr>
  </w:style>
  <w:style w:type="paragraph" w:customStyle="1" w:styleId="2216">
    <w:name w:val="燕山正文521"/>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2217">
    <w:name w:val="正文修改33"/>
    <w:basedOn w:val="190"/>
    <w:autoRedefine/>
    <w:qFormat/>
    <w:uiPriority w:val="0"/>
    <w:rPr>
      <w:rFonts w:hAnsi="宋体" w:eastAsia="宋体" w:cs="宋体"/>
      <w:color w:val="000000"/>
      <w:szCs w:val="24"/>
    </w:rPr>
  </w:style>
  <w:style w:type="paragraph" w:customStyle="1" w:styleId="2218">
    <w:name w:val="文本框5"/>
    <w:basedOn w:val="1"/>
    <w:autoRedefine/>
    <w:qFormat/>
    <w:uiPriority w:val="0"/>
    <w:pPr>
      <w:widowControl/>
      <w:adjustRightInd w:val="0"/>
      <w:snapToGrid w:val="0"/>
      <w:spacing w:after="6" w:line="360" w:lineRule="auto"/>
      <w:ind w:firstLine="200" w:firstLineChars="200"/>
      <w:jc w:val="center"/>
    </w:pPr>
    <w:rPr>
      <w:rFonts w:ascii="宋体" w:hAnsi="宋体" w:eastAsia="宋体" w:cs="宋体"/>
      <w:kern w:val="0"/>
      <w:sz w:val="24"/>
      <w:szCs w:val="24"/>
    </w:rPr>
  </w:style>
  <w:style w:type="paragraph" w:customStyle="1" w:styleId="2219">
    <w:name w:val="样式 表格内字体1 +2"/>
    <w:basedOn w:val="1601"/>
    <w:next w:val="196"/>
    <w:autoRedefine/>
    <w:qFormat/>
    <w:uiPriority w:val="0"/>
    <w:rPr>
      <w:rFonts w:hAnsi="Times New Roman" w:cs="宋体"/>
      <w:szCs w:val="20"/>
    </w:rPr>
  </w:style>
  <w:style w:type="paragraph" w:customStyle="1" w:styleId="2220">
    <w:name w:val="福建正文缩进1"/>
    <w:basedOn w:val="616"/>
    <w:autoRedefine/>
    <w:qFormat/>
    <w:uiPriority w:val="0"/>
    <w:pPr>
      <w:ind w:firstLine="567"/>
    </w:pPr>
    <w:rPr>
      <w:rFonts w:hAnsi="Calibri"/>
    </w:rPr>
  </w:style>
  <w:style w:type="paragraph" w:customStyle="1" w:styleId="2221">
    <w:name w:val="表211"/>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4"/>
      <w:szCs w:val="24"/>
    </w:rPr>
  </w:style>
  <w:style w:type="paragraph" w:customStyle="1" w:styleId="2222">
    <w:name w:val="数据来源"/>
    <w:basedOn w:val="1"/>
    <w:autoRedefine/>
    <w:qFormat/>
    <w:uiPriority w:val="0"/>
    <w:pPr>
      <w:widowControl/>
      <w:adjustRightInd w:val="0"/>
      <w:snapToGrid w:val="0"/>
      <w:spacing w:line="280" w:lineRule="exact"/>
      <w:ind w:firstLine="200" w:firstLineChars="200"/>
      <w:jc w:val="left"/>
    </w:pPr>
    <w:rPr>
      <w:rFonts w:ascii="宋体" w:hAnsi="宋体" w:eastAsia="楷体_GB2312" w:cs="宋体"/>
      <w:kern w:val="0"/>
      <w:sz w:val="24"/>
    </w:rPr>
  </w:style>
  <w:style w:type="paragraph" w:customStyle="1" w:styleId="2223">
    <w:name w:val="表内小5中1"/>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18"/>
    </w:rPr>
  </w:style>
  <w:style w:type="paragraph" w:customStyle="1" w:styleId="2224">
    <w:name w:val="font10"/>
    <w:basedOn w:val="1"/>
    <w:autoRedefine/>
    <w:qFormat/>
    <w:uiPriority w:val="0"/>
    <w:pPr>
      <w:widowControl/>
      <w:adjustRightInd w:val="0"/>
      <w:snapToGrid w:val="0"/>
      <w:spacing w:before="100" w:beforeAutospacing="1" w:after="100" w:afterAutospacing="1" w:line="360" w:lineRule="auto"/>
      <w:ind w:firstLine="200" w:firstLineChars="200"/>
      <w:jc w:val="left"/>
    </w:pPr>
    <w:rPr>
      <w:rFonts w:hint="eastAsia" w:ascii="MingLiU" w:eastAsia="MingLiU"/>
      <w:kern w:val="0"/>
      <w:sz w:val="16"/>
      <w:szCs w:val="16"/>
      <w:lang w:eastAsia="zh-TW"/>
    </w:rPr>
  </w:style>
  <w:style w:type="paragraph" w:customStyle="1" w:styleId="2225">
    <w:name w:val="表内523"/>
    <w:basedOn w:val="1"/>
    <w:autoRedefine/>
    <w:qFormat/>
    <w:uiPriority w:val="0"/>
    <w:pPr>
      <w:widowControl/>
      <w:adjustRightInd w:val="0"/>
      <w:snapToGrid w:val="0"/>
      <w:spacing w:line="300" w:lineRule="auto"/>
      <w:ind w:firstLine="200" w:firstLineChars="200"/>
      <w:jc w:val="left"/>
    </w:pPr>
    <w:rPr>
      <w:rFonts w:ascii="宋体" w:hAnsi="宋体" w:eastAsia="宋体" w:cs="宋体"/>
      <w:kern w:val="0"/>
      <w:sz w:val="18"/>
    </w:rPr>
  </w:style>
  <w:style w:type="paragraph" w:customStyle="1" w:styleId="2226">
    <w:name w:val="Char Char Char Char4"/>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227">
    <w:name w:val="xl76"/>
    <w:basedOn w:val="1"/>
    <w:autoRedefine/>
    <w:qFormat/>
    <w:uiPriority w:val="0"/>
    <w:pPr>
      <w:widowControl/>
      <w:pBdr>
        <w:bottom w:val="single" w:color="auto" w:sz="12" w:space="0"/>
        <w:right w:val="single" w:color="auto" w:sz="8" w:space="0"/>
      </w:pBdr>
      <w:adjustRightInd w:val="0"/>
      <w:snapToGrid w:val="0"/>
      <w:spacing w:before="100" w:beforeAutospacing="1" w:after="100" w:afterAutospacing="1" w:line="360" w:lineRule="auto"/>
      <w:ind w:firstLine="200" w:firstLineChars="200"/>
      <w:jc w:val="center"/>
    </w:pPr>
    <w:rPr>
      <w:rFonts w:eastAsia="宋体"/>
      <w:kern w:val="0"/>
      <w:sz w:val="24"/>
      <w:szCs w:val="21"/>
    </w:rPr>
  </w:style>
  <w:style w:type="paragraph" w:customStyle="1" w:styleId="2228">
    <w:name w:val="表内文字小3134"/>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3366"/>
      <w:kern w:val="0"/>
      <w:sz w:val="24"/>
    </w:rPr>
  </w:style>
  <w:style w:type="paragraph" w:customStyle="1" w:styleId="2229">
    <w:name w:val="燕山正文6"/>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2230">
    <w:name w:val="Char Char2 Char Char Char Char28"/>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231">
    <w:name w:val="Char Char Char Char Char Char Char7"/>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232">
    <w:name w:val="Char Char Char Char Char Char Char Char Char Char Char Char Char Char Char Char Char Char Char Char Char Char Char Char Char Char Char Char Char Char Char Char Char1 Char Char Char Char Char Char"/>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233">
    <w:name w:val="默认段落字体 Para Char Char Char Char Char Char Char Char Char Char"/>
    <w:basedOn w:val="5"/>
    <w:autoRedefine/>
    <w:qFormat/>
    <w:uiPriority w:val="0"/>
    <w:pPr>
      <w:keepNext/>
      <w:keepLines/>
      <w:tabs>
        <w:tab w:val="left" w:pos="360"/>
        <w:tab w:val="left" w:pos="900"/>
      </w:tabs>
      <w:adjustRightInd w:val="0"/>
      <w:snapToGrid w:val="0"/>
      <w:spacing w:beforeLines="0" w:afterLines="0"/>
      <w:ind w:left="542" w:leftChars="-12" w:firstLine="200" w:firstLineChars="200"/>
      <w:jc w:val="left"/>
    </w:pPr>
    <w:rPr>
      <w:bCs w:val="0"/>
      <w:snapToGrid w:val="0"/>
      <w:szCs w:val="24"/>
    </w:rPr>
  </w:style>
  <w:style w:type="paragraph" w:customStyle="1" w:styleId="2234">
    <w:name w:val="燕山正文133"/>
    <w:basedOn w:val="1"/>
    <w:autoRedefine/>
    <w:qFormat/>
    <w:uiPriority w:val="0"/>
    <w:pPr>
      <w:widowControl/>
      <w:tabs>
        <w:tab w:val="left" w:pos="4680"/>
      </w:tabs>
      <w:adjustRightInd w:val="0"/>
      <w:snapToGrid w:val="0"/>
      <w:spacing w:line="360" w:lineRule="auto"/>
      <w:ind w:firstLine="480" w:firstLineChars="200"/>
      <w:jc w:val="left"/>
    </w:pPr>
    <w:rPr>
      <w:rFonts w:ascii="宋体" w:hAnsi="宋体" w:eastAsia="宋体" w:cs="宋体"/>
      <w:bCs/>
      <w:color w:val="000000"/>
      <w:kern w:val="0"/>
      <w:sz w:val="24"/>
      <w:szCs w:val="24"/>
    </w:rPr>
  </w:style>
  <w:style w:type="paragraph" w:customStyle="1" w:styleId="2235">
    <w:name w:val="A正文21"/>
    <w:basedOn w:val="1"/>
    <w:autoRedefine/>
    <w:qFormat/>
    <w:uiPriority w:val="0"/>
    <w:pPr>
      <w:widowControl/>
      <w:overflowPunct w:val="0"/>
      <w:autoSpaceDE w:val="0"/>
      <w:autoSpaceDN w:val="0"/>
      <w:adjustRightInd w:val="0"/>
      <w:snapToGrid w:val="0"/>
      <w:spacing w:line="360" w:lineRule="auto"/>
      <w:ind w:firstLine="200" w:firstLineChars="200"/>
      <w:jc w:val="left"/>
      <w:textAlignment w:val="baseline"/>
    </w:pPr>
    <w:rPr>
      <w:rFonts w:ascii="宋体" w:hAnsi="宋体" w:eastAsia="宋体" w:cs="宋体"/>
      <w:kern w:val="0"/>
      <w:sz w:val="24"/>
      <w:szCs w:val="24"/>
    </w:rPr>
  </w:style>
  <w:style w:type="paragraph" w:customStyle="1" w:styleId="2236">
    <w:name w:val="xl83"/>
    <w:basedOn w:val="1"/>
    <w:autoRedefine/>
    <w:qFormat/>
    <w:uiPriority w:val="0"/>
    <w:pPr>
      <w:widowControl/>
      <w:pBdr>
        <w:top w:val="single" w:color="auto" w:sz="8" w:space="0"/>
        <w:left w:val="single" w:color="auto" w:sz="8" w:space="0"/>
        <w:right w:val="single" w:color="auto" w:sz="8" w:space="0"/>
      </w:pBdr>
      <w:adjustRightInd w:val="0"/>
      <w:snapToGrid w:val="0"/>
      <w:spacing w:before="100" w:beforeAutospacing="1" w:after="100" w:afterAutospacing="1" w:line="360" w:lineRule="auto"/>
      <w:ind w:firstLine="200" w:firstLineChars="200"/>
      <w:jc w:val="center"/>
    </w:pPr>
    <w:rPr>
      <w:rFonts w:eastAsia="宋体"/>
      <w:kern w:val="0"/>
      <w:sz w:val="24"/>
      <w:szCs w:val="21"/>
    </w:rPr>
  </w:style>
  <w:style w:type="paragraph" w:customStyle="1" w:styleId="2237">
    <w:name w:val="表中"/>
    <w:autoRedefine/>
    <w:qFormat/>
    <w:uiPriority w:val="0"/>
    <w:pPr>
      <w:adjustRightInd w:val="0"/>
      <w:snapToGrid w:val="0"/>
      <w:jc w:val="center"/>
    </w:pPr>
    <w:rPr>
      <w:rFonts w:ascii="Times New Roman" w:hAnsi="Times New Roman" w:eastAsia="宋体" w:cs="Times New Roman"/>
      <w:kern w:val="44"/>
      <w:sz w:val="18"/>
      <w:lang w:val="en-US" w:eastAsia="zh-CN" w:bidi="ar-SA"/>
    </w:rPr>
  </w:style>
  <w:style w:type="paragraph" w:customStyle="1" w:styleId="2238">
    <w:name w:val="Char Char Char Char Char Char Char113"/>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rPr>
  </w:style>
  <w:style w:type="paragraph" w:customStyle="1" w:styleId="2239">
    <w:name w:val="表格内字体73"/>
    <w:basedOn w:val="197"/>
    <w:next w:val="197"/>
    <w:autoRedefine/>
    <w:qFormat/>
    <w:uiPriority w:val="0"/>
    <w:pPr>
      <w:spacing w:line="240" w:lineRule="auto"/>
      <w:ind w:firstLine="0"/>
      <w:jc w:val="center"/>
    </w:pPr>
    <w:rPr>
      <w:rFonts w:hAnsi="宋体"/>
      <w:sz w:val="21"/>
      <w:szCs w:val="24"/>
    </w:rPr>
  </w:style>
  <w:style w:type="paragraph" w:customStyle="1" w:styleId="2240">
    <w:name w:val="xl87"/>
    <w:basedOn w:val="1"/>
    <w:autoRedefine/>
    <w:qFormat/>
    <w:uiPriority w:val="0"/>
    <w:pPr>
      <w:widowControl/>
      <w:pBdr>
        <w:left w:val="single" w:color="auto" w:sz="8" w:space="0"/>
        <w:right w:val="single" w:color="auto" w:sz="8" w:space="0"/>
      </w:pBdr>
      <w:adjustRightInd w:val="0"/>
      <w:snapToGrid w:val="0"/>
      <w:spacing w:before="100" w:beforeAutospacing="1" w:after="100" w:afterAutospacing="1" w:line="360" w:lineRule="auto"/>
      <w:ind w:firstLine="200" w:firstLineChars="200"/>
      <w:jc w:val="center"/>
    </w:pPr>
    <w:rPr>
      <w:rFonts w:ascii="仿宋" w:hAnsi="仿宋" w:eastAsia="仿宋" w:cs="宋体"/>
      <w:kern w:val="0"/>
      <w:sz w:val="24"/>
      <w:szCs w:val="21"/>
    </w:rPr>
  </w:style>
  <w:style w:type="paragraph" w:customStyle="1" w:styleId="2241">
    <w:name w:val="黑体三号13"/>
    <w:basedOn w:val="197"/>
    <w:autoRedefine/>
    <w:qFormat/>
    <w:uiPriority w:val="0"/>
    <w:pPr>
      <w:jc w:val="center"/>
    </w:pPr>
    <w:rPr>
      <w:rFonts w:ascii="黑体" w:hAnsi="宋体" w:eastAsia="黑体" w:cs="宋体"/>
      <w:b/>
      <w:bCs/>
      <w:sz w:val="32"/>
      <w:szCs w:val="20"/>
    </w:rPr>
  </w:style>
  <w:style w:type="paragraph" w:customStyle="1" w:styleId="2242">
    <w:name w:val="表内5中2"/>
    <w:basedOn w:val="1"/>
    <w:autoRedefine/>
    <w:qFormat/>
    <w:uiPriority w:val="0"/>
    <w:pPr>
      <w:widowControl/>
      <w:adjustRightInd w:val="0"/>
      <w:snapToGrid w:val="0"/>
      <w:spacing w:line="360" w:lineRule="auto"/>
      <w:ind w:firstLine="200" w:firstLineChars="200"/>
      <w:jc w:val="center"/>
    </w:pPr>
    <w:rPr>
      <w:rFonts w:ascii="宋体" w:hAnsi="宋体" w:eastAsia="宋体" w:cs="Arial"/>
      <w:snapToGrid w:val="0"/>
      <w:color w:val="000000"/>
      <w:kern w:val="0"/>
      <w:sz w:val="24"/>
      <w:szCs w:val="21"/>
    </w:rPr>
  </w:style>
  <w:style w:type="paragraph" w:customStyle="1" w:styleId="2243">
    <w:name w:val="表文字53"/>
    <w:basedOn w:val="1"/>
    <w:autoRedefine/>
    <w:qFormat/>
    <w:uiPriority w:val="0"/>
    <w:pPr>
      <w:widowControl/>
      <w:adjustRightInd w:val="0"/>
      <w:snapToGrid w:val="0"/>
      <w:spacing w:line="360" w:lineRule="auto"/>
      <w:ind w:firstLine="200" w:firstLineChars="200"/>
      <w:jc w:val="left"/>
      <w:textAlignment w:val="baseline"/>
    </w:pPr>
    <w:rPr>
      <w:rFonts w:ascii="宋体" w:hAnsi="宋体" w:eastAsia="宋体" w:cs="宋体"/>
      <w:kern w:val="0"/>
      <w:sz w:val="24"/>
    </w:rPr>
  </w:style>
  <w:style w:type="paragraph" w:customStyle="1" w:styleId="2244">
    <w:name w:val="燕山正文22"/>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2245">
    <w:name w:val="3"/>
    <w:basedOn w:val="1"/>
    <w:next w:val="27"/>
    <w:autoRedefine/>
    <w:qFormat/>
    <w:uiPriority w:val="0"/>
    <w:pPr>
      <w:spacing w:line="360" w:lineRule="auto"/>
      <w:ind w:firstLine="480" w:firstLineChars="200"/>
    </w:pPr>
    <w:rPr>
      <w:rFonts w:eastAsia="宋体"/>
      <w:sz w:val="24"/>
      <w:szCs w:val="24"/>
    </w:rPr>
  </w:style>
  <w:style w:type="paragraph" w:customStyle="1" w:styleId="2246">
    <w:name w:val="报告书段落"/>
    <w:basedOn w:val="1"/>
    <w:autoRedefine/>
    <w:qFormat/>
    <w:uiPriority w:val="0"/>
    <w:pPr>
      <w:spacing w:line="360" w:lineRule="auto"/>
      <w:ind w:firstLine="480" w:firstLineChars="200"/>
    </w:pPr>
    <w:rPr>
      <w:rFonts w:eastAsia="宋体"/>
      <w:sz w:val="24"/>
    </w:rPr>
  </w:style>
  <w:style w:type="paragraph" w:customStyle="1" w:styleId="2247">
    <w:name w:val="图题3"/>
    <w:basedOn w:val="197"/>
    <w:next w:val="197"/>
    <w:autoRedefine/>
    <w:qFormat/>
    <w:uiPriority w:val="0"/>
    <w:pPr>
      <w:ind w:firstLine="0"/>
      <w:jc w:val="center"/>
    </w:pPr>
    <w:rPr>
      <w:rFonts w:ascii="黑体" w:hAnsi="宋体" w:eastAsia="黑体" w:cs="宋体"/>
      <w:b/>
      <w:bCs/>
      <w:szCs w:val="24"/>
    </w:rPr>
  </w:style>
  <w:style w:type="paragraph" w:customStyle="1" w:styleId="2248">
    <w:name w:val="燕山正文114"/>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bCs/>
      <w:color w:val="000000"/>
      <w:kern w:val="0"/>
      <w:sz w:val="24"/>
      <w:szCs w:val="24"/>
    </w:rPr>
  </w:style>
  <w:style w:type="paragraph" w:customStyle="1" w:styleId="2249">
    <w:name w:val="xl73"/>
    <w:basedOn w:val="1"/>
    <w:autoRedefine/>
    <w:qFormat/>
    <w:uiPriority w:val="0"/>
    <w:pPr>
      <w:widowControl/>
      <w:pBdr>
        <w:bottom w:val="single" w:color="auto" w:sz="8" w:space="0"/>
      </w:pBdr>
      <w:adjustRightInd w:val="0"/>
      <w:snapToGrid w:val="0"/>
      <w:spacing w:before="100" w:beforeAutospacing="1" w:after="100" w:afterAutospacing="1" w:line="360" w:lineRule="auto"/>
      <w:ind w:firstLine="200" w:firstLineChars="200"/>
      <w:jc w:val="center"/>
    </w:pPr>
    <w:rPr>
      <w:rFonts w:eastAsia="宋体"/>
      <w:kern w:val="0"/>
      <w:sz w:val="24"/>
      <w:szCs w:val="21"/>
    </w:rPr>
  </w:style>
  <w:style w:type="paragraph" w:customStyle="1" w:styleId="2250">
    <w:name w:val="燕山正文1211"/>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2251">
    <w:name w:val="表内小5中111"/>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18"/>
    </w:rPr>
  </w:style>
  <w:style w:type="paragraph" w:customStyle="1" w:styleId="2252">
    <w:name w:val="Char Char2 Char Char Char Char2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253">
    <w:name w:val="默认段落字体 Para Char Char Char Char34"/>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254">
    <w:name w:val="1 Char Char Char Char Char Char Char Char Char Char"/>
    <w:basedOn w:val="1"/>
    <w:autoRedefine/>
    <w:qFormat/>
    <w:uiPriority w:val="0"/>
    <w:pPr>
      <w:spacing w:line="360" w:lineRule="auto"/>
      <w:ind w:firstLine="200" w:firstLineChars="200"/>
    </w:pPr>
    <w:rPr>
      <w:rFonts w:eastAsia="宋体"/>
      <w:sz w:val="24"/>
      <w:szCs w:val="24"/>
    </w:rPr>
  </w:style>
  <w:style w:type="paragraph" w:customStyle="1" w:styleId="2255">
    <w:name w:val="Char35"/>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256">
    <w:name w:val="Char Char Char Char Char Char Char1210"/>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rPr>
  </w:style>
  <w:style w:type="paragraph" w:customStyle="1" w:styleId="2257">
    <w:name w:val="默认段落字体 Para Char Char Char Char Char3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258">
    <w:name w:val="正文21"/>
    <w:autoRedefine/>
    <w:qFormat/>
    <w:uiPriority w:val="0"/>
    <w:pPr>
      <w:adjustRightInd w:val="0"/>
      <w:snapToGrid w:val="0"/>
      <w:spacing w:line="480" w:lineRule="atLeast"/>
      <w:jc w:val="center"/>
    </w:pPr>
    <w:rPr>
      <w:rFonts w:ascii="宋体" w:hAnsi="Times New Roman" w:eastAsia="宋体" w:cs="Times New Roman"/>
      <w:snapToGrid w:val="0"/>
      <w:spacing w:val="6"/>
      <w:sz w:val="21"/>
      <w:lang w:val="en-US" w:eastAsia="zh-CN" w:bidi="ar-SA"/>
    </w:rPr>
  </w:style>
  <w:style w:type="paragraph" w:customStyle="1" w:styleId="2259">
    <w:name w:val="流程图"/>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18"/>
    </w:rPr>
  </w:style>
  <w:style w:type="paragraph" w:customStyle="1" w:styleId="2260">
    <w:name w:val="表内55"/>
    <w:basedOn w:val="1"/>
    <w:autoRedefine/>
    <w:qFormat/>
    <w:uiPriority w:val="0"/>
    <w:pPr>
      <w:widowControl/>
      <w:adjustRightInd w:val="0"/>
      <w:snapToGrid w:val="0"/>
      <w:spacing w:line="300" w:lineRule="auto"/>
      <w:ind w:firstLine="200" w:firstLineChars="200"/>
      <w:jc w:val="left"/>
    </w:pPr>
    <w:rPr>
      <w:rFonts w:ascii="宋体" w:hAnsi="宋体" w:eastAsia="宋体" w:cs="宋体"/>
      <w:kern w:val="0"/>
      <w:sz w:val="18"/>
    </w:rPr>
  </w:style>
  <w:style w:type="paragraph" w:customStyle="1" w:styleId="2261">
    <w:name w:val="小四宋居中1.0"/>
    <w:basedOn w:val="1"/>
    <w:next w:val="1"/>
    <w:autoRedefine/>
    <w:qFormat/>
    <w:uiPriority w:val="0"/>
    <w:pPr>
      <w:widowControl/>
      <w:adjustRightInd w:val="0"/>
      <w:snapToGrid w:val="0"/>
      <w:spacing w:line="400" w:lineRule="exact"/>
      <w:ind w:firstLine="200" w:firstLineChars="200"/>
      <w:jc w:val="center"/>
    </w:pPr>
    <w:rPr>
      <w:rFonts w:ascii="仿宋_GB2312" w:hAnsi="宋体" w:eastAsia="宋体" w:cs="宋体"/>
      <w:kern w:val="0"/>
      <w:sz w:val="24"/>
      <w:szCs w:val="24"/>
    </w:rPr>
  </w:style>
  <w:style w:type="paragraph" w:customStyle="1" w:styleId="2262">
    <w:name w:val="表文字514"/>
    <w:basedOn w:val="1"/>
    <w:autoRedefine/>
    <w:qFormat/>
    <w:uiPriority w:val="0"/>
    <w:pPr>
      <w:widowControl/>
      <w:adjustRightInd w:val="0"/>
      <w:snapToGrid w:val="0"/>
      <w:spacing w:line="360" w:lineRule="auto"/>
      <w:ind w:firstLine="200" w:firstLineChars="200"/>
      <w:jc w:val="left"/>
      <w:textAlignment w:val="baseline"/>
    </w:pPr>
    <w:rPr>
      <w:rFonts w:ascii="宋体" w:hAnsi="宋体" w:eastAsia="宋体" w:cs="宋体"/>
      <w:kern w:val="0"/>
      <w:sz w:val="24"/>
    </w:rPr>
  </w:style>
  <w:style w:type="paragraph" w:customStyle="1" w:styleId="2263">
    <w:name w:val="首行缩进:  0.99 厘米 + 首行缩进:  2 字符"/>
    <w:basedOn w:val="1"/>
    <w:autoRedefine/>
    <w:qFormat/>
    <w:uiPriority w:val="0"/>
    <w:pPr>
      <w:widowControl/>
      <w:topLinePunct/>
      <w:adjustRightInd w:val="0"/>
      <w:snapToGrid w:val="0"/>
      <w:spacing w:line="480" w:lineRule="exact"/>
      <w:ind w:firstLine="420" w:firstLineChars="200"/>
      <w:jc w:val="center"/>
    </w:pPr>
    <w:rPr>
      <w:rFonts w:ascii="宋体" w:hAnsi="宋体" w:eastAsia="宋体" w:cs="宋体"/>
      <w:snapToGrid w:val="0"/>
      <w:color w:val="FF0000"/>
      <w:kern w:val="0"/>
      <w:sz w:val="24"/>
      <w:szCs w:val="21"/>
    </w:rPr>
  </w:style>
  <w:style w:type="paragraph" w:customStyle="1" w:styleId="2264">
    <w:name w:val="Char161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265">
    <w:name w:val="表"/>
    <w:basedOn w:val="1"/>
    <w:autoRedefine/>
    <w:qFormat/>
    <w:uiPriority w:val="0"/>
    <w:pPr>
      <w:adjustRightInd w:val="0"/>
      <w:snapToGrid w:val="0"/>
      <w:spacing w:line="360" w:lineRule="auto"/>
      <w:ind w:firstLine="200" w:firstLineChars="200"/>
      <w:jc w:val="center"/>
    </w:pPr>
    <w:rPr>
      <w:rFonts w:eastAsia="宋体"/>
      <w:spacing w:val="2"/>
      <w:sz w:val="24"/>
    </w:rPr>
  </w:style>
  <w:style w:type="paragraph" w:customStyle="1" w:styleId="2266">
    <w:name w:val="Char2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267">
    <w:name w:val="样式 标题 4 + 黑色 左侧:  -0.01 厘米 首行缩进:  0.01 厘米"/>
    <w:basedOn w:val="2"/>
    <w:autoRedefine/>
    <w:qFormat/>
    <w:uiPriority w:val="0"/>
    <w:pPr>
      <w:tabs>
        <w:tab w:val="left" w:pos="921"/>
        <w:tab w:val="left" w:pos="1080"/>
        <w:tab w:val="left" w:pos="2241"/>
      </w:tabs>
      <w:adjustRightInd w:val="0"/>
      <w:snapToGrid w:val="0"/>
      <w:spacing w:before="0" w:after="0" w:line="324" w:lineRule="auto"/>
      <w:ind w:left="864" w:hanging="864" w:firstLineChars="0"/>
    </w:pPr>
    <w:rPr>
      <w:rFonts w:ascii="仿宋_GB2312" w:eastAsia="仿宋_GB2312" w:cs="宋体"/>
      <w:b w:val="0"/>
      <w:bCs w:val="0"/>
      <w:sz w:val="32"/>
      <w:szCs w:val="20"/>
      <w:lang w:val="zh-CN"/>
    </w:rPr>
  </w:style>
  <w:style w:type="paragraph" w:customStyle="1" w:styleId="2268">
    <w:name w:val="GM"/>
    <w:basedOn w:val="3"/>
    <w:autoRedefine/>
    <w:qFormat/>
    <w:uiPriority w:val="0"/>
    <w:pPr>
      <w:keepLines w:val="0"/>
      <w:widowControl/>
      <w:tabs>
        <w:tab w:val="left" w:pos="921"/>
        <w:tab w:val="left" w:pos="2260"/>
        <w:tab w:val="left" w:pos="2820"/>
        <w:tab w:val="left" w:pos="3420"/>
      </w:tabs>
      <w:overflowPunct w:val="0"/>
      <w:adjustRightInd w:val="0"/>
      <w:snapToGrid w:val="0"/>
      <w:spacing w:beforeLines="100" w:after="0" w:line="240" w:lineRule="auto"/>
      <w:ind w:left="851" w:right="-28" w:hanging="851"/>
      <w:jc w:val="left"/>
    </w:pPr>
    <w:rPr>
      <w:rFonts w:ascii="Arial" w:hAnsi="Arial" w:eastAsia="宋体"/>
      <w:bCs w:val="0"/>
      <w:kern w:val="0"/>
      <w:sz w:val="22"/>
      <w:szCs w:val="20"/>
      <w:lang w:val="zh-CN"/>
    </w:rPr>
  </w:style>
  <w:style w:type="paragraph" w:customStyle="1" w:styleId="2269">
    <w:name w:val="Char Char Char Char Char Char Char44"/>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270">
    <w:name w:val="表33"/>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4"/>
      <w:szCs w:val="24"/>
    </w:rPr>
  </w:style>
  <w:style w:type="paragraph" w:customStyle="1" w:styleId="2271">
    <w:name w:val="默认段落字体 Para Char211"/>
    <w:basedOn w:val="1"/>
    <w:next w:val="1"/>
    <w:autoRedefine/>
    <w:qFormat/>
    <w:uiPriority w:val="0"/>
    <w:pPr>
      <w:widowControl/>
      <w:adjustRightInd w:val="0"/>
      <w:snapToGrid w:val="0"/>
      <w:spacing w:line="480" w:lineRule="exact"/>
      <w:ind w:firstLine="200" w:firstLineChars="200"/>
      <w:jc w:val="left"/>
    </w:pPr>
    <w:rPr>
      <w:rFonts w:ascii="宋体" w:hAnsi="宋体" w:eastAsia="汉鼎简书宋" w:cs="宋体"/>
      <w:kern w:val="0"/>
      <w:sz w:val="24"/>
      <w:szCs w:val="24"/>
    </w:rPr>
  </w:style>
  <w:style w:type="paragraph" w:customStyle="1" w:styleId="2272">
    <w:name w:val="图表题11"/>
    <w:basedOn w:val="197"/>
    <w:next w:val="197"/>
    <w:autoRedefine/>
    <w:qFormat/>
    <w:uiPriority w:val="0"/>
    <w:pPr>
      <w:ind w:firstLine="0"/>
      <w:jc w:val="center"/>
    </w:pPr>
    <w:rPr>
      <w:rFonts w:ascii="黑体" w:hAnsi="宋体" w:eastAsia="黑体" w:cs="宋体"/>
      <w:b/>
      <w:bCs/>
      <w:szCs w:val="24"/>
    </w:rPr>
  </w:style>
  <w:style w:type="paragraph" w:customStyle="1" w:styleId="2273">
    <w:name w:val="样式11111"/>
    <w:basedOn w:val="1532"/>
    <w:autoRedefine/>
    <w:qFormat/>
    <w:uiPriority w:val="0"/>
    <w:pPr>
      <w:spacing w:line="240" w:lineRule="auto"/>
      <w:ind w:firstLine="0"/>
      <w:jc w:val="center"/>
    </w:pPr>
    <w:rPr>
      <w:rFonts w:cs="Times New Roman"/>
      <w:b/>
      <w:color w:val="auto"/>
      <w:szCs w:val="20"/>
    </w:rPr>
  </w:style>
  <w:style w:type="paragraph" w:customStyle="1" w:styleId="2274">
    <w:name w:val="Char Char2 Char Char Char Char113"/>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275">
    <w:name w:val="正文修改511"/>
    <w:basedOn w:val="190"/>
    <w:autoRedefine/>
    <w:qFormat/>
    <w:uiPriority w:val="0"/>
    <w:rPr>
      <w:rFonts w:hAnsi="宋体" w:eastAsia="宋体" w:cs="宋体"/>
      <w:color w:val="000000"/>
      <w:szCs w:val="24"/>
    </w:rPr>
  </w:style>
  <w:style w:type="paragraph" w:customStyle="1" w:styleId="2276">
    <w:name w:val="表内宋514"/>
    <w:basedOn w:val="1901"/>
    <w:autoRedefine/>
    <w:qFormat/>
    <w:uiPriority w:val="0"/>
    <w:pPr>
      <w:autoSpaceDE w:val="0"/>
      <w:autoSpaceDN w:val="0"/>
      <w:textAlignment w:val="auto"/>
    </w:pPr>
    <w:rPr>
      <w:color w:val="auto"/>
      <w:w w:val="90"/>
    </w:rPr>
  </w:style>
  <w:style w:type="paragraph" w:customStyle="1" w:styleId="2277">
    <w:name w:val="正文格式＝711"/>
    <w:basedOn w:val="197"/>
    <w:next w:val="197"/>
    <w:autoRedefine/>
    <w:qFormat/>
    <w:uiPriority w:val="0"/>
    <w:rPr>
      <w:rFonts w:hAnsi="宋体"/>
      <w:szCs w:val="24"/>
    </w:rPr>
  </w:style>
  <w:style w:type="paragraph" w:customStyle="1" w:styleId="2278">
    <w:name w:val="正文仿宋小四"/>
    <w:basedOn w:val="1"/>
    <w:autoRedefine/>
    <w:qFormat/>
    <w:uiPriority w:val="0"/>
    <w:pPr>
      <w:widowControl/>
      <w:adjustRightInd w:val="0"/>
      <w:snapToGrid w:val="0"/>
      <w:spacing w:line="360" w:lineRule="auto"/>
      <w:ind w:firstLine="480" w:firstLineChars="200"/>
      <w:jc w:val="left"/>
    </w:pPr>
    <w:rPr>
      <w:rFonts w:ascii="宋体" w:hAnsi="宋体" w:eastAsia="宋体" w:cs="宋体"/>
      <w:kern w:val="0"/>
      <w:sz w:val="24"/>
      <w:szCs w:val="24"/>
    </w:rPr>
  </w:style>
  <w:style w:type="paragraph" w:customStyle="1" w:styleId="2279">
    <w:name w:val="正文斜体2"/>
    <w:basedOn w:val="197"/>
    <w:next w:val="197"/>
    <w:autoRedefine/>
    <w:qFormat/>
    <w:uiPriority w:val="0"/>
    <w:rPr>
      <w:rFonts w:hAnsi="宋体"/>
      <w:i/>
      <w:iCs/>
      <w:szCs w:val="24"/>
    </w:rPr>
  </w:style>
  <w:style w:type="paragraph" w:customStyle="1" w:styleId="2280">
    <w:name w:val="Char Char Char1 Char Char Char Char Char Char Char Char Char Char"/>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281">
    <w:name w:val="Char7"/>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282">
    <w:name w:val="Char126"/>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283">
    <w:name w:val="标题4113"/>
    <w:basedOn w:val="1"/>
    <w:autoRedefine/>
    <w:qFormat/>
    <w:uiPriority w:val="0"/>
    <w:pPr>
      <w:widowControl/>
      <w:adjustRightInd w:val="0"/>
      <w:snapToGrid w:val="0"/>
      <w:spacing w:line="300" w:lineRule="auto"/>
      <w:ind w:firstLine="200" w:firstLineChars="200"/>
      <w:jc w:val="left"/>
    </w:pPr>
    <w:rPr>
      <w:rFonts w:ascii="黑体" w:hAnsi="宋体" w:eastAsia="黑体" w:cs="宋体"/>
      <w:bCs/>
      <w:kern w:val="0"/>
      <w:sz w:val="24"/>
    </w:rPr>
  </w:style>
  <w:style w:type="paragraph" w:customStyle="1" w:styleId="2284">
    <w:name w:val="表格内字体82"/>
    <w:basedOn w:val="197"/>
    <w:next w:val="197"/>
    <w:autoRedefine/>
    <w:qFormat/>
    <w:uiPriority w:val="0"/>
    <w:pPr>
      <w:spacing w:line="240" w:lineRule="auto"/>
      <w:ind w:firstLine="0"/>
      <w:jc w:val="center"/>
    </w:pPr>
    <w:rPr>
      <w:rFonts w:hAnsi="宋体"/>
      <w:sz w:val="21"/>
      <w:szCs w:val="24"/>
    </w:rPr>
  </w:style>
  <w:style w:type="paragraph" w:customStyle="1" w:styleId="2285">
    <w:name w:val="正文格式212"/>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2286">
    <w:name w:val="样式 样式 宋体 + 首行缩进:  2 字符1"/>
    <w:basedOn w:val="1"/>
    <w:autoRedefine/>
    <w:qFormat/>
    <w:uiPriority w:val="0"/>
    <w:pPr>
      <w:widowControl/>
      <w:adjustRightInd w:val="0"/>
      <w:snapToGrid w:val="0"/>
      <w:spacing w:line="360" w:lineRule="auto"/>
      <w:ind w:firstLine="480" w:firstLineChars="200"/>
      <w:jc w:val="left"/>
    </w:pPr>
    <w:rPr>
      <w:rFonts w:ascii="宋体" w:hAnsi="宋体" w:eastAsia="宋体" w:cs="宋体"/>
      <w:kern w:val="0"/>
      <w:sz w:val="24"/>
      <w:szCs w:val="24"/>
    </w:rPr>
  </w:style>
  <w:style w:type="paragraph" w:customStyle="1" w:styleId="2287">
    <w:name w:val="表文字511"/>
    <w:basedOn w:val="1"/>
    <w:autoRedefine/>
    <w:qFormat/>
    <w:uiPriority w:val="0"/>
    <w:pPr>
      <w:widowControl/>
      <w:adjustRightInd w:val="0"/>
      <w:snapToGrid w:val="0"/>
      <w:spacing w:line="360" w:lineRule="auto"/>
      <w:ind w:firstLine="200" w:firstLineChars="200"/>
      <w:jc w:val="left"/>
      <w:textAlignment w:val="baseline"/>
    </w:pPr>
    <w:rPr>
      <w:rFonts w:ascii="宋体" w:hAnsi="宋体" w:eastAsia="宋体" w:cs="宋体"/>
      <w:kern w:val="0"/>
      <w:sz w:val="24"/>
    </w:rPr>
  </w:style>
  <w:style w:type="paragraph" w:customStyle="1" w:styleId="2288">
    <w:name w:val="表格内字体72"/>
    <w:basedOn w:val="197"/>
    <w:next w:val="197"/>
    <w:autoRedefine/>
    <w:qFormat/>
    <w:uiPriority w:val="0"/>
    <w:pPr>
      <w:spacing w:line="240" w:lineRule="auto"/>
      <w:ind w:firstLine="0"/>
      <w:jc w:val="center"/>
    </w:pPr>
    <w:rPr>
      <w:rFonts w:hAnsi="宋体"/>
      <w:sz w:val="21"/>
      <w:szCs w:val="24"/>
    </w:rPr>
  </w:style>
  <w:style w:type="paragraph" w:customStyle="1" w:styleId="2289">
    <w:name w:val="xl6312"/>
    <w:basedOn w:val="1"/>
    <w:autoRedefine/>
    <w:qFormat/>
    <w:uiPriority w:val="0"/>
    <w:pPr>
      <w:widowControl/>
      <w:adjustRightInd w:val="0"/>
      <w:snapToGrid w:val="0"/>
      <w:spacing w:before="100" w:beforeAutospacing="1" w:after="100" w:afterAutospacing="1" w:line="360" w:lineRule="auto"/>
      <w:ind w:firstLine="200" w:firstLineChars="200"/>
      <w:jc w:val="center"/>
      <w:textAlignment w:val="center"/>
    </w:pPr>
    <w:rPr>
      <w:rFonts w:hint="eastAsia" w:ascii="黑体" w:hAnsi="宋体" w:eastAsia="黑体" w:cs="宋体"/>
      <w:kern w:val="0"/>
      <w:sz w:val="24"/>
      <w:szCs w:val="24"/>
    </w:rPr>
  </w:style>
  <w:style w:type="paragraph" w:customStyle="1" w:styleId="2290">
    <w:name w:val="正文格式101"/>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2291">
    <w:name w:val="附件311"/>
    <w:basedOn w:val="3"/>
    <w:next w:val="197"/>
    <w:autoRedefine/>
    <w:qFormat/>
    <w:uiPriority w:val="0"/>
    <w:pPr>
      <w:widowControl/>
      <w:tabs>
        <w:tab w:val="left" w:pos="921"/>
      </w:tabs>
      <w:overflowPunct w:val="0"/>
      <w:adjustRightInd w:val="0"/>
      <w:snapToGrid w:val="0"/>
      <w:spacing w:before="0" w:after="120" w:line="480" w:lineRule="exact"/>
      <w:jc w:val="left"/>
    </w:pPr>
    <w:rPr>
      <w:rFonts w:ascii="黑体" w:eastAsia="黑体"/>
      <w:b w:val="0"/>
      <w:sz w:val="32"/>
      <w:szCs w:val="32"/>
      <w:lang w:val="zh-CN"/>
    </w:rPr>
  </w:style>
  <w:style w:type="paragraph" w:customStyle="1" w:styleId="2292">
    <w:name w:val="样式 标题 4无效格式无效格式1河石管道4H4H41小小节河石管道41H42H411小小节1河石管道42...211"/>
    <w:basedOn w:val="2"/>
    <w:autoRedefine/>
    <w:qFormat/>
    <w:uiPriority w:val="0"/>
    <w:pPr>
      <w:tabs>
        <w:tab w:val="left" w:pos="921"/>
        <w:tab w:val="left" w:pos="2241"/>
      </w:tabs>
      <w:adjustRightInd w:val="0"/>
      <w:snapToGrid w:val="0"/>
      <w:spacing w:before="0" w:after="0" w:line="360" w:lineRule="auto"/>
      <w:ind w:left="664" w:hanging="864" w:firstLineChars="0"/>
    </w:pPr>
    <w:rPr>
      <w:rFonts w:ascii="黑体"/>
      <w:b w:val="0"/>
      <w:bCs w:val="0"/>
      <w:sz w:val="24"/>
      <w:szCs w:val="24"/>
    </w:rPr>
  </w:style>
  <w:style w:type="paragraph" w:customStyle="1" w:styleId="2293">
    <w:name w:val="正文缩进2"/>
    <w:basedOn w:val="1"/>
    <w:autoRedefine/>
    <w:qFormat/>
    <w:uiPriority w:val="0"/>
    <w:pPr>
      <w:adjustRightInd w:val="0"/>
      <w:snapToGrid w:val="0"/>
      <w:spacing w:line="360" w:lineRule="auto"/>
      <w:ind w:firstLine="200" w:firstLineChars="200"/>
    </w:pPr>
    <w:rPr>
      <w:rFonts w:ascii="仿宋_GB2312" w:eastAsia="宋体"/>
      <w:sz w:val="24"/>
    </w:rPr>
  </w:style>
  <w:style w:type="paragraph" w:customStyle="1" w:styleId="2294">
    <w:name w:val="样式 标题 3 + 黑体 四号"/>
    <w:basedOn w:val="5"/>
    <w:autoRedefine/>
    <w:qFormat/>
    <w:uiPriority w:val="0"/>
    <w:pPr>
      <w:keepNext/>
      <w:keepLines/>
      <w:widowControl/>
      <w:tabs>
        <w:tab w:val="left" w:pos="921"/>
      </w:tabs>
      <w:adjustRightInd w:val="0"/>
      <w:snapToGrid w:val="0"/>
      <w:spacing w:beforeLines="0" w:afterLines="0"/>
      <w:jc w:val="left"/>
    </w:pPr>
    <w:rPr>
      <w:rFonts w:ascii="黑体" w:hAnsi="黑体"/>
      <w:b/>
    </w:rPr>
  </w:style>
  <w:style w:type="paragraph" w:customStyle="1" w:styleId="2295">
    <w:name w:val="表题31211"/>
    <w:basedOn w:val="1009"/>
    <w:autoRedefine/>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2296">
    <w:name w:val="表文字521"/>
    <w:basedOn w:val="1"/>
    <w:autoRedefine/>
    <w:qFormat/>
    <w:uiPriority w:val="0"/>
    <w:pPr>
      <w:widowControl/>
      <w:adjustRightInd w:val="0"/>
      <w:snapToGrid w:val="0"/>
      <w:spacing w:line="360" w:lineRule="auto"/>
      <w:ind w:firstLine="200" w:firstLineChars="200"/>
      <w:jc w:val="left"/>
      <w:textAlignment w:val="baseline"/>
    </w:pPr>
    <w:rPr>
      <w:rFonts w:ascii="宋体" w:hAnsi="宋体" w:eastAsia="宋体" w:cs="宋体"/>
      <w:kern w:val="0"/>
      <w:sz w:val="24"/>
    </w:rPr>
  </w:style>
  <w:style w:type="paragraph" w:customStyle="1" w:styleId="2297">
    <w:name w:val="燕山正文321"/>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2298">
    <w:name w:val="表中文字412"/>
    <w:basedOn w:val="1"/>
    <w:autoRedefine/>
    <w:qFormat/>
    <w:uiPriority w:val="0"/>
    <w:pPr>
      <w:widowControl/>
      <w:adjustRightInd w:val="0"/>
      <w:snapToGrid w:val="0"/>
      <w:spacing w:line="340" w:lineRule="exact"/>
      <w:ind w:firstLine="480" w:firstLineChars="200"/>
      <w:jc w:val="center"/>
    </w:pPr>
    <w:rPr>
      <w:rFonts w:ascii="Arial" w:hAnsi="Arial" w:eastAsia="宋体" w:cs="宋体"/>
      <w:kern w:val="0"/>
      <w:sz w:val="20"/>
      <w:szCs w:val="24"/>
      <w:lang w:eastAsia="zh-TW"/>
    </w:rPr>
  </w:style>
  <w:style w:type="paragraph" w:customStyle="1" w:styleId="2299">
    <w:name w:val="xl44"/>
    <w:basedOn w:val="1"/>
    <w:autoRedefine/>
    <w:qFormat/>
    <w:uiPriority w:val="0"/>
    <w:pPr>
      <w:widowControl/>
      <w:pBdr>
        <w:top w:val="single" w:color="auto" w:sz="4" w:space="0"/>
        <w:left w:val="double" w:color="auto" w:sz="6" w:space="0"/>
        <w:bottom w:val="single" w:color="auto" w:sz="4" w:space="0"/>
        <w:right w:val="single" w:color="auto" w:sz="4" w:space="0"/>
      </w:pBdr>
      <w:adjustRightInd w:val="0"/>
      <w:snapToGrid w:val="0"/>
      <w:spacing w:before="100" w:beforeAutospacing="1" w:after="100" w:afterAutospacing="1" w:line="360" w:lineRule="auto"/>
      <w:ind w:firstLine="200" w:firstLineChars="200"/>
      <w:jc w:val="center"/>
      <w:textAlignment w:val="center"/>
    </w:pPr>
    <w:rPr>
      <w:rFonts w:eastAsia="PMingLiU"/>
      <w:kern w:val="0"/>
      <w:sz w:val="16"/>
      <w:szCs w:val="16"/>
      <w:lang w:eastAsia="zh-TW"/>
    </w:rPr>
  </w:style>
  <w:style w:type="paragraph" w:customStyle="1" w:styleId="2300">
    <w:name w:val="正文213"/>
    <w:autoRedefine/>
    <w:qFormat/>
    <w:uiPriority w:val="0"/>
    <w:pPr>
      <w:adjustRightInd w:val="0"/>
      <w:snapToGrid w:val="0"/>
      <w:spacing w:line="480" w:lineRule="atLeast"/>
      <w:jc w:val="center"/>
    </w:pPr>
    <w:rPr>
      <w:rFonts w:ascii="宋体" w:hAnsi="Times New Roman" w:eastAsia="宋体" w:cs="Times New Roman"/>
      <w:snapToGrid w:val="0"/>
      <w:spacing w:val="6"/>
      <w:sz w:val="21"/>
      <w:lang w:val="en-US" w:eastAsia="zh-CN" w:bidi="ar-SA"/>
    </w:rPr>
  </w:style>
  <w:style w:type="paragraph" w:customStyle="1" w:styleId="2301">
    <w:name w:val="条(三级)"/>
    <w:basedOn w:val="1"/>
    <w:next w:val="1"/>
    <w:autoRedefine/>
    <w:qFormat/>
    <w:uiPriority w:val="0"/>
    <w:pPr>
      <w:keepNext/>
      <w:keepLines/>
      <w:widowControl/>
      <w:adjustRightInd w:val="0"/>
      <w:snapToGrid w:val="0"/>
      <w:spacing w:line="460" w:lineRule="exact"/>
      <w:ind w:firstLine="200" w:firstLineChars="200"/>
      <w:jc w:val="left"/>
      <w:textAlignment w:val="baseline"/>
    </w:pPr>
    <w:rPr>
      <w:rFonts w:ascii="宋体" w:hAnsi="Arial" w:eastAsia="宋体" w:cs="宋体"/>
      <w:spacing w:val="3"/>
      <w:kern w:val="24"/>
      <w:sz w:val="24"/>
    </w:rPr>
  </w:style>
  <w:style w:type="paragraph" w:customStyle="1" w:styleId="2302">
    <w:name w:val="正文修改31"/>
    <w:basedOn w:val="190"/>
    <w:autoRedefine/>
    <w:qFormat/>
    <w:uiPriority w:val="0"/>
    <w:rPr>
      <w:rFonts w:hAnsi="宋体" w:eastAsia="宋体" w:cs="宋体"/>
      <w:color w:val="000000"/>
      <w:szCs w:val="24"/>
    </w:rPr>
  </w:style>
  <w:style w:type="paragraph" w:customStyle="1" w:styleId="2303">
    <w:name w:val="燕山正文123"/>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2304">
    <w:name w:val="默认段落字体 Para Char Char Char Char31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305">
    <w:name w:val="Char1 Char Char Char"/>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1"/>
    </w:rPr>
  </w:style>
  <w:style w:type="paragraph" w:customStyle="1" w:styleId="2306">
    <w:name w:val="样式 标题 4 + 四号 段前: 1 行"/>
    <w:basedOn w:val="2"/>
    <w:autoRedefine/>
    <w:qFormat/>
    <w:uiPriority w:val="0"/>
    <w:pPr>
      <w:tabs>
        <w:tab w:val="left" w:pos="921"/>
        <w:tab w:val="left" w:pos="1680"/>
        <w:tab w:val="left" w:pos="2241"/>
      </w:tabs>
      <w:adjustRightInd w:val="0"/>
      <w:snapToGrid w:val="0"/>
      <w:spacing w:beforeLines="100" w:after="0" w:line="420" w:lineRule="exact"/>
      <w:ind w:left="560" w:firstLine="0" w:firstLineChars="0"/>
    </w:pPr>
    <w:rPr>
      <w:b w:val="0"/>
      <w:bCs w:val="0"/>
      <w:kern w:val="0"/>
      <w:sz w:val="32"/>
      <w:szCs w:val="20"/>
    </w:rPr>
  </w:style>
  <w:style w:type="paragraph" w:customStyle="1" w:styleId="2307">
    <w:name w:val="表内54114"/>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2308">
    <w:name w:val="图表题3"/>
    <w:basedOn w:val="197"/>
    <w:next w:val="197"/>
    <w:autoRedefine/>
    <w:qFormat/>
    <w:uiPriority w:val="0"/>
    <w:pPr>
      <w:ind w:firstLine="0"/>
      <w:jc w:val="center"/>
    </w:pPr>
    <w:rPr>
      <w:rFonts w:ascii="黑体" w:hAnsi="宋体" w:eastAsia="黑体" w:cs="宋体"/>
      <w:b/>
      <w:bCs/>
      <w:szCs w:val="24"/>
    </w:rPr>
  </w:style>
  <w:style w:type="paragraph" w:customStyle="1" w:styleId="2309">
    <w:name w:val="表内宋5中1"/>
    <w:basedOn w:val="1"/>
    <w:autoRedefine/>
    <w:qFormat/>
    <w:uiPriority w:val="0"/>
    <w:pPr>
      <w:widowControl/>
      <w:adjustRightInd w:val="0"/>
      <w:snapToGrid w:val="0"/>
      <w:spacing w:line="360" w:lineRule="auto"/>
      <w:ind w:firstLine="200" w:firstLineChars="200"/>
      <w:jc w:val="center"/>
      <w:textAlignment w:val="baseline"/>
    </w:pPr>
    <w:rPr>
      <w:rFonts w:ascii="宋体" w:hAnsi="宋体" w:eastAsia="宋体" w:cs="宋体"/>
      <w:kern w:val="0"/>
      <w:sz w:val="24"/>
    </w:rPr>
  </w:style>
  <w:style w:type="paragraph" w:customStyle="1" w:styleId="2310">
    <w:name w:val="Char143"/>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311">
    <w:name w:val="正文.112"/>
    <w:autoRedefine/>
    <w:qFormat/>
    <w:uiPriority w:val="0"/>
    <w:pPr>
      <w:widowControl w:val="0"/>
      <w:autoSpaceDE w:val="0"/>
      <w:autoSpaceDN w:val="0"/>
      <w:adjustRightInd w:val="0"/>
      <w:jc w:val="both"/>
    </w:pPr>
    <w:rPr>
      <w:rFonts w:ascii="Times New Roman;Symbol;Arial;婼" w:hAnsi="Times New Roman" w:eastAsia="Times New Roman;Symbol;Arial;婼" w:cs="Times New Roman"/>
      <w:sz w:val="21"/>
      <w:szCs w:val="21"/>
      <w:lang w:val="en-US" w:eastAsia="zh-CN" w:bidi="ar-SA"/>
    </w:rPr>
  </w:style>
  <w:style w:type="paragraph" w:customStyle="1" w:styleId="2312">
    <w:name w:val="表内5中31"/>
    <w:basedOn w:val="1"/>
    <w:autoRedefine/>
    <w:qFormat/>
    <w:uiPriority w:val="0"/>
    <w:pPr>
      <w:widowControl/>
      <w:adjustRightInd w:val="0"/>
      <w:snapToGrid w:val="0"/>
      <w:spacing w:line="360" w:lineRule="auto"/>
      <w:ind w:firstLine="200" w:firstLineChars="200"/>
      <w:jc w:val="center"/>
    </w:pPr>
    <w:rPr>
      <w:rFonts w:ascii="宋体" w:hAnsi="宋体" w:eastAsia="宋体" w:cs="Arial"/>
      <w:snapToGrid w:val="0"/>
      <w:color w:val="000000"/>
      <w:kern w:val="0"/>
      <w:sz w:val="24"/>
      <w:szCs w:val="21"/>
    </w:rPr>
  </w:style>
  <w:style w:type="paragraph" w:customStyle="1" w:styleId="2313">
    <w:name w:val="表内文字小3141"/>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3366"/>
      <w:kern w:val="0"/>
      <w:sz w:val="24"/>
    </w:rPr>
  </w:style>
  <w:style w:type="paragraph" w:customStyle="1" w:styleId="2314">
    <w:name w:val="表题4113"/>
    <w:basedOn w:val="1009"/>
    <w:autoRedefine/>
    <w:qFormat/>
    <w:uiPriority w:val="0"/>
    <w:pPr>
      <w:widowControl/>
      <w:tabs>
        <w:tab w:val="left" w:pos="4305"/>
      </w:tabs>
      <w:spacing w:after="0" w:line="240" w:lineRule="auto"/>
      <w:ind w:left="0" w:leftChars="0" w:firstLine="0" w:firstLineChars="0"/>
      <w:jc w:val="center"/>
    </w:pPr>
    <w:rPr>
      <w:rFonts w:ascii="宋体" w:hAnsi="宋体" w:cs="宋体"/>
      <w:color w:val="000000"/>
      <w:sz w:val="24"/>
      <w:szCs w:val="24"/>
    </w:rPr>
  </w:style>
  <w:style w:type="paragraph" w:customStyle="1" w:styleId="2315">
    <w:name w:val="puce"/>
    <w:basedOn w:val="1"/>
    <w:autoRedefine/>
    <w:qFormat/>
    <w:uiPriority w:val="0"/>
    <w:pPr>
      <w:widowControl/>
      <w:tabs>
        <w:tab w:val="left" w:pos="780"/>
        <w:tab w:val="left" w:pos="1200"/>
      </w:tabs>
      <w:adjustRightInd w:val="0"/>
      <w:snapToGrid w:val="0"/>
      <w:spacing w:line="360" w:lineRule="auto"/>
      <w:ind w:firstLine="480" w:firstLineChars="200"/>
      <w:jc w:val="left"/>
    </w:pPr>
    <w:rPr>
      <w:rFonts w:ascii="Arial" w:hAnsi="Arial" w:eastAsia="宋体" w:cs="宋体"/>
      <w:snapToGrid w:val="0"/>
      <w:color w:val="FF00FF"/>
      <w:kern w:val="0"/>
      <w:sz w:val="24"/>
      <w:szCs w:val="24"/>
    </w:rPr>
  </w:style>
  <w:style w:type="paragraph" w:customStyle="1" w:styleId="2316">
    <w:name w:val="表内宋513"/>
    <w:basedOn w:val="1901"/>
    <w:autoRedefine/>
    <w:qFormat/>
    <w:uiPriority w:val="0"/>
    <w:pPr>
      <w:autoSpaceDE w:val="0"/>
      <w:autoSpaceDN w:val="0"/>
      <w:textAlignment w:val="auto"/>
    </w:pPr>
    <w:rPr>
      <w:color w:val="auto"/>
      <w:w w:val="90"/>
    </w:rPr>
  </w:style>
  <w:style w:type="paragraph" w:customStyle="1" w:styleId="2317">
    <w:name w:val="样式 表内小5 + 黑体 加粗 倾斜 下划线11"/>
    <w:basedOn w:val="1"/>
    <w:autoRedefine/>
    <w:qFormat/>
    <w:uiPriority w:val="0"/>
    <w:pPr>
      <w:widowControl/>
      <w:adjustRightInd w:val="0"/>
      <w:snapToGrid w:val="0"/>
      <w:spacing w:line="300" w:lineRule="auto"/>
      <w:ind w:firstLine="200" w:firstLineChars="200"/>
      <w:jc w:val="left"/>
    </w:pPr>
    <w:rPr>
      <w:rFonts w:ascii="黑体" w:hAnsi="黑体" w:eastAsia="黑体" w:cs="宋体"/>
      <w:b/>
      <w:bCs/>
      <w:i/>
      <w:iCs/>
      <w:kern w:val="0"/>
      <w:sz w:val="18"/>
      <w:szCs w:val="24"/>
      <w:u w:val="single"/>
    </w:rPr>
  </w:style>
  <w:style w:type="paragraph" w:customStyle="1" w:styleId="2318">
    <w:name w:val="表题1112"/>
    <w:basedOn w:val="17"/>
    <w:autoRedefine/>
    <w:qFormat/>
    <w:uiPriority w:val="0"/>
    <w:pPr>
      <w:widowControl/>
      <w:adjustRightInd w:val="0"/>
      <w:snapToGrid w:val="0"/>
      <w:spacing w:before="0" w:after="0"/>
      <w:ind w:firstLine="0" w:firstLineChars="0"/>
      <w:jc w:val="center"/>
    </w:pPr>
    <w:rPr>
      <w:rFonts w:ascii="黑体"/>
      <w:sz w:val="24"/>
      <w:szCs w:val="22"/>
    </w:rPr>
  </w:style>
  <w:style w:type="paragraph" w:customStyle="1" w:styleId="2319">
    <w:name w:val="图题1111"/>
    <w:basedOn w:val="197"/>
    <w:next w:val="197"/>
    <w:autoRedefine/>
    <w:qFormat/>
    <w:uiPriority w:val="0"/>
    <w:pPr>
      <w:ind w:firstLine="0"/>
      <w:jc w:val="center"/>
    </w:pPr>
    <w:rPr>
      <w:rFonts w:ascii="黑体" w:hAnsi="宋体" w:eastAsia="黑体" w:cs="宋体"/>
      <w:b/>
      <w:bCs/>
      <w:szCs w:val="24"/>
    </w:rPr>
  </w:style>
  <w:style w:type="paragraph" w:customStyle="1" w:styleId="2320">
    <w:name w:val="标题44"/>
    <w:basedOn w:val="1"/>
    <w:autoRedefine/>
    <w:qFormat/>
    <w:uiPriority w:val="0"/>
    <w:pPr>
      <w:widowControl/>
      <w:adjustRightInd w:val="0"/>
      <w:snapToGrid w:val="0"/>
      <w:spacing w:line="300" w:lineRule="auto"/>
      <w:ind w:firstLine="200" w:firstLineChars="200"/>
      <w:jc w:val="left"/>
    </w:pPr>
    <w:rPr>
      <w:rFonts w:ascii="黑体" w:hAnsi="宋体" w:eastAsia="黑体" w:cs="宋体"/>
      <w:bCs/>
      <w:kern w:val="0"/>
      <w:sz w:val="24"/>
      <w:szCs w:val="24"/>
    </w:rPr>
  </w:style>
  <w:style w:type="paragraph" w:customStyle="1" w:styleId="2321">
    <w:name w:val="样式41"/>
    <w:basedOn w:val="26"/>
    <w:autoRedefine/>
    <w:qFormat/>
    <w:uiPriority w:val="0"/>
    <w:pPr>
      <w:widowControl/>
      <w:tabs>
        <w:tab w:val="left" w:pos="1820"/>
      </w:tabs>
      <w:adjustRightInd w:val="0"/>
      <w:snapToGrid w:val="0"/>
      <w:spacing w:after="0" w:line="240" w:lineRule="atLeast"/>
      <w:ind w:firstLine="200" w:firstLineChars="200"/>
      <w:jc w:val="center"/>
    </w:pPr>
    <w:rPr>
      <w:rFonts w:eastAsia="幼圆"/>
      <w:kern w:val="0"/>
      <w:sz w:val="21"/>
    </w:rPr>
  </w:style>
  <w:style w:type="paragraph" w:customStyle="1" w:styleId="2322">
    <w:name w:val="Char101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323">
    <w:name w:val="xl38"/>
    <w:basedOn w:val="1"/>
    <w:autoRedefine/>
    <w:qFormat/>
    <w:uiPriority w:val="0"/>
    <w:pPr>
      <w:widowControl/>
      <w:pBdr>
        <w:left w:val="single" w:color="auto" w:sz="4" w:space="0"/>
        <w:bottom w:val="single" w:color="auto" w:sz="4" w:space="0"/>
        <w:right w:val="single" w:color="auto" w:sz="4" w:space="0"/>
      </w:pBdr>
      <w:adjustRightInd w:val="0"/>
      <w:snapToGrid w:val="0"/>
      <w:spacing w:before="100" w:beforeAutospacing="1" w:after="100" w:afterAutospacing="1" w:line="360" w:lineRule="auto"/>
      <w:ind w:firstLine="200" w:firstLineChars="200"/>
      <w:jc w:val="center"/>
      <w:textAlignment w:val="center"/>
    </w:pPr>
    <w:rPr>
      <w:rFonts w:ascii="PMingLiU" w:eastAsia="PMingLiU"/>
      <w:kern w:val="0"/>
      <w:sz w:val="24"/>
      <w:szCs w:val="24"/>
      <w:lang w:eastAsia="zh-TW"/>
    </w:rPr>
  </w:style>
  <w:style w:type="paragraph" w:customStyle="1" w:styleId="2324">
    <w:name w:val="表题911"/>
    <w:basedOn w:val="1576"/>
    <w:autoRedefine/>
    <w:qFormat/>
    <w:uiPriority w:val="0"/>
    <w:pPr>
      <w:spacing w:line="300" w:lineRule="auto"/>
      <w:jc w:val="center"/>
    </w:pPr>
    <w:rPr>
      <w:rFonts w:ascii="黑体" w:eastAsia="黑体"/>
      <w:szCs w:val="22"/>
    </w:rPr>
  </w:style>
  <w:style w:type="paragraph" w:customStyle="1" w:styleId="2325">
    <w:name w:val="Char Char Char Char Char Char Char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326">
    <w:name w:val="正文1-1"/>
    <w:basedOn w:val="1"/>
    <w:next w:val="1"/>
    <w:autoRedefine/>
    <w:qFormat/>
    <w:uiPriority w:val="0"/>
    <w:pPr>
      <w:widowControl/>
      <w:adjustRightInd w:val="0"/>
      <w:snapToGrid w:val="0"/>
      <w:spacing w:line="360" w:lineRule="auto"/>
      <w:ind w:firstLine="200" w:firstLineChars="200"/>
      <w:jc w:val="left"/>
    </w:pPr>
    <w:rPr>
      <w:rFonts w:eastAsia="宋体" w:cs="宋体"/>
      <w:kern w:val="0"/>
      <w:sz w:val="24"/>
      <w:szCs w:val="24"/>
    </w:rPr>
  </w:style>
  <w:style w:type="paragraph" w:customStyle="1" w:styleId="2327">
    <w:name w:val="表内宋5中211"/>
    <w:basedOn w:val="1"/>
    <w:autoRedefine/>
    <w:qFormat/>
    <w:uiPriority w:val="0"/>
    <w:pPr>
      <w:widowControl/>
      <w:adjustRightInd w:val="0"/>
      <w:snapToGrid w:val="0"/>
      <w:spacing w:line="360" w:lineRule="auto"/>
      <w:ind w:firstLine="200" w:firstLineChars="200"/>
      <w:jc w:val="center"/>
      <w:textAlignment w:val="baseline"/>
    </w:pPr>
    <w:rPr>
      <w:rFonts w:ascii="宋体" w:hAnsi="宋体" w:eastAsia="宋体" w:cs="宋体"/>
      <w:kern w:val="0"/>
      <w:sz w:val="24"/>
    </w:rPr>
  </w:style>
  <w:style w:type="paragraph" w:customStyle="1" w:styleId="2328">
    <w:name w:val="Char225"/>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329">
    <w:name w:val="燕山正文2"/>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2330">
    <w:name w:val="样式 样式 样式 样式 样式4 + 首行缩进:  0.75 字符 + 首行缩进:  2 字符 + 首行缩进:  2 字符 + 首..."/>
    <w:basedOn w:val="1"/>
    <w:autoRedefine/>
    <w:qFormat/>
    <w:uiPriority w:val="0"/>
    <w:pPr>
      <w:adjustRightInd w:val="0"/>
      <w:snapToGrid w:val="0"/>
      <w:spacing w:line="480" w:lineRule="exact"/>
      <w:ind w:firstLine="480" w:firstLineChars="200"/>
      <w:jc w:val="center"/>
    </w:pPr>
    <w:rPr>
      <w:rFonts w:eastAsia="宋体"/>
      <w:color w:val="0000FF"/>
      <w:sz w:val="24"/>
      <w:szCs w:val="24"/>
    </w:rPr>
  </w:style>
  <w:style w:type="paragraph" w:customStyle="1" w:styleId="2331">
    <w:name w:val="样式 小四 段后: 3 磅 行距: 1.5 倍行距"/>
    <w:basedOn w:val="1"/>
    <w:autoRedefine/>
    <w:qFormat/>
    <w:uiPriority w:val="0"/>
    <w:pPr>
      <w:spacing w:line="480" w:lineRule="exact"/>
      <w:ind w:firstLine="200" w:firstLineChars="200"/>
    </w:pPr>
    <w:rPr>
      <w:rFonts w:eastAsia="宋体" w:cs="宋体"/>
      <w:kern w:val="0"/>
      <w:sz w:val="24"/>
    </w:rPr>
  </w:style>
  <w:style w:type="paragraph" w:customStyle="1" w:styleId="2332">
    <w:name w:val="黑体三号52"/>
    <w:basedOn w:val="197"/>
    <w:autoRedefine/>
    <w:qFormat/>
    <w:uiPriority w:val="0"/>
    <w:pPr>
      <w:jc w:val="center"/>
    </w:pPr>
    <w:rPr>
      <w:rFonts w:ascii="黑体" w:hAnsi="宋体" w:eastAsia="黑体" w:cs="宋体"/>
      <w:b/>
      <w:bCs/>
      <w:sz w:val="32"/>
      <w:szCs w:val="20"/>
    </w:rPr>
  </w:style>
  <w:style w:type="paragraph" w:customStyle="1" w:styleId="2333">
    <w:name w:val="Char231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334">
    <w:name w:val="Char Char2 Char Char Char Char4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335">
    <w:name w:val="Char Char Char Char Char Char Char226"/>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336">
    <w:name w:val="表文字542"/>
    <w:basedOn w:val="1"/>
    <w:autoRedefine/>
    <w:qFormat/>
    <w:uiPriority w:val="0"/>
    <w:pPr>
      <w:widowControl/>
      <w:adjustRightInd w:val="0"/>
      <w:snapToGrid w:val="0"/>
      <w:spacing w:line="360" w:lineRule="auto"/>
      <w:ind w:firstLine="200" w:firstLineChars="200"/>
      <w:jc w:val="left"/>
      <w:textAlignment w:val="baseline"/>
    </w:pPr>
    <w:rPr>
      <w:rFonts w:ascii="宋体" w:hAnsi="宋体" w:eastAsia="宋体" w:cs="宋体"/>
      <w:kern w:val="0"/>
      <w:sz w:val="24"/>
    </w:rPr>
  </w:style>
  <w:style w:type="paragraph" w:customStyle="1" w:styleId="2337">
    <w:name w:val="xl244"/>
    <w:basedOn w:val="1"/>
    <w:autoRedefine/>
    <w:qFormat/>
    <w:uiPriority w:val="0"/>
    <w:pPr>
      <w:widowControl/>
      <w:pBdr>
        <w:bottom w:val="single" w:color="auto" w:sz="4" w:space="0"/>
        <w:right w:val="single" w:color="auto" w:sz="4" w:space="0"/>
      </w:pBdr>
      <w:adjustRightInd w:val="0"/>
      <w:snapToGrid w:val="0"/>
      <w:spacing w:before="100" w:beforeAutospacing="1" w:after="100" w:afterAutospacing="1" w:line="360" w:lineRule="auto"/>
      <w:ind w:firstLine="200" w:firstLineChars="200"/>
      <w:jc w:val="center"/>
    </w:pPr>
    <w:rPr>
      <w:rFonts w:ascii="宋体" w:hAnsi="宋体" w:eastAsia="宋体" w:cs="宋体"/>
      <w:kern w:val="0"/>
      <w:sz w:val="24"/>
      <w:szCs w:val="21"/>
    </w:rPr>
  </w:style>
  <w:style w:type="paragraph" w:customStyle="1" w:styleId="2338">
    <w:name w:val="Char43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339">
    <w:name w:val="样式421"/>
    <w:basedOn w:val="26"/>
    <w:autoRedefine/>
    <w:qFormat/>
    <w:uiPriority w:val="0"/>
    <w:pPr>
      <w:widowControl/>
      <w:tabs>
        <w:tab w:val="left" w:pos="1820"/>
      </w:tabs>
      <w:adjustRightInd w:val="0"/>
      <w:snapToGrid w:val="0"/>
      <w:spacing w:after="0" w:line="240" w:lineRule="atLeast"/>
      <w:ind w:firstLine="200" w:firstLineChars="200"/>
      <w:jc w:val="center"/>
    </w:pPr>
    <w:rPr>
      <w:rFonts w:eastAsia="幼圆"/>
      <w:kern w:val="0"/>
      <w:sz w:val="21"/>
    </w:rPr>
  </w:style>
  <w:style w:type="paragraph" w:customStyle="1" w:styleId="2340">
    <w:name w:val="正文格式42"/>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2341">
    <w:name w:val="书目1"/>
    <w:basedOn w:val="1"/>
    <w:next w:val="1"/>
    <w:autoRedefine/>
    <w:unhideWhenUsed/>
    <w:qFormat/>
    <w:uiPriority w:val="37"/>
    <w:pPr>
      <w:adjustRightInd w:val="0"/>
      <w:snapToGrid w:val="0"/>
      <w:spacing w:line="360" w:lineRule="auto"/>
      <w:ind w:firstLine="200" w:firstLineChars="200"/>
    </w:pPr>
    <w:rPr>
      <w:rFonts w:eastAsia="宋体"/>
      <w:sz w:val="24"/>
      <w:szCs w:val="24"/>
    </w:rPr>
  </w:style>
  <w:style w:type="paragraph" w:customStyle="1" w:styleId="2342">
    <w:name w:val="正文格式8"/>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2343">
    <w:name w:val="文本框五号1.5倍行距"/>
    <w:autoRedefine/>
    <w:qFormat/>
    <w:uiPriority w:val="0"/>
    <w:pPr>
      <w:spacing w:line="360" w:lineRule="auto"/>
    </w:pPr>
    <w:rPr>
      <w:rFonts w:ascii="Times New Roman" w:hAnsi="Times New Roman" w:eastAsia="宋体" w:cs="Times New Roman"/>
      <w:lang w:val="en-US" w:eastAsia="zh-CN" w:bidi="ar-SA"/>
    </w:rPr>
  </w:style>
  <w:style w:type="paragraph" w:customStyle="1" w:styleId="2344">
    <w:name w:val="图题1"/>
    <w:basedOn w:val="197"/>
    <w:next w:val="197"/>
    <w:autoRedefine/>
    <w:qFormat/>
    <w:uiPriority w:val="0"/>
    <w:pPr>
      <w:ind w:firstLine="0"/>
      <w:jc w:val="center"/>
    </w:pPr>
    <w:rPr>
      <w:rFonts w:ascii="黑体" w:hAnsi="宋体" w:eastAsia="黑体" w:cs="宋体"/>
      <w:b/>
      <w:bCs/>
      <w:szCs w:val="24"/>
    </w:rPr>
  </w:style>
  <w:style w:type="paragraph" w:customStyle="1" w:styleId="2345">
    <w:name w:val="表格内字体10"/>
    <w:basedOn w:val="197"/>
    <w:next w:val="197"/>
    <w:autoRedefine/>
    <w:qFormat/>
    <w:uiPriority w:val="0"/>
    <w:pPr>
      <w:spacing w:line="240" w:lineRule="auto"/>
      <w:ind w:firstLine="0"/>
      <w:jc w:val="center"/>
    </w:pPr>
    <w:rPr>
      <w:rFonts w:hAnsi="宋体"/>
      <w:sz w:val="21"/>
      <w:szCs w:val="21"/>
    </w:rPr>
  </w:style>
  <w:style w:type="paragraph" w:customStyle="1" w:styleId="2346">
    <w:name w:val="图题511"/>
    <w:basedOn w:val="197"/>
    <w:next w:val="197"/>
    <w:autoRedefine/>
    <w:qFormat/>
    <w:uiPriority w:val="0"/>
    <w:pPr>
      <w:ind w:firstLine="0"/>
      <w:jc w:val="center"/>
    </w:pPr>
    <w:rPr>
      <w:rFonts w:ascii="黑体" w:hAnsi="宋体" w:eastAsia="黑体" w:cs="宋体"/>
      <w:b/>
      <w:bCs/>
      <w:szCs w:val="24"/>
    </w:rPr>
  </w:style>
  <w:style w:type="paragraph" w:customStyle="1" w:styleId="2347">
    <w:name w:val="A33"/>
    <w:basedOn w:val="1"/>
    <w:autoRedefine/>
    <w:qFormat/>
    <w:uiPriority w:val="0"/>
    <w:pPr>
      <w:spacing w:beforeLines="30" w:afterLines="30" w:line="480" w:lineRule="exact"/>
      <w:ind w:firstLine="200" w:firstLineChars="200"/>
      <w:outlineLvl w:val="2"/>
    </w:pPr>
    <w:rPr>
      <w:rFonts w:ascii="黑体" w:eastAsia="黑体"/>
      <w:sz w:val="24"/>
      <w:szCs w:val="24"/>
    </w:rPr>
  </w:style>
  <w:style w:type="paragraph" w:customStyle="1" w:styleId="2348">
    <w:name w:val="表内文字小113"/>
    <w:basedOn w:val="1"/>
    <w:autoRedefine/>
    <w:qFormat/>
    <w:uiPriority w:val="0"/>
    <w:pPr>
      <w:widowControl/>
      <w:adjustRightInd w:val="0"/>
      <w:snapToGrid w:val="0"/>
      <w:spacing w:line="360" w:lineRule="auto"/>
      <w:ind w:firstLine="200" w:firstLineChars="200"/>
      <w:jc w:val="left"/>
    </w:pPr>
    <w:rPr>
      <w:rFonts w:ascii="宋体" w:hAnsi="Times" w:eastAsia="宋体" w:cs="宋体"/>
      <w:kern w:val="0"/>
      <w:sz w:val="24"/>
    </w:rPr>
  </w:style>
  <w:style w:type="paragraph" w:customStyle="1" w:styleId="2349">
    <w:name w:val="广西炼油"/>
    <w:basedOn w:val="1"/>
    <w:autoRedefine/>
    <w:qFormat/>
    <w:uiPriority w:val="0"/>
    <w:pPr>
      <w:adjustRightInd w:val="0"/>
      <w:snapToGrid w:val="0"/>
      <w:spacing w:beforeLines="5" w:line="360" w:lineRule="auto"/>
      <w:ind w:firstLine="480" w:firstLineChars="200"/>
    </w:pPr>
    <w:rPr>
      <w:rFonts w:ascii="宋体" w:hAnsi="宋体" w:eastAsia="宋体"/>
      <w:sz w:val="24"/>
      <w:szCs w:val="28"/>
    </w:rPr>
  </w:style>
  <w:style w:type="paragraph" w:customStyle="1" w:styleId="2350">
    <w:name w:val="Char Char Char Char Char Char Char127"/>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351">
    <w:name w:val="图题2112"/>
    <w:basedOn w:val="197"/>
    <w:next w:val="197"/>
    <w:autoRedefine/>
    <w:qFormat/>
    <w:uiPriority w:val="0"/>
    <w:pPr>
      <w:ind w:firstLine="0"/>
      <w:jc w:val="center"/>
    </w:pPr>
    <w:rPr>
      <w:rFonts w:ascii="黑体" w:hAnsi="宋体" w:eastAsia="黑体" w:cs="宋体"/>
      <w:b/>
      <w:bCs/>
      <w:szCs w:val="24"/>
    </w:rPr>
  </w:style>
  <w:style w:type="paragraph" w:customStyle="1" w:styleId="2352">
    <w:name w:val="表体宋旭峰"/>
    <w:basedOn w:val="1576"/>
    <w:autoRedefine/>
    <w:qFormat/>
    <w:uiPriority w:val="0"/>
    <w:pPr>
      <w:overflowPunct w:val="0"/>
      <w:spacing w:line="280" w:lineRule="atLeast"/>
      <w:jc w:val="center"/>
      <w:textAlignment w:val="baseline"/>
    </w:pPr>
    <w:rPr>
      <w:rFonts w:cs="Courier New"/>
      <w:snapToGrid w:val="0"/>
      <w:kern w:val="24"/>
      <w:sz w:val="18"/>
      <w:szCs w:val="22"/>
    </w:rPr>
  </w:style>
  <w:style w:type="paragraph" w:customStyle="1" w:styleId="2353">
    <w:name w:val="正文."/>
    <w:autoRedefine/>
    <w:qFormat/>
    <w:uiPriority w:val="0"/>
    <w:pPr>
      <w:widowControl w:val="0"/>
      <w:autoSpaceDE w:val="0"/>
      <w:autoSpaceDN w:val="0"/>
      <w:adjustRightInd w:val="0"/>
      <w:jc w:val="both"/>
    </w:pPr>
    <w:rPr>
      <w:rFonts w:ascii="Times New Roman;Symbol;Arial;婼" w:hAnsi="Times New Roman" w:eastAsia="Times New Roman;Symbol;Arial;婼" w:cs="Times New Roman"/>
      <w:sz w:val="21"/>
      <w:szCs w:val="21"/>
      <w:lang w:val="en-US" w:eastAsia="zh-CN" w:bidi="ar-SA"/>
    </w:rPr>
  </w:style>
  <w:style w:type="paragraph" w:customStyle="1" w:styleId="2354">
    <w:name w:val="表中文字113"/>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2355">
    <w:name w:val="表内文字小12"/>
    <w:basedOn w:val="1"/>
    <w:autoRedefine/>
    <w:qFormat/>
    <w:uiPriority w:val="0"/>
    <w:pPr>
      <w:widowControl/>
      <w:adjustRightInd w:val="0"/>
      <w:snapToGrid w:val="0"/>
      <w:spacing w:line="360" w:lineRule="auto"/>
      <w:ind w:firstLine="200" w:firstLineChars="200"/>
      <w:jc w:val="center"/>
    </w:pPr>
    <w:rPr>
      <w:rFonts w:ascii="宋体" w:hAnsi="Times" w:eastAsia="宋体" w:cs="宋体"/>
      <w:kern w:val="0"/>
      <w:sz w:val="24"/>
    </w:rPr>
  </w:style>
  <w:style w:type="paragraph" w:customStyle="1" w:styleId="2356">
    <w:name w:val="Char326"/>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357">
    <w:name w:val="Char101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358">
    <w:name w:val="黑体三号7"/>
    <w:basedOn w:val="197"/>
    <w:autoRedefine/>
    <w:qFormat/>
    <w:uiPriority w:val="0"/>
    <w:pPr>
      <w:jc w:val="center"/>
    </w:pPr>
    <w:rPr>
      <w:rFonts w:ascii="黑体" w:hAnsi="宋体" w:eastAsia="黑体" w:cs="宋体"/>
      <w:b/>
      <w:bCs/>
      <w:sz w:val="32"/>
      <w:szCs w:val="20"/>
    </w:rPr>
  </w:style>
  <w:style w:type="paragraph" w:customStyle="1" w:styleId="2359">
    <w:name w:val="表内541112"/>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2360">
    <w:name w:val="xl2413"/>
    <w:basedOn w:val="1"/>
    <w:autoRedefine/>
    <w:qFormat/>
    <w:uiPriority w:val="0"/>
    <w:pPr>
      <w:widowControl/>
      <w:pBdr>
        <w:bottom w:val="single" w:color="auto" w:sz="4" w:space="0"/>
        <w:right w:val="single" w:color="auto" w:sz="4" w:space="0"/>
      </w:pBdr>
      <w:adjustRightInd w:val="0"/>
      <w:snapToGrid w:val="0"/>
      <w:spacing w:before="100" w:beforeAutospacing="1" w:after="100" w:afterAutospacing="1" w:line="360" w:lineRule="auto"/>
      <w:ind w:firstLine="200" w:firstLineChars="200"/>
      <w:jc w:val="center"/>
    </w:pPr>
    <w:rPr>
      <w:rFonts w:ascii="宋体" w:hAnsi="宋体" w:eastAsia="宋体" w:cs="宋体"/>
      <w:kern w:val="0"/>
      <w:sz w:val="24"/>
      <w:szCs w:val="21"/>
    </w:rPr>
  </w:style>
  <w:style w:type="paragraph" w:customStyle="1" w:styleId="2361">
    <w:name w:val="Char Char Char Char Char Char Char2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362">
    <w:name w:val="Char Char Char Char2"/>
    <w:basedOn w:val="1"/>
    <w:autoRedefine/>
    <w:qFormat/>
    <w:uiPriority w:val="0"/>
    <w:pPr>
      <w:widowControl/>
      <w:adjustRightInd w:val="0"/>
      <w:snapToGrid w:val="0"/>
      <w:spacing w:line="360" w:lineRule="auto"/>
      <w:ind w:firstLine="200" w:firstLineChars="200"/>
      <w:jc w:val="left"/>
    </w:pPr>
    <w:rPr>
      <w:rFonts w:ascii="仿宋_GB2312" w:hAnsi="宋体" w:eastAsia="宋体" w:cs="宋体"/>
      <w:kern w:val="24"/>
      <w:sz w:val="24"/>
    </w:rPr>
  </w:style>
  <w:style w:type="paragraph" w:customStyle="1" w:styleId="2363">
    <w:name w:val="表文字532"/>
    <w:basedOn w:val="1"/>
    <w:autoRedefine/>
    <w:qFormat/>
    <w:uiPriority w:val="0"/>
    <w:pPr>
      <w:widowControl/>
      <w:adjustRightInd w:val="0"/>
      <w:snapToGrid w:val="0"/>
      <w:spacing w:line="360" w:lineRule="auto"/>
      <w:ind w:firstLine="200" w:firstLineChars="200"/>
      <w:jc w:val="left"/>
      <w:textAlignment w:val="baseline"/>
    </w:pPr>
    <w:rPr>
      <w:rFonts w:ascii="宋体" w:hAnsi="宋体" w:eastAsia="宋体" w:cs="宋体"/>
      <w:kern w:val="0"/>
      <w:sz w:val="24"/>
    </w:rPr>
  </w:style>
  <w:style w:type="paragraph" w:customStyle="1" w:styleId="2364">
    <w:name w:val="表格内容3"/>
    <w:autoRedefine/>
    <w:qFormat/>
    <w:uiPriority w:val="0"/>
    <w:pPr>
      <w:jc w:val="center"/>
    </w:pPr>
    <w:rPr>
      <w:rFonts w:ascii="Times New Roman" w:hAnsi="Times New Roman" w:eastAsia="宋体" w:cs="Times New Roman"/>
      <w:kern w:val="2"/>
      <w:sz w:val="21"/>
      <w:szCs w:val="21"/>
      <w:lang w:val="en-US" w:eastAsia="zh-CN" w:bidi="ar-SA"/>
    </w:rPr>
  </w:style>
  <w:style w:type="paragraph" w:customStyle="1" w:styleId="2365">
    <w:name w:val="Char10"/>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366">
    <w:name w:val="Char1312"/>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367">
    <w:name w:val="表题414"/>
    <w:basedOn w:val="1009"/>
    <w:autoRedefine/>
    <w:qFormat/>
    <w:uiPriority w:val="0"/>
    <w:pPr>
      <w:widowControl/>
      <w:tabs>
        <w:tab w:val="left" w:pos="4305"/>
      </w:tabs>
      <w:spacing w:after="0" w:line="240" w:lineRule="auto"/>
      <w:ind w:left="0" w:leftChars="0" w:firstLine="0" w:firstLineChars="0"/>
      <w:jc w:val="center"/>
    </w:pPr>
    <w:rPr>
      <w:rFonts w:ascii="宋体" w:hAnsi="宋体" w:cs="宋体"/>
      <w:color w:val="000000"/>
      <w:sz w:val="24"/>
      <w:szCs w:val="24"/>
    </w:rPr>
  </w:style>
  <w:style w:type="paragraph" w:customStyle="1" w:styleId="2368">
    <w:name w:val="正文格式411"/>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2369">
    <w:name w:val="燕山正文11112"/>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bCs/>
      <w:color w:val="000000"/>
      <w:kern w:val="0"/>
      <w:sz w:val="24"/>
      <w:szCs w:val="24"/>
    </w:rPr>
  </w:style>
  <w:style w:type="paragraph" w:customStyle="1" w:styleId="2370">
    <w:name w:val="表内文字小215"/>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2371">
    <w:name w:val="正文23"/>
    <w:autoRedefine/>
    <w:qFormat/>
    <w:uiPriority w:val="0"/>
    <w:pPr>
      <w:adjustRightInd w:val="0"/>
      <w:snapToGrid w:val="0"/>
      <w:spacing w:line="480" w:lineRule="atLeast"/>
      <w:jc w:val="center"/>
    </w:pPr>
    <w:rPr>
      <w:rFonts w:ascii="宋体" w:hAnsi="Times New Roman" w:eastAsia="宋体" w:cs="Times New Roman"/>
      <w:snapToGrid w:val="0"/>
      <w:spacing w:val="6"/>
      <w:sz w:val="21"/>
      <w:lang w:val="en-US" w:eastAsia="zh-CN" w:bidi="ar-SA"/>
    </w:rPr>
  </w:style>
  <w:style w:type="paragraph" w:customStyle="1" w:styleId="2372">
    <w:name w:val="表中文字1121"/>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2373">
    <w:name w:val="Char2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374">
    <w:name w:val="Char Char2 Char Char Char Char5"/>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375">
    <w:name w:val="燕山正文44"/>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2376">
    <w:name w:val="表中文字7"/>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2377">
    <w:name w:val="表内513"/>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4"/>
      <w:szCs w:val="21"/>
    </w:rPr>
  </w:style>
  <w:style w:type="paragraph" w:customStyle="1" w:styleId="2378">
    <w:name w:val="表题1414"/>
    <w:basedOn w:val="1"/>
    <w:autoRedefine/>
    <w:qFormat/>
    <w:uiPriority w:val="0"/>
    <w:pPr>
      <w:widowControl/>
      <w:adjustRightInd w:val="0"/>
      <w:snapToGrid w:val="0"/>
      <w:spacing w:line="360" w:lineRule="auto"/>
      <w:ind w:firstLine="200" w:firstLineChars="200"/>
      <w:jc w:val="center"/>
    </w:pPr>
    <w:rPr>
      <w:rFonts w:ascii="黑体" w:hAnsi="宋体" w:eastAsia="黑体" w:cs="宋体"/>
      <w:kern w:val="0"/>
      <w:sz w:val="24"/>
      <w:szCs w:val="24"/>
    </w:rPr>
  </w:style>
  <w:style w:type="paragraph" w:customStyle="1" w:styleId="2379">
    <w:name w:val="样式2111"/>
    <w:basedOn w:val="1"/>
    <w:autoRedefine/>
    <w:qFormat/>
    <w:uiPriority w:val="0"/>
    <w:pPr>
      <w:widowControl/>
      <w:adjustRightInd w:val="0"/>
      <w:snapToGrid w:val="0"/>
      <w:spacing w:line="360" w:lineRule="auto"/>
      <w:ind w:firstLine="200" w:firstLineChars="200"/>
      <w:jc w:val="center"/>
      <w:textAlignment w:val="baseline"/>
      <w:outlineLvl w:val="0"/>
    </w:pPr>
    <w:rPr>
      <w:rFonts w:ascii="宋体" w:hAnsi="宋体" w:eastAsia="宋体" w:cs="宋体"/>
      <w:kern w:val="0"/>
      <w:sz w:val="24"/>
    </w:rPr>
  </w:style>
  <w:style w:type="paragraph" w:customStyle="1" w:styleId="2380">
    <w:name w:val="黑体三号312"/>
    <w:basedOn w:val="197"/>
    <w:autoRedefine/>
    <w:qFormat/>
    <w:uiPriority w:val="0"/>
    <w:pPr>
      <w:jc w:val="center"/>
    </w:pPr>
    <w:rPr>
      <w:rFonts w:ascii="黑体" w:hAnsi="宋体" w:eastAsia="黑体" w:cs="宋体"/>
      <w:b/>
      <w:bCs/>
      <w:sz w:val="32"/>
      <w:szCs w:val="20"/>
    </w:rPr>
  </w:style>
  <w:style w:type="paragraph" w:customStyle="1" w:styleId="2381">
    <w:name w:val="Char232"/>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382">
    <w:name w:val="tt3"/>
    <w:basedOn w:val="1"/>
    <w:autoRedefine/>
    <w:qFormat/>
    <w:uiPriority w:val="0"/>
    <w:pPr>
      <w:widowControl/>
      <w:adjustRightInd w:val="0"/>
      <w:snapToGrid w:val="0"/>
      <w:spacing w:before="100" w:beforeAutospacing="1" w:after="100" w:afterAutospacing="1" w:line="360" w:lineRule="auto"/>
      <w:ind w:firstLine="200" w:firstLineChars="200"/>
      <w:jc w:val="left"/>
    </w:pPr>
    <w:rPr>
      <w:rFonts w:ascii="宋体" w:hAnsi="宋体" w:eastAsia="宋体" w:cs="宋体"/>
      <w:kern w:val="0"/>
      <w:sz w:val="24"/>
      <w:szCs w:val="24"/>
    </w:rPr>
  </w:style>
  <w:style w:type="paragraph" w:customStyle="1" w:styleId="2383">
    <w:name w:val="Char47"/>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384">
    <w:name w:val="默认段落字体 Para Char Char Char Char2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385">
    <w:name w:val="表内541412"/>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2386">
    <w:name w:val="KY-标题-1"/>
    <w:basedOn w:val="60"/>
    <w:next w:val="1"/>
    <w:autoRedefine/>
    <w:qFormat/>
    <w:uiPriority w:val="0"/>
    <w:pPr>
      <w:keepLines/>
      <w:pageBreakBefore w:val="0"/>
      <w:tabs>
        <w:tab w:val="left" w:pos="360"/>
      </w:tabs>
      <w:adjustRightInd w:val="0"/>
      <w:spacing w:beforeLines="0" w:afterLines="0" w:line="360" w:lineRule="auto"/>
      <w:ind w:left="360" w:hanging="360" w:firstLineChars="200"/>
      <w:jc w:val="center"/>
      <w:outlineLvl w:val="9"/>
    </w:pPr>
    <w:rPr>
      <w:rFonts w:ascii="Times New Roman" w:hAnsi="Times New Roman"/>
      <w:bCs w:val="0"/>
      <w:sz w:val="24"/>
      <w:szCs w:val="22"/>
    </w:rPr>
  </w:style>
  <w:style w:type="paragraph" w:customStyle="1" w:styleId="2387">
    <w:name w:val="正文修改5"/>
    <w:basedOn w:val="190"/>
    <w:autoRedefine/>
    <w:qFormat/>
    <w:uiPriority w:val="0"/>
    <w:rPr>
      <w:rFonts w:hAnsi="宋体" w:eastAsia="宋体" w:cs="宋体"/>
      <w:color w:val="000000"/>
      <w:szCs w:val="24"/>
    </w:rPr>
  </w:style>
  <w:style w:type="paragraph" w:customStyle="1" w:styleId="2388">
    <w:name w:val="Char171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389">
    <w:name w:val="Char215"/>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390">
    <w:name w:val="表格内字体3"/>
    <w:basedOn w:val="197"/>
    <w:next w:val="197"/>
    <w:autoRedefine/>
    <w:qFormat/>
    <w:uiPriority w:val="0"/>
    <w:pPr>
      <w:spacing w:line="240" w:lineRule="auto"/>
      <w:ind w:firstLine="0"/>
      <w:jc w:val="center"/>
    </w:pPr>
    <w:rPr>
      <w:rFonts w:hAnsi="宋体"/>
      <w:sz w:val="21"/>
      <w:szCs w:val="24"/>
    </w:rPr>
  </w:style>
  <w:style w:type="paragraph" w:customStyle="1" w:styleId="2391">
    <w:name w:val="Char Char Char Char Char Char Char111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392">
    <w:name w:val="Char Char Char Char Char Char Char Char Char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393">
    <w:name w:val="样式 表格标题新 + 段前: 0.5 行"/>
    <w:basedOn w:val="1913"/>
    <w:autoRedefine/>
    <w:qFormat/>
    <w:uiPriority w:val="0"/>
    <w:pPr>
      <w:adjustRightInd/>
      <w:spacing w:before="249"/>
      <w:ind w:firstLine="0" w:firstLineChars="0"/>
    </w:pPr>
    <w:rPr>
      <w:bCs/>
    </w:rPr>
  </w:style>
  <w:style w:type="paragraph" w:customStyle="1" w:styleId="2394">
    <w:name w:val="燕山正文5"/>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2395">
    <w:name w:val="表内文字小2113"/>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2396">
    <w:name w:val="Char Char Char Char Char Char Char46"/>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397">
    <w:name w:val="样式 标题 4无效格式无效格式1河石管道4H4H41小小节河石管道41H42H411小小节1河石管道42...112"/>
    <w:basedOn w:val="2"/>
    <w:autoRedefine/>
    <w:qFormat/>
    <w:uiPriority w:val="0"/>
    <w:pPr>
      <w:tabs>
        <w:tab w:val="left" w:pos="921"/>
        <w:tab w:val="left" w:pos="2241"/>
      </w:tabs>
      <w:adjustRightInd w:val="0"/>
      <w:snapToGrid w:val="0"/>
      <w:spacing w:before="0" w:after="0" w:line="360" w:lineRule="auto"/>
      <w:ind w:left="664" w:hanging="864" w:firstLineChars="0"/>
    </w:pPr>
    <w:rPr>
      <w:rFonts w:ascii="黑体" w:cs="宋体"/>
      <w:b w:val="0"/>
      <w:bCs w:val="0"/>
      <w:sz w:val="24"/>
      <w:szCs w:val="20"/>
    </w:rPr>
  </w:style>
  <w:style w:type="paragraph" w:customStyle="1" w:styleId="2398">
    <w:name w:val="正文格式711"/>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2399">
    <w:name w:val="默认段落字体 Para Char Char Char Char6"/>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400">
    <w:name w:val="表内文字小3114"/>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3366"/>
      <w:kern w:val="0"/>
      <w:sz w:val="24"/>
    </w:rPr>
  </w:style>
  <w:style w:type="paragraph" w:customStyle="1" w:styleId="2401">
    <w:name w:val="表中文字611"/>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2402">
    <w:name w:val="默认段落字体 Para Char Char Char Char3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403">
    <w:name w:val="样式 标题 4无效格式无效格式1河石管道4H4H41小小节河石管道41H42H411小小节1河石管道42...21"/>
    <w:basedOn w:val="2"/>
    <w:autoRedefine/>
    <w:qFormat/>
    <w:uiPriority w:val="0"/>
    <w:pPr>
      <w:tabs>
        <w:tab w:val="left" w:pos="921"/>
        <w:tab w:val="left" w:pos="2241"/>
      </w:tabs>
      <w:adjustRightInd w:val="0"/>
      <w:snapToGrid w:val="0"/>
      <w:spacing w:before="0" w:after="0" w:line="360" w:lineRule="auto"/>
      <w:ind w:left="664" w:hanging="864" w:firstLineChars="0"/>
    </w:pPr>
    <w:rPr>
      <w:rFonts w:ascii="黑体"/>
      <w:b w:val="0"/>
      <w:bCs w:val="0"/>
      <w:sz w:val="24"/>
      <w:szCs w:val="24"/>
    </w:rPr>
  </w:style>
  <w:style w:type="paragraph" w:customStyle="1" w:styleId="2404">
    <w:name w:val="正文2121"/>
    <w:autoRedefine/>
    <w:qFormat/>
    <w:uiPriority w:val="0"/>
    <w:pPr>
      <w:adjustRightInd w:val="0"/>
      <w:snapToGrid w:val="0"/>
      <w:spacing w:line="480" w:lineRule="atLeast"/>
      <w:jc w:val="center"/>
    </w:pPr>
    <w:rPr>
      <w:rFonts w:ascii="宋体" w:hAnsi="Times New Roman" w:eastAsia="宋体" w:cs="Times New Roman"/>
      <w:snapToGrid w:val="0"/>
      <w:spacing w:val="6"/>
      <w:sz w:val="21"/>
      <w:lang w:val="en-US" w:eastAsia="zh-CN" w:bidi="ar-SA"/>
    </w:rPr>
  </w:style>
  <w:style w:type="paragraph" w:customStyle="1" w:styleId="2405">
    <w:name w:val="黑体三号431"/>
    <w:basedOn w:val="197"/>
    <w:autoRedefine/>
    <w:qFormat/>
    <w:uiPriority w:val="0"/>
    <w:pPr>
      <w:jc w:val="center"/>
    </w:pPr>
    <w:rPr>
      <w:rFonts w:ascii="黑体" w:hAnsi="宋体" w:eastAsia="黑体" w:cs="宋体"/>
      <w:b/>
      <w:bCs/>
      <w:sz w:val="32"/>
      <w:szCs w:val="20"/>
    </w:rPr>
  </w:style>
  <w:style w:type="paragraph" w:customStyle="1" w:styleId="2406">
    <w:name w:val="表中文字23"/>
    <w:basedOn w:val="1"/>
    <w:autoRedefine/>
    <w:qFormat/>
    <w:uiPriority w:val="0"/>
    <w:pPr>
      <w:widowControl/>
      <w:adjustRightInd w:val="0"/>
      <w:snapToGrid w:val="0"/>
      <w:spacing w:line="240" w:lineRule="atLeast"/>
      <w:ind w:right="-42" w:rightChars="-20" w:firstLine="200" w:firstLineChars="200"/>
      <w:jc w:val="center"/>
      <w:textAlignment w:val="baseline"/>
    </w:pPr>
    <w:rPr>
      <w:rFonts w:ascii="宋体" w:hAnsi="宋体" w:eastAsia="宋体" w:cs="宋体"/>
      <w:kern w:val="0"/>
      <w:sz w:val="24"/>
      <w:szCs w:val="21"/>
    </w:rPr>
  </w:style>
  <w:style w:type="paragraph" w:customStyle="1" w:styleId="2407">
    <w:name w:val="样式111"/>
    <w:basedOn w:val="1532"/>
    <w:autoRedefine/>
    <w:qFormat/>
    <w:uiPriority w:val="0"/>
    <w:pPr>
      <w:spacing w:line="240" w:lineRule="auto"/>
      <w:ind w:firstLine="0"/>
      <w:jc w:val="center"/>
    </w:pPr>
    <w:rPr>
      <w:rFonts w:cs="Times New Roman"/>
      <w:b/>
      <w:color w:val="auto"/>
      <w:szCs w:val="20"/>
    </w:rPr>
  </w:style>
  <w:style w:type="paragraph" w:customStyle="1" w:styleId="2408">
    <w:name w:val="Char Char2 Char Char Char Char24"/>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409">
    <w:name w:val="Char Char Char Char1 Char Char Char17"/>
    <w:basedOn w:val="1"/>
    <w:autoRedefine/>
    <w:qFormat/>
    <w:uiPriority w:val="0"/>
    <w:pPr>
      <w:widowControl/>
      <w:adjustRightInd w:val="0"/>
      <w:snapToGrid w:val="0"/>
      <w:spacing w:after="160" w:line="240" w:lineRule="exact"/>
      <w:ind w:firstLine="200" w:firstLineChars="200"/>
      <w:jc w:val="left"/>
    </w:pPr>
    <w:rPr>
      <w:rFonts w:ascii="Verdana" w:hAnsi="Verdana" w:eastAsia="宋体" w:cs="宋体"/>
      <w:kern w:val="0"/>
      <w:sz w:val="20"/>
      <w:lang w:eastAsia="en-US"/>
    </w:rPr>
  </w:style>
  <w:style w:type="paragraph" w:customStyle="1" w:styleId="2410">
    <w:name w:val="标题41"/>
    <w:basedOn w:val="2"/>
    <w:next w:val="1"/>
    <w:autoRedefine/>
    <w:qFormat/>
    <w:uiPriority w:val="0"/>
    <w:pPr>
      <w:tabs>
        <w:tab w:val="left" w:pos="921"/>
        <w:tab w:val="left" w:pos="2241"/>
      </w:tabs>
      <w:adjustRightInd w:val="0"/>
      <w:snapToGrid w:val="0"/>
      <w:spacing w:before="160" w:after="170" w:line="360" w:lineRule="auto"/>
      <w:ind w:firstLine="0" w:firstLineChars="0"/>
    </w:pPr>
    <w:rPr>
      <w:rFonts w:ascii="黑体"/>
      <w:kern w:val="0"/>
      <w:sz w:val="24"/>
    </w:rPr>
  </w:style>
  <w:style w:type="paragraph" w:customStyle="1" w:styleId="2411">
    <w:name w:val="Char33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412">
    <w:name w:val="Char44"/>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413">
    <w:name w:val="标-4"/>
    <w:basedOn w:val="1"/>
    <w:autoRedefine/>
    <w:qFormat/>
    <w:uiPriority w:val="0"/>
    <w:pPr>
      <w:widowControl/>
      <w:adjustRightInd w:val="0"/>
      <w:snapToGrid w:val="0"/>
      <w:spacing w:before="120" w:line="360" w:lineRule="auto"/>
      <w:ind w:left="851" w:hanging="851" w:firstLineChars="200"/>
      <w:jc w:val="left"/>
    </w:pPr>
    <w:rPr>
      <w:rFonts w:ascii="宋体" w:hAnsi="宋体" w:eastAsia="宋体" w:cs="宋体"/>
      <w:kern w:val="0"/>
      <w:sz w:val="24"/>
    </w:rPr>
  </w:style>
  <w:style w:type="paragraph" w:customStyle="1" w:styleId="2414">
    <w:name w:val="文-1"/>
    <w:basedOn w:val="1"/>
    <w:autoRedefine/>
    <w:qFormat/>
    <w:uiPriority w:val="0"/>
    <w:pPr>
      <w:widowControl/>
      <w:adjustRightInd w:val="0"/>
      <w:snapToGrid w:val="0"/>
      <w:spacing w:before="120" w:line="360" w:lineRule="auto"/>
      <w:ind w:left="851" w:firstLine="482" w:firstLineChars="200"/>
      <w:jc w:val="left"/>
    </w:pPr>
    <w:rPr>
      <w:rFonts w:ascii="宋体" w:hAnsi="宋体" w:eastAsia="宋体" w:cs="宋体"/>
      <w:kern w:val="0"/>
      <w:sz w:val="24"/>
    </w:rPr>
  </w:style>
  <w:style w:type="paragraph" w:customStyle="1" w:styleId="2415">
    <w:name w:val="Char60"/>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416">
    <w:name w:val="Char82"/>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417">
    <w:name w:val="Char75"/>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418">
    <w:name w:val="标准1"/>
    <w:basedOn w:val="1"/>
    <w:autoRedefine/>
    <w:qFormat/>
    <w:uiPriority w:val="0"/>
    <w:pPr>
      <w:widowControl/>
      <w:adjustRightInd w:val="0"/>
      <w:snapToGrid w:val="0"/>
      <w:spacing w:before="120" w:line="336" w:lineRule="auto"/>
      <w:ind w:firstLine="200" w:firstLineChars="200"/>
      <w:jc w:val="center"/>
      <w:textAlignment w:val="baseline"/>
    </w:pPr>
    <w:rPr>
      <w:rFonts w:ascii="黑体" w:hAnsi="宋体" w:eastAsia="黑体" w:cs="宋体"/>
      <w:kern w:val="0"/>
      <w:sz w:val="24"/>
    </w:rPr>
  </w:style>
  <w:style w:type="paragraph" w:customStyle="1" w:styleId="2419">
    <w:name w:val="样式112"/>
    <w:basedOn w:val="1532"/>
    <w:autoRedefine/>
    <w:qFormat/>
    <w:uiPriority w:val="0"/>
    <w:pPr>
      <w:spacing w:line="240" w:lineRule="auto"/>
      <w:ind w:firstLine="0"/>
      <w:jc w:val="center"/>
    </w:pPr>
    <w:rPr>
      <w:rFonts w:cs="Times New Roman"/>
      <w:b/>
      <w:color w:val="auto"/>
      <w:szCs w:val="20"/>
    </w:rPr>
  </w:style>
  <w:style w:type="paragraph" w:customStyle="1" w:styleId="2420">
    <w:name w:val="Char Char Char Char1 Char Char Char110"/>
    <w:basedOn w:val="1"/>
    <w:autoRedefine/>
    <w:qFormat/>
    <w:uiPriority w:val="0"/>
    <w:pPr>
      <w:widowControl/>
      <w:adjustRightInd w:val="0"/>
      <w:snapToGrid w:val="0"/>
      <w:spacing w:after="160" w:line="240" w:lineRule="exact"/>
      <w:ind w:firstLine="200" w:firstLineChars="200"/>
      <w:jc w:val="left"/>
    </w:pPr>
    <w:rPr>
      <w:rFonts w:ascii="Verdana" w:hAnsi="Verdana" w:eastAsia="宋体" w:cs="宋体"/>
      <w:kern w:val="0"/>
      <w:sz w:val="20"/>
      <w:lang w:eastAsia="en-US"/>
    </w:rPr>
  </w:style>
  <w:style w:type="paragraph" w:customStyle="1" w:styleId="2421">
    <w:name w:val="表题4111"/>
    <w:basedOn w:val="1009"/>
    <w:autoRedefine/>
    <w:qFormat/>
    <w:uiPriority w:val="0"/>
    <w:pPr>
      <w:widowControl/>
      <w:tabs>
        <w:tab w:val="left" w:pos="4305"/>
      </w:tabs>
      <w:spacing w:after="0" w:line="240" w:lineRule="auto"/>
      <w:ind w:left="0" w:leftChars="0" w:firstLine="0" w:firstLineChars="0"/>
      <w:jc w:val="center"/>
    </w:pPr>
    <w:rPr>
      <w:rFonts w:ascii="宋体" w:hAnsi="宋体" w:cs="宋体"/>
      <w:color w:val="000000"/>
      <w:sz w:val="24"/>
      <w:szCs w:val="24"/>
    </w:rPr>
  </w:style>
  <w:style w:type="paragraph" w:customStyle="1" w:styleId="2422">
    <w:name w:val="Char Char Char Char Char Char Char216"/>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423">
    <w:name w:val="正文居中"/>
    <w:basedOn w:val="829"/>
    <w:autoRedefine/>
    <w:qFormat/>
    <w:uiPriority w:val="0"/>
    <w:pPr>
      <w:spacing w:before="48" w:after="0" w:line="360" w:lineRule="auto"/>
      <w:ind w:firstLine="480" w:firstLineChars="200"/>
      <w:jc w:val="left"/>
      <w:textAlignment w:val="baseline"/>
    </w:pPr>
    <w:rPr>
      <w:szCs w:val="24"/>
      <w:lang w:val="zh-CN"/>
    </w:rPr>
  </w:style>
  <w:style w:type="paragraph" w:customStyle="1" w:styleId="2424">
    <w:name w:val="表中文字2111"/>
    <w:basedOn w:val="1"/>
    <w:autoRedefine/>
    <w:qFormat/>
    <w:uiPriority w:val="0"/>
    <w:pPr>
      <w:widowControl/>
      <w:adjustRightInd w:val="0"/>
      <w:snapToGrid w:val="0"/>
      <w:spacing w:line="240" w:lineRule="atLeast"/>
      <w:ind w:right="-42" w:rightChars="-20" w:firstLine="200" w:firstLineChars="200"/>
      <w:jc w:val="center"/>
      <w:textAlignment w:val="baseline"/>
    </w:pPr>
    <w:rPr>
      <w:rFonts w:ascii="宋体" w:hAnsi="宋体" w:eastAsia="宋体" w:cs="宋体"/>
      <w:kern w:val="0"/>
      <w:sz w:val="24"/>
      <w:szCs w:val="21"/>
    </w:rPr>
  </w:style>
  <w:style w:type="paragraph" w:customStyle="1" w:styleId="2425">
    <w:name w:val="表格内字体12"/>
    <w:basedOn w:val="197"/>
    <w:next w:val="197"/>
    <w:autoRedefine/>
    <w:qFormat/>
    <w:uiPriority w:val="0"/>
    <w:pPr>
      <w:spacing w:line="240" w:lineRule="auto"/>
      <w:ind w:firstLine="0"/>
      <w:jc w:val="center"/>
    </w:pPr>
    <w:rPr>
      <w:rFonts w:hAnsi="宋体"/>
      <w:sz w:val="21"/>
      <w:szCs w:val="24"/>
    </w:rPr>
  </w:style>
  <w:style w:type="paragraph" w:customStyle="1" w:styleId="2426">
    <w:name w:val="文本框五号"/>
    <w:autoRedefine/>
    <w:qFormat/>
    <w:uiPriority w:val="0"/>
    <w:pPr>
      <w:adjustRightInd w:val="0"/>
      <w:spacing w:line="240" w:lineRule="atLeast"/>
      <w:jc w:val="center"/>
    </w:pPr>
    <w:rPr>
      <w:rFonts w:ascii="Times New Roman" w:hAnsi="Times New Roman" w:eastAsia="仿宋_GB2312" w:cs="Times New Roman"/>
      <w:snapToGrid w:val="0"/>
      <w:kern w:val="2"/>
      <w:sz w:val="21"/>
      <w:szCs w:val="21"/>
      <w:lang w:val="en-US" w:eastAsia="zh-CN" w:bidi="ar-SA"/>
    </w:rPr>
  </w:style>
  <w:style w:type="paragraph" w:customStyle="1" w:styleId="2427">
    <w:name w:val="图题注3"/>
    <w:basedOn w:val="17"/>
    <w:autoRedefine/>
    <w:qFormat/>
    <w:uiPriority w:val="0"/>
    <w:pPr>
      <w:widowControl/>
      <w:adjustRightInd w:val="0"/>
      <w:snapToGrid w:val="0"/>
      <w:spacing w:before="0" w:after="0"/>
      <w:ind w:firstLine="0" w:firstLineChars="0"/>
      <w:jc w:val="center"/>
    </w:pPr>
    <w:rPr>
      <w:rFonts w:ascii="黑体" w:cs="宋体"/>
      <w:b/>
      <w:bCs/>
      <w:sz w:val="24"/>
      <w:szCs w:val="22"/>
    </w:rPr>
  </w:style>
  <w:style w:type="paragraph" w:customStyle="1" w:styleId="2428">
    <w:name w:val="表题153"/>
    <w:basedOn w:val="17"/>
    <w:autoRedefine/>
    <w:qFormat/>
    <w:uiPriority w:val="0"/>
    <w:pPr>
      <w:widowControl/>
      <w:adjustRightInd w:val="0"/>
      <w:snapToGrid w:val="0"/>
      <w:spacing w:before="0" w:after="0"/>
      <w:ind w:firstLine="0" w:firstLineChars="0"/>
      <w:jc w:val="center"/>
    </w:pPr>
    <w:rPr>
      <w:rFonts w:ascii="黑体"/>
      <w:b/>
      <w:sz w:val="24"/>
      <w:szCs w:val="22"/>
    </w:rPr>
  </w:style>
  <w:style w:type="paragraph" w:customStyle="1" w:styleId="2429">
    <w:name w:val="表内5中4111"/>
    <w:basedOn w:val="1"/>
    <w:autoRedefine/>
    <w:qFormat/>
    <w:uiPriority w:val="0"/>
    <w:pPr>
      <w:widowControl/>
      <w:adjustRightInd w:val="0"/>
      <w:snapToGrid w:val="0"/>
      <w:spacing w:line="360" w:lineRule="auto"/>
      <w:ind w:firstLine="200" w:firstLineChars="200"/>
      <w:jc w:val="center"/>
    </w:pPr>
    <w:rPr>
      <w:rFonts w:ascii="宋体" w:hAnsi="宋体" w:eastAsia="宋体" w:cs="宋体"/>
      <w:bCs/>
      <w:kern w:val="0"/>
      <w:sz w:val="24"/>
    </w:rPr>
  </w:style>
  <w:style w:type="paragraph" w:customStyle="1" w:styleId="2430">
    <w:name w:val="表61"/>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4"/>
      <w:szCs w:val="24"/>
    </w:rPr>
  </w:style>
  <w:style w:type="paragraph" w:customStyle="1" w:styleId="2431">
    <w:name w:val="标题412"/>
    <w:basedOn w:val="2"/>
    <w:next w:val="1"/>
    <w:autoRedefine/>
    <w:qFormat/>
    <w:uiPriority w:val="0"/>
    <w:pPr>
      <w:tabs>
        <w:tab w:val="left" w:pos="921"/>
        <w:tab w:val="left" w:pos="2241"/>
      </w:tabs>
      <w:adjustRightInd w:val="0"/>
      <w:snapToGrid w:val="0"/>
      <w:spacing w:before="160" w:after="170" w:line="360" w:lineRule="auto"/>
      <w:ind w:firstLine="0" w:firstLineChars="0"/>
    </w:pPr>
    <w:rPr>
      <w:rFonts w:ascii="黑体"/>
      <w:kern w:val="0"/>
      <w:sz w:val="24"/>
    </w:rPr>
  </w:style>
  <w:style w:type="paragraph" w:customStyle="1" w:styleId="2432">
    <w:name w:val="表中居中文字!"/>
    <w:basedOn w:val="1"/>
    <w:autoRedefine/>
    <w:qFormat/>
    <w:uiPriority w:val="0"/>
    <w:pPr>
      <w:widowControl/>
      <w:adjustRightInd w:val="0"/>
      <w:snapToGrid w:val="0"/>
      <w:spacing w:line="360" w:lineRule="auto"/>
      <w:ind w:firstLine="200" w:firstLineChars="200"/>
      <w:jc w:val="center"/>
    </w:pPr>
    <w:rPr>
      <w:rFonts w:ascii="宋体" w:hAnsi="宋体" w:eastAsia="宋体" w:cs="Arial"/>
      <w:snapToGrid w:val="0"/>
      <w:kern w:val="0"/>
      <w:sz w:val="24"/>
      <w:szCs w:val="24"/>
    </w:rPr>
  </w:style>
  <w:style w:type="paragraph" w:customStyle="1" w:styleId="2433">
    <w:name w:val="Char Char2 Char Char Char Char4"/>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434">
    <w:name w:val="表内文字小13"/>
    <w:basedOn w:val="1"/>
    <w:autoRedefine/>
    <w:qFormat/>
    <w:uiPriority w:val="0"/>
    <w:pPr>
      <w:widowControl/>
      <w:adjustRightInd w:val="0"/>
      <w:snapToGrid w:val="0"/>
      <w:spacing w:line="360" w:lineRule="auto"/>
      <w:ind w:firstLine="200" w:firstLineChars="200"/>
      <w:jc w:val="center"/>
    </w:pPr>
    <w:rPr>
      <w:rFonts w:ascii="宋体" w:hAnsi="Times" w:eastAsia="宋体" w:cs="宋体"/>
      <w:kern w:val="0"/>
      <w:sz w:val="24"/>
    </w:rPr>
  </w:style>
  <w:style w:type="paragraph" w:customStyle="1" w:styleId="2435">
    <w:name w:val="燕山正文14"/>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2436">
    <w:name w:val="Char211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437">
    <w:name w:val="样式 正文文本缩进 + 左侧:  0.95 厘米 首行缩进:  0.63 厘米"/>
    <w:basedOn w:val="1"/>
    <w:autoRedefine/>
    <w:qFormat/>
    <w:uiPriority w:val="0"/>
    <w:pPr>
      <w:adjustRightInd w:val="0"/>
      <w:snapToGrid w:val="0"/>
      <w:spacing w:line="480" w:lineRule="exact"/>
      <w:ind w:firstLine="480" w:firstLineChars="200"/>
    </w:pPr>
    <w:rPr>
      <w:rFonts w:ascii="宋体" w:eastAsia="宋体"/>
      <w:color w:val="000000"/>
      <w:sz w:val="24"/>
      <w:szCs w:val="24"/>
    </w:rPr>
  </w:style>
  <w:style w:type="paragraph" w:customStyle="1" w:styleId="2438">
    <w:name w:val="表内文字小3151"/>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3366"/>
      <w:kern w:val="0"/>
      <w:sz w:val="24"/>
    </w:rPr>
  </w:style>
  <w:style w:type="paragraph" w:customStyle="1" w:styleId="2439">
    <w:name w:val="font17"/>
    <w:basedOn w:val="1"/>
    <w:autoRedefine/>
    <w:qFormat/>
    <w:uiPriority w:val="0"/>
    <w:pPr>
      <w:widowControl/>
      <w:adjustRightInd w:val="0"/>
      <w:snapToGrid w:val="0"/>
      <w:spacing w:before="100" w:beforeAutospacing="1" w:after="100" w:afterAutospacing="1" w:line="360" w:lineRule="auto"/>
      <w:ind w:firstLine="200" w:firstLineChars="200"/>
      <w:jc w:val="left"/>
    </w:pPr>
    <w:rPr>
      <w:rFonts w:eastAsia="宋体"/>
      <w:kern w:val="0"/>
      <w:sz w:val="18"/>
      <w:szCs w:val="18"/>
    </w:rPr>
  </w:style>
  <w:style w:type="paragraph" w:customStyle="1" w:styleId="2440">
    <w:name w:val="封面标准文稿编辑信息11"/>
    <w:autoRedefine/>
    <w:qFormat/>
    <w:uiPriority w:val="0"/>
    <w:pPr>
      <w:spacing w:before="180" w:line="180" w:lineRule="exact"/>
      <w:jc w:val="center"/>
    </w:pPr>
    <w:rPr>
      <w:rFonts w:ascii="宋体" w:hAnsi="Times New Roman" w:eastAsia="宋体" w:cs="Times New Roman"/>
      <w:sz w:val="21"/>
      <w:lang w:val="en-US" w:eastAsia="zh-CN" w:bidi="ar-SA"/>
    </w:rPr>
  </w:style>
  <w:style w:type="paragraph" w:customStyle="1" w:styleId="2441">
    <w:name w:val="Char Char Char Char Char Char Char Char1 Char Char Char Char Char Char Char Char Char Char Char Char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442">
    <w:name w:val="Char229"/>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443">
    <w:name w:val="Char2210"/>
    <w:basedOn w:val="1"/>
    <w:autoRedefine/>
    <w:qFormat/>
    <w:uiPriority w:val="0"/>
    <w:pPr>
      <w:widowControl/>
      <w:adjustRightInd w:val="0"/>
      <w:snapToGrid w:val="0"/>
      <w:spacing w:before="156" w:line="360" w:lineRule="auto"/>
      <w:ind w:firstLine="200" w:firstLineChars="200"/>
      <w:jc w:val="left"/>
    </w:pPr>
    <w:rPr>
      <w:rFonts w:ascii="黑体" w:hAnsi="宋体" w:eastAsia="黑体" w:cs="宋体"/>
      <w:kern w:val="0"/>
      <w:sz w:val="32"/>
      <w:szCs w:val="32"/>
    </w:rPr>
  </w:style>
  <w:style w:type="paragraph" w:customStyle="1" w:styleId="2444">
    <w:name w:val="默认段落字体 Para Char13"/>
    <w:basedOn w:val="1"/>
    <w:next w:val="1"/>
    <w:autoRedefine/>
    <w:qFormat/>
    <w:uiPriority w:val="0"/>
    <w:pPr>
      <w:widowControl/>
      <w:adjustRightInd w:val="0"/>
      <w:snapToGrid w:val="0"/>
      <w:spacing w:line="480" w:lineRule="exact"/>
      <w:ind w:firstLine="200" w:firstLineChars="200"/>
      <w:jc w:val="left"/>
    </w:pPr>
    <w:rPr>
      <w:rFonts w:ascii="宋体" w:hAnsi="宋体" w:eastAsia="汉鼎简书宋" w:cs="宋体"/>
      <w:kern w:val="0"/>
      <w:sz w:val="24"/>
      <w:szCs w:val="24"/>
    </w:rPr>
  </w:style>
  <w:style w:type="paragraph" w:customStyle="1" w:styleId="2445">
    <w:name w:val="表5"/>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4"/>
      <w:szCs w:val="24"/>
    </w:rPr>
  </w:style>
  <w:style w:type="paragraph" w:customStyle="1" w:styleId="2446">
    <w:name w:val="表内宋5中111"/>
    <w:basedOn w:val="1"/>
    <w:autoRedefine/>
    <w:qFormat/>
    <w:uiPriority w:val="0"/>
    <w:pPr>
      <w:widowControl/>
      <w:adjustRightInd w:val="0"/>
      <w:snapToGrid w:val="0"/>
      <w:spacing w:line="360" w:lineRule="auto"/>
      <w:ind w:firstLine="200" w:firstLineChars="200"/>
      <w:jc w:val="center"/>
      <w:textAlignment w:val="baseline"/>
    </w:pPr>
    <w:rPr>
      <w:rFonts w:ascii="宋体" w:hAnsi="宋体" w:eastAsia="宋体" w:cs="宋体"/>
      <w:kern w:val="0"/>
      <w:sz w:val="24"/>
    </w:rPr>
  </w:style>
  <w:style w:type="paragraph" w:customStyle="1" w:styleId="2447">
    <w:name w:val="表中文字331"/>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2448">
    <w:name w:val="文本框2"/>
    <w:basedOn w:val="1"/>
    <w:autoRedefine/>
    <w:qFormat/>
    <w:uiPriority w:val="0"/>
    <w:pPr>
      <w:widowControl/>
      <w:adjustRightInd w:val="0"/>
      <w:snapToGrid w:val="0"/>
      <w:spacing w:after="6" w:line="360" w:lineRule="auto"/>
      <w:ind w:firstLine="200" w:firstLineChars="200"/>
      <w:jc w:val="center"/>
    </w:pPr>
    <w:rPr>
      <w:rFonts w:ascii="宋体" w:hAnsi="宋体" w:eastAsia="宋体" w:cs="宋体"/>
      <w:kern w:val="0"/>
      <w:sz w:val="24"/>
      <w:szCs w:val="24"/>
    </w:rPr>
  </w:style>
  <w:style w:type="paragraph" w:customStyle="1" w:styleId="2449">
    <w:name w:val="表内541111"/>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2450">
    <w:name w:val="表中文字312"/>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2451">
    <w:name w:val="表中文字431"/>
    <w:basedOn w:val="1"/>
    <w:autoRedefine/>
    <w:qFormat/>
    <w:uiPriority w:val="0"/>
    <w:pPr>
      <w:widowControl/>
      <w:adjustRightInd w:val="0"/>
      <w:snapToGrid w:val="0"/>
      <w:spacing w:line="340" w:lineRule="exact"/>
      <w:ind w:firstLine="480" w:firstLineChars="200"/>
      <w:jc w:val="center"/>
    </w:pPr>
    <w:rPr>
      <w:rFonts w:ascii="Arial" w:hAnsi="Arial" w:eastAsia="宋体" w:cs="宋体"/>
      <w:kern w:val="0"/>
      <w:sz w:val="20"/>
      <w:szCs w:val="24"/>
      <w:lang w:eastAsia="zh-TW"/>
    </w:rPr>
  </w:style>
  <w:style w:type="paragraph" w:customStyle="1" w:styleId="2452">
    <w:name w:val="默认段落字体 Para Char Char Char Char Char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453">
    <w:name w:val="列出段落2"/>
    <w:basedOn w:val="1"/>
    <w:autoRedefine/>
    <w:qFormat/>
    <w:uiPriority w:val="0"/>
    <w:pPr>
      <w:widowControl/>
      <w:adjustRightInd w:val="0"/>
      <w:snapToGrid w:val="0"/>
      <w:spacing w:line="360" w:lineRule="auto"/>
      <w:ind w:firstLine="420" w:firstLineChars="200"/>
      <w:jc w:val="left"/>
    </w:pPr>
    <w:rPr>
      <w:rFonts w:ascii="宋体" w:hAnsi="宋体" w:eastAsia="宋体" w:cs="宋体"/>
      <w:kern w:val="0"/>
      <w:sz w:val="24"/>
      <w:szCs w:val="24"/>
    </w:rPr>
  </w:style>
  <w:style w:type="paragraph" w:customStyle="1" w:styleId="2454">
    <w:name w:val="正文修改51"/>
    <w:basedOn w:val="190"/>
    <w:autoRedefine/>
    <w:qFormat/>
    <w:uiPriority w:val="0"/>
    <w:rPr>
      <w:rFonts w:hAnsi="宋体" w:eastAsia="宋体" w:cs="宋体"/>
      <w:color w:val="000000"/>
      <w:szCs w:val="24"/>
    </w:rPr>
  </w:style>
  <w:style w:type="paragraph" w:customStyle="1" w:styleId="2455">
    <w:name w:val="Char83"/>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456">
    <w:name w:val="正文宋"/>
    <w:basedOn w:val="1"/>
    <w:autoRedefine/>
    <w:qFormat/>
    <w:uiPriority w:val="0"/>
    <w:pPr>
      <w:suppressAutoHyphens/>
      <w:wordWrap w:val="0"/>
      <w:adjustRightInd w:val="0"/>
      <w:snapToGrid w:val="0"/>
      <w:spacing w:line="0" w:lineRule="atLeast"/>
      <w:ind w:firstLine="200" w:firstLineChars="200"/>
    </w:pPr>
    <w:rPr>
      <w:rFonts w:eastAsia="宋体"/>
      <w:kern w:val="0"/>
      <w:sz w:val="24"/>
    </w:rPr>
  </w:style>
  <w:style w:type="paragraph" w:customStyle="1" w:styleId="2457">
    <w:name w:val="页号"/>
    <w:basedOn w:val="42"/>
    <w:autoRedefine/>
    <w:qFormat/>
    <w:uiPriority w:val="0"/>
    <w:pPr>
      <w:widowControl/>
      <w:tabs>
        <w:tab w:val="center" w:pos="4320"/>
        <w:tab w:val="right" w:pos="8640"/>
        <w:tab w:val="clear" w:pos="4153"/>
        <w:tab w:val="clear" w:pos="8306"/>
      </w:tabs>
      <w:adjustRightInd w:val="0"/>
      <w:snapToGrid/>
      <w:spacing w:line="360" w:lineRule="auto"/>
      <w:jc w:val="center"/>
      <w:textAlignment w:val="baseline"/>
    </w:pPr>
    <w:rPr>
      <w:rFonts w:ascii="宋体" w:hAnsi="Arial" w:eastAsia="宋体"/>
      <w:spacing w:val="3"/>
      <w:kern w:val="24"/>
      <w:sz w:val="24"/>
      <w:szCs w:val="20"/>
    </w:rPr>
  </w:style>
  <w:style w:type="paragraph" w:customStyle="1" w:styleId="2458">
    <w:name w:val="表24"/>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4"/>
      <w:szCs w:val="24"/>
    </w:rPr>
  </w:style>
  <w:style w:type="paragraph" w:customStyle="1" w:styleId="2459">
    <w:name w:val="标准4"/>
    <w:basedOn w:val="1"/>
    <w:autoRedefine/>
    <w:qFormat/>
    <w:uiPriority w:val="0"/>
    <w:pPr>
      <w:widowControl/>
      <w:adjustRightInd w:val="0"/>
      <w:snapToGrid w:val="0"/>
      <w:spacing w:before="120" w:line="336" w:lineRule="auto"/>
      <w:ind w:firstLine="200" w:firstLineChars="200"/>
      <w:jc w:val="center"/>
      <w:textAlignment w:val="baseline"/>
    </w:pPr>
    <w:rPr>
      <w:rFonts w:ascii="黑体" w:hAnsi="宋体" w:eastAsia="黑体" w:cs="宋体"/>
      <w:kern w:val="0"/>
      <w:sz w:val="24"/>
    </w:rPr>
  </w:style>
  <w:style w:type="paragraph" w:customStyle="1" w:styleId="2460">
    <w:name w:val="图题71"/>
    <w:basedOn w:val="197"/>
    <w:next w:val="197"/>
    <w:autoRedefine/>
    <w:qFormat/>
    <w:uiPriority w:val="0"/>
    <w:pPr>
      <w:ind w:firstLine="0"/>
      <w:jc w:val="center"/>
    </w:pPr>
    <w:rPr>
      <w:rFonts w:ascii="黑体" w:hAnsi="宋体" w:eastAsia="黑体" w:cs="宋体"/>
      <w:b/>
      <w:bCs/>
      <w:szCs w:val="24"/>
    </w:rPr>
  </w:style>
  <w:style w:type="paragraph" w:customStyle="1" w:styleId="2461">
    <w:name w:val="燕山正文213"/>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2462">
    <w:name w:val="表内5中5"/>
    <w:basedOn w:val="1"/>
    <w:autoRedefine/>
    <w:qFormat/>
    <w:uiPriority w:val="0"/>
    <w:pPr>
      <w:widowControl/>
      <w:adjustRightInd w:val="0"/>
      <w:snapToGrid w:val="0"/>
      <w:spacing w:line="360" w:lineRule="auto"/>
      <w:ind w:firstLine="200" w:firstLineChars="200"/>
      <w:jc w:val="center"/>
    </w:pPr>
    <w:rPr>
      <w:rFonts w:ascii="宋体" w:hAnsi="宋体" w:eastAsia="宋体" w:cs="Arial"/>
      <w:snapToGrid w:val="0"/>
      <w:color w:val="000000"/>
      <w:kern w:val="0"/>
      <w:sz w:val="24"/>
      <w:szCs w:val="21"/>
    </w:rPr>
  </w:style>
  <w:style w:type="paragraph" w:customStyle="1" w:styleId="2463">
    <w:name w:val="标题431221"/>
    <w:basedOn w:val="1"/>
    <w:autoRedefine/>
    <w:qFormat/>
    <w:uiPriority w:val="0"/>
    <w:pPr>
      <w:widowControl/>
      <w:adjustRightInd w:val="0"/>
      <w:snapToGrid w:val="0"/>
      <w:spacing w:line="480" w:lineRule="exact"/>
      <w:ind w:firstLine="200" w:firstLineChars="200"/>
      <w:jc w:val="center"/>
    </w:pPr>
    <w:rPr>
      <w:rFonts w:ascii="宋体" w:hAnsi="宋体" w:eastAsia="宋体" w:cs="宋体"/>
      <w:kern w:val="0"/>
      <w:sz w:val="24"/>
      <w:szCs w:val="24"/>
    </w:rPr>
  </w:style>
  <w:style w:type="paragraph" w:customStyle="1" w:styleId="2464">
    <w:name w:val="表内531"/>
    <w:basedOn w:val="1"/>
    <w:autoRedefine/>
    <w:qFormat/>
    <w:uiPriority w:val="0"/>
    <w:pPr>
      <w:widowControl/>
      <w:adjustRightInd w:val="0"/>
      <w:snapToGrid w:val="0"/>
      <w:spacing w:line="300" w:lineRule="auto"/>
      <w:ind w:firstLine="200" w:firstLineChars="200"/>
      <w:jc w:val="left"/>
    </w:pPr>
    <w:rPr>
      <w:rFonts w:ascii="宋体" w:hAnsi="宋体" w:eastAsia="宋体" w:cs="宋体"/>
      <w:kern w:val="0"/>
      <w:sz w:val="24"/>
    </w:rPr>
  </w:style>
  <w:style w:type="paragraph" w:customStyle="1" w:styleId="2465">
    <w:name w:val="表题311"/>
    <w:basedOn w:val="1009"/>
    <w:autoRedefine/>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2466">
    <w:name w:val="表格内字体43"/>
    <w:basedOn w:val="197"/>
    <w:next w:val="197"/>
    <w:autoRedefine/>
    <w:qFormat/>
    <w:uiPriority w:val="0"/>
    <w:pPr>
      <w:spacing w:line="240" w:lineRule="auto"/>
      <w:ind w:firstLine="0"/>
      <w:jc w:val="center"/>
    </w:pPr>
    <w:rPr>
      <w:rFonts w:hAnsi="宋体"/>
      <w:sz w:val="21"/>
      <w:szCs w:val="24"/>
    </w:rPr>
  </w:style>
  <w:style w:type="paragraph" w:customStyle="1" w:styleId="2467">
    <w:name w:val="表内文字小224"/>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2468">
    <w:name w:val="正文格式＝43"/>
    <w:basedOn w:val="197"/>
    <w:next w:val="197"/>
    <w:autoRedefine/>
    <w:qFormat/>
    <w:uiPriority w:val="0"/>
    <w:rPr>
      <w:rFonts w:hAnsi="宋体"/>
      <w:szCs w:val="24"/>
    </w:rPr>
  </w:style>
  <w:style w:type="paragraph" w:customStyle="1" w:styleId="2469">
    <w:name w:val="Char Char Char Char Char Char Char Char Char1 Char Char Char Char"/>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1"/>
    </w:rPr>
  </w:style>
  <w:style w:type="paragraph" w:customStyle="1" w:styleId="2470">
    <w:name w:val="Char121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471">
    <w:name w:val="Char613"/>
    <w:basedOn w:val="1"/>
    <w:autoRedefine/>
    <w:qFormat/>
    <w:uiPriority w:val="0"/>
    <w:pPr>
      <w:widowControl/>
      <w:adjustRightInd w:val="0"/>
      <w:snapToGrid w:val="0"/>
      <w:spacing w:before="156" w:line="360" w:lineRule="auto"/>
      <w:ind w:firstLine="200" w:firstLineChars="200"/>
      <w:jc w:val="left"/>
    </w:pPr>
    <w:rPr>
      <w:rFonts w:ascii="黑体" w:hAnsi="宋体" w:eastAsia="黑体" w:cs="宋体"/>
      <w:kern w:val="0"/>
      <w:sz w:val="32"/>
      <w:szCs w:val="32"/>
    </w:rPr>
  </w:style>
  <w:style w:type="paragraph" w:customStyle="1" w:styleId="2472">
    <w:name w:val="Char Char Char Char Char Char Char13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473">
    <w:name w:val="表内文字小811"/>
    <w:basedOn w:val="1"/>
    <w:autoRedefine/>
    <w:qFormat/>
    <w:uiPriority w:val="0"/>
    <w:pPr>
      <w:widowControl/>
      <w:adjustRightInd w:val="0"/>
      <w:snapToGrid w:val="0"/>
      <w:spacing w:line="360" w:lineRule="auto"/>
      <w:ind w:firstLine="200" w:firstLineChars="200"/>
      <w:jc w:val="center"/>
    </w:pPr>
    <w:rPr>
      <w:rFonts w:ascii="宋体" w:hAnsi="Times" w:eastAsia="宋体" w:cs="宋体"/>
      <w:kern w:val="0"/>
      <w:sz w:val="24"/>
    </w:rPr>
  </w:style>
  <w:style w:type="paragraph" w:customStyle="1" w:styleId="2474">
    <w:name w:val="Char41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475">
    <w:name w:val="默认段落字体 Para Char Char Char Char4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476">
    <w:name w:val="燕山正文1134"/>
    <w:basedOn w:val="1"/>
    <w:autoRedefine/>
    <w:qFormat/>
    <w:uiPriority w:val="0"/>
    <w:pPr>
      <w:widowControl/>
      <w:tabs>
        <w:tab w:val="left" w:pos="4680"/>
      </w:tabs>
      <w:adjustRightInd w:val="0"/>
      <w:snapToGrid w:val="0"/>
      <w:spacing w:line="360" w:lineRule="auto"/>
      <w:ind w:firstLine="480" w:firstLineChars="200"/>
      <w:jc w:val="left"/>
    </w:pPr>
    <w:rPr>
      <w:rFonts w:ascii="宋体" w:hAnsi="宋体" w:eastAsia="宋体" w:cs="宋体"/>
      <w:bCs/>
      <w:snapToGrid w:val="0"/>
      <w:color w:val="000000"/>
      <w:kern w:val="0"/>
      <w:sz w:val="24"/>
      <w:szCs w:val="24"/>
    </w:rPr>
  </w:style>
  <w:style w:type="paragraph" w:customStyle="1" w:styleId="2477">
    <w:name w:val="表题152"/>
    <w:basedOn w:val="17"/>
    <w:autoRedefine/>
    <w:qFormat/>
    <w:uiPriority w:val="0"/>
    <w:pPr>
      <w:widowControl/>
      <w:adjustRightInd w:val="0"/>
      <w:snapToGrid w:val="0"/>
      <w:spacing w:before="0" w:after="0"/>
      <w:ind w:firstLine="0" w:firstLineChars="0"/>
      <w:jc w:val="center"/>
    </w:pPr>
    <w:rPr>
      <w:rFonts w:ascii="黑体"/>
      <w:b/>
      <w:sz w:val="24"/>
      <w:szCs w:val="22"/>
    </w:rPr>
  </w:style>
  <w:style w:type="paragraph" w:customStyle="1" w:styleId="2478">
    <w:name w:val="表题113"/>
    <w:basedOn w:val="17"/>
    <w:autoRedefine/>
    <w:qFormat/>
    <w:uiPriority w:val="0"/>
    <w:pPr>
      <w:widowControl/>
      <w:adjustRightInd w:val="0"/>
      <w:snapToGrid w:val="0"/>
      <w:spacing w:before="0" w:after="0"/>
      <w:ind w:firstLine="0" w:firstLineChars="0"/>
      <w:jc w:val="center"/>
    </w:pPr>
    <w:rPr>
      <w:rFonts w:ascii="黑体"/>
      <w:sz w:val="24"/>
      <w:szCs w:val="22"/>
    </w:rPr>
  </w:style>
  <w:style w:type="paragraph" w:customStyle="1" w:styleId="2479">
    <w:name w:val="表题111"/>
    <w:basedOn w:val="17"/>
    <w:autoRedefine/>
    <w:qFormat/>
    <w:uiPriority w:val="0"/>
    <w:pPr>
      <w:widowControl/>
      <w:adjustRightInd w:val="0"/>
      <w:snapToGrid w:val="0"/>
      <w:spacing w:before="0" w:after="0"/>
      <w:ind w:firstLine="0" w:firstLineChars="0"/>
      <w:jc w:val="center"/>
    </w:pPr>
    <w:rPr>
      <w:rFonts w:ascii="黑体"/>
      <w:b/>
      <w:sz w:val="24"/>
      <w:szCs w:val="22"/>
    </w:rPr>
  </w:style>
  <w:style w:type="paragraph" w:customStyle="1" w:styleId="2480">
    <w:name w:val="A正文31"/>
    <w:basedOn w:val="1"/>
    <w:autoRedefine/>
    <w:qFormat/>
    <w:uiPriority w:val="0"/>
    <w:pPr>
      <w:widowControl/>
      <w:overflowPunct w:val="0"/>
      <w:autoSpaceDE w:val="0"/>
      <w:autoSpaceDN w:val="0"/>
      <w:adjustRightInd w:val="0"/>
      <w:snapToGrid w:val="0"/>
      <w:spacing w:line="360" w:lineRule="auto"/>
      <w:ind w:firstLine="200" w:firstLineChars="200"/>
      <w:jc w:val="left"/>
      <w:textAlignment w:val="baseline"/>
    </w:pPr>
    <w:rPr>
      <w:rFonts w:ascii="宋体" w:hAnsi="宋体" w:eastAsia="宋体" w:cs="宋体"/>
      <w:kern w:val="0"/>
      <w:sz w:val="24"/>
      <w:szCs w:val="24"/>
    </w:rPr>
  </w:style>
  <w:style w:type="paragraph" w:customStyle="1" w:styleId="2481">
    <w:name w:val="Char219"/>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482">
    <w:name w:val="Char Char Char Char Char Char Char Char Char Char Char Char Char Char Char Char Char Char Char Char Char Char Char Char Char Char Char Char Char Char Char Char Char1 Char Char Char Char Char Char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483">
    <w:name w:val="表文字51111"/>
    <w:basedOn w:val="1"/>
    <w:autoRedefine/>
    <w:qFormat/>
    <w:uiPriority w:val="0"/>
    <w:pPr>
      <w:widowControl/>
      <w:adjustRightInd w:val="0"/>
      <w:snapToGrid w:val="0"/>
      <w:spacing w:line="360" w:lineRule="auto"/>
      <w:ind w:firstLine="200" w:firstLineChars="200"/>
      <w:jc w:val="left"/>
      <w:textAlignment w:val="baseline"/>
    </w:pPr>
    <w:rPr>
      <w:rFonts w:ascii="宋体" w:hAnsi="宋体" w:eastAsia="宋体" w:cs="宋体"/>
      <w:kern w:val="0"/>
      <w:sz w:val="24"/>
    </w:rPr>
  </w:style>
  <w:style w:type="paragraph" w:customStyle="1" w:styleId="2484">
    <w:name w:val="表内511"/>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0"/>
    </w:rPr>
  </w:style>
  <w:style w:type="paragraph" w:customStyle="1" w:styleId="2485">
    <w:name w:val="文本框22"/>
    <w:basedOn w:val="1"/>
    <w:autoRedefine/>
    <w:qFormat/>
    <w:uiPriority w:val="0"/>
    <w:pPr>
      <w:widowControl/>
      <w:adjustRightInd w:val="0"/>
      <w:snapToGrid w:val="0"/>
      <w:spacing w:after="6" w:line="360" w:lineRule="auto"/>
      <w:ind w:firstLine="200" w:firstLineChars="200"/>
      <w:jc w:val="center"/>
    </w:pPr>
    <w:rPr>
      <w:rFonts w:ascii="宋体" w:hAnsi="宋体" w:eastAsia="宋体" w:cs="宋体"/>
      <w:kern w:val="0"/>
      <w:sz w:val="24"/>
      <w:szCs w:val="24"/>
    </w:rPr>
  </w:style>
  <w:style w:type="paragraph" w:customStyle="1" w:styleId="2486">
    <w:name w:val="燕山正文121"/>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2487">
    <w:name w:val="表格 33"/>
    <w:basedOn w:val="1"/>
    <w:autoRedefine/>
    <w:qFormat/>
    <w:uiPriority w:val="0"/>
    <w:pPr>
      <w:autoSpaceDE w:val="0"/>
      <w:autoSpaceDN w:val="0"/>
      <w:adjustRightInd w:val="0"/>
      <w:snapToGrid w:val="0"/>
      <w:spacing w:line="360" w:lineRule="auto"/>
      <w:ind w:firstLine="200" w:firstLineChars="200"/>
      <w:jc w:val="center"/>
      <w:textAlignment w:val="baseline"/>
    </w:pPr>
    <w:rPr>
      <w:rFonts w:eastAsia="楷体"/>
      <w:kern w:val="0"/>
      <w:sz w:val="24"/>
    </w:rPr>
  </w:style>
  <w:style w:type="paragraph" w:customStyle="1" w:styleId="2488">
    <w:name w:val="Char118"/>
    <w:basedOn w:val="1"/>
    <w:autoRedefine/>
    <w:qFormat/>
    <w:uiPriority w:val="0"/>
    <w:pPr>
      <w:widowControl/>
      <w:adjustRightInd w:val="0"/>
      <w:snapToGrid w:val="0"/>
      <w:spacing w:before="156" w:line="360" w:lineRule="auto"/>
      <w:ind w:firstLine="200" w:firstLineChars="200"/>
      <w:jc w:val="left"/>
    </w:pPr>
    <w:rPr>
      <w:rFonts w:ascii="黑体" w:hAnsi="宋体" w:eastAsia="黑体" w:cs="宋体"/>
      <w:kern w:val="0"/>
      <w:sz w:val="32"/>
      <w:szCs w:val="32"/>
    </w:rPr>
  </w:style>
  <w:style w:type="paragraph" w:customStyle="1" w:styleId="2489">
    <w:name w:val="标题431113"/>
    <w:basedOn w:val="1"/>
    <w:autoRedefine/>
    <w:qFormat/>
    <w:uiPriority w:val="0"/>
    <w:pPr>
      <w:widowControl/>
      <w:adjustRightInd w:val="0"/>
      <w:snapToGrid w:val="0"/>
      <w:spacing w:line="480" w:lineRule="exact"/>
      <w:ind w:firstLine="200" w:firstLineChars="200"/>
      <w:jc w:val="center"/>
    </w:pPr>
    <w:rPr>
      <w:rFonts w:ascii="宋体" w:hAnsi="宋体" w:eastAsia="宋体" w:cs="宋体"/>
      <w:kern w:val="0"/>
      <w:sz w:val="24"/>
      <w:szCs w:val="24"/>
    </w:rPr>
  </w:style>
  <w:style w:type="paragraph" w:customStyle="1" w:styleId="2490">
    <w:name w:val="p0"/>
    <w:basedOn w:val="1"/>
    <w:autoRedefine/>
    <w:qFormat/>
    <w:uiPriority w:val="0"/>
    <w:pPr>
      <w:widowControl/>
      <w:spacing w:line="360" w:lineRule="auto"/>
      <w:ind w:firstLine="200" w:firstLineChars="200"/>
    </w:pPr>
    <w:rPr>
      <w:rFonts w:eastAsia="宋体"/>
      <w:kern w:val="0"/>
      <w:sz w:val="24"/>
    </w:rPr>
  </w:style>
  <w:style w:type="paragraph" w:customStyle="1" w:styleId="2491">
    <w:name w:val="标题42"/>
    <w:basedOn w:val="1"/>
    <w:autoRedefine/>
    <w:qFormat/>
    <w:uiPriority w:val="0"/>
    <w:pPr>
      <w:widowControl/>
      <w:adjustRightInd w:val="0"/>
      <w:snapToGrid w:val="0"/>
      <w:spacing w:line="300" w:lineRule="auto"/>
      <w:ind w:firstLine="200" w:firstLineChars="200"/>
      <w:jc w:val="left"/>
    </w:pPr>
    <w:rPr>
      <w:rFonts w:ascii="黑体" w:hAnsi="宋体" w:eastAsia="黑体" w:cs="宋体"/>
      <w:bCs/>
      <w:kern w:val="0"/>
      <w:sz w:val="24"/>
      <w:szCs w:val="24"/>
    </w:rPr>
  </w:style>
  <w:style w:type="paragraph" w:customStyle="1" w:styleId="2492">
    <w:name w:val="Char121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493">
    <w:name w:val="表内宋5中41"/>
    <w:basedOn w:val="1"/>
    <w:autoRedefine/>
    <w:qFormat/>
    <w:uiPriority w:val="0"/>
    <w:pPr>
      <w:widowControl/>
      <w:adjustRightInd w:val="0"/>
      <w:snapToGrid w:val="0"/>
      <w:spacing w:line="360" w:lineRule="auto"/>
      <w:ind w:firstLine="200" w:firstLineChars="200"/>
      <w:jc w:val="left"/>
      <w:textAlignment w:val="baseline"/>
    </w:pPr>
    <w:rPr>
      <w:rFonts w:ascii="宋体" w:hAnsi="宋体" w:eastAsia="宋体" w:cs="宋体"/>
      <w:color w:val="000000"/>
      <w:kern w:val="0"/>
      <w:sz w:val="24"/>
    </w:rPr>
  </w:style>
  <w:style w:type="paragraph" w:customStyle="1" w:styleId="2494">
    <w:name w:val="表题3114"/>
    <w:basedOn w:val="1009"/>
    <w:autoRedefine/>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2495">
    <w:name w:val="表内宋51141"/>
    <w:basedOn w:val="113"/>
    <w:autoRedefine/>
    <w:qFormat/>
    <w:uiPriority w:val="0"/>
    <w:pPr>
      <w:adjustRightInd w:val="0"/>
      <w:snapToGrid w:val="0"/>
      <w:spacing w:before="0" w:beforeAutospacing="0" w:after="0" w:afterAutospacing="0" w:line="360" w:lineRule="auto"/>
      <w:ind w:firstLine="200" w:firstLineChars="200"/>
    </w:pPr>
    <w:rPr>
      <w:color w:val="000000"/>
      <w:sz w:val="21"/>
    </w:rPr>
  </w:style>
  <w:style w:type="paragraph" w:customStyle="1" w:styleId="2496">
    <w:name w:val="Char Char Char Char Char Char Char Char Char Char Char Char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497">
    <w:name w:val="Char102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498">
    <w:name w:val="表格12"/>
    <w:basedOn w:val="1"/>
    <w:autoRedefine/>
    <w:qFormat/>
    <w:uiPriority w:val="0"/>
    <w:pPr>
      <w:widowControl/>
      <w:adjustRightInd w:val="0"/>
      <w:snapToGrid w:val="0"/>
      <w:spacing w:line="360" w:lineRule="auto"/>
      <w:ind w:firstLine="200" w:firstLineChars="200"/>
      <w:jc w:val="center"/>
      <w:textAlignment w:val="baseline"/>
    </w:pPr>
    <w:rPr>
      <w:rFonts w:ascii="宋体" w:hAnsi="宋体" w:eastAsia="宋体" w:cs="宋体"/>
      <w:kern w:val="0"/>
      <w:sz w:val="24"/>
    </w:rPr>
  </w:style>
  <w:style w:type="paragraph" w:customStyle="1" w:styleId="2499">
    <w:name w:val="c1"/>
    <w:autoRedefine/>
    <w:qFormat/>
    <w:uiPriority w:val="0"/>
    <w:pPr>
      <w:widowControl w:val="0"/>
      <w:autoSpaceDE w:val="0"/>
      <w:autoSpaceDN w:val="0"/>
      <w:adjustRightInd w:val="0"/>
      <w:jc w:val="both"/>
    </w:pPr>
    <w:rPr>
      <w:rFonts w:ascii="Arial" w:hAnsi="Arial" w:eastAsia="宋体" w:cs="Times New Roman"/>
      <w:sz w:val="24"/>
      <w:lang w:val="en-US" w:eastAsia="zh-CN" w:bidi="ar-SA"/>
    </w:rPr>
  </w:style>
  <w:style w:type="paragraph" w:customStyle="1" w:styleId="2500">
    <w:name w:val="xl84"/>
    <w:basedOn w:val="1"/>
    <w:autoRedefine/>
    <w:qFormat/>
    <w:uiPriority w:val="0"/>
    <w:pPr>
      <w:widowControl/>
      <w:pBdr>
        <w:left w:val="single" w:color="auto" w:sz="8" w:space="0"/>
        <w:bottom w:val="single" w:color="auto" w:sz="8" w:space="0"/>
        <w:right w:val="single" w:color="auto" w:sz="8" w:space="0"/>
      </w:pBdr>
      <w:adjustRightInd w:val="0"/>
      <w:snapToGrid w:val="0"/>
      <w:spacing w:before="100" w:beforeAutospacing="1" w:after="100" w:afterAutospacing="1" w:line="360" w:lineRule="auto"/>
      <w:ind w:firstLine="200" w:firstLineChars="200"/>
      <w:jc w:val="center"/>
    </w:pPr>
    <w:rPr>
      <w:rFonts w:eastAsia="宋体"/>
      <w:kern w:val="0"/>
      <w:sz w:val="24"/>
      <w:szCs w:val="21"/>
    </w:rPr>
  </w:style>
  <w:style w:type="paragraph" w:customStyle="1" w:styleId="2501">
    <w:name w:val="正文24"/>
    <w:autoRedefine/>
    <w:qFormat/>
    <w:uiPriority w:val="0"/>
    <w:pPr>
      <w:adjustRightInd w:val="0"/>
      <w:snapToGrid w:val="0"/>
      <w:spacing w:line="480" w:lineRule="atLeast"/>
      <w:jc w:val="center"/>
    </w:pPr>
    <w:rPr>
      <w:rFonts w:ascii="宋体" w:hAnsi="Times New Roman" w:eastAsia="宋体" w:cs="Times New Roman"/>
      <w:snapToGrid w:val="0"/>
      <w:spacing w:val="6"/>
      <w:sz w:val="21"/>
      <w:lang w:val="en-US" w:eastAsia="zh-CN" w:bidi="ar-SA"/>
    </w:rPr>
  </w:style>
  <w:style w:type="paragraph" w:customStyle="1" w:styleId="2502">
    <w:name w:val="表内小5中"/>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18"/>
    </w:rPr>
  </w:style>
  <w:style w:type="paragraph" w:customStyle="1" w:styleId="2503">
    <w:name w:val="字元 字元3"/>
    <w:basedOn w:val="1"/>
    <w:autoRedefine/>
    <w:qFormat/>
    <w:uiPriority w:val="0"/>
    <w:pPr>
      <w:adjustRightInd w:val="0"/>
      <w:snapToGrid w:val="0"/>
      <w:spacing w:line="360" w:lineRule="auto"/>
      <w:ind w:firstLine="200" w:firstLineChars="200"/>
    </w:pPr>
    <w:rPr>
      <w:rFonts w:eastAsia="宋体"/>
      <w:sz w:val="24"/>
      <w:szCs w:val="24"/>
    </w:rPr>
  </w:style>
  <w:style w:type="paragraph" w:customStyle="1" w:styleId="2504">
    <w:name w:val="正文图竖五"/>
    <w:basedOn w:val="1"/>
    <w:autoRedefine/>
    <w:qFormat/>
    <w:uiPriority w:val="0"/>
    <w:pPr>
      <w:widowControl/>
      <w:adjustRightInd w:val="0"/>
      <w:snapToGrid w:val="0"/>
      <w:spacing w:line="360" w:lineRule="auto"/>
      <w:ind w:firstLine="200" w:firstLineChars="200"/>
      <w:jc w:val="center"/>
    </w:pPr>
    <w:rPr>
      <w:rFonts w:ascii="宋体" w:hAnsi="宋体" w:eastAsia="宋体" w:cs="宋体"/>
      <w:color w:val="000000"/>
      <w:kern w:val="0"/>
      <w:sz w:val="24"/>
      <w:szCs w:val="21"/>
    </w:rPr>
  </w:style>
  <w:style w:type="paragraph" w:customStyle="1" w:styleId="2505">
    <w:name w:val="Char416"/>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506">
    <w:name w:val="燕山正文311"/>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2507">
    <w:name w:val="正文缩3"/>
    <w:basedOn w:val="1"/>
    <w:autoRedefine/>
    <w:qFormat/>
    <w:uiPriority w:val="0"/>
    <w:pPr>
      <w:widowControl/>
      <w:adjustRightInd w:val="0"/>
      <w:snapToGrid w:val="0"/>
      <w:spacing w:line="480" w:lineRule="atLeast"/>
      <w:ind w:firstLine="567" w:firstLineChars="200"/>
      <w:jc w:val="left"/>
      <w:textAlignment w:val="baseline"/>
    </w:pPr>
    <w:rPr>
      <w:rFonts w:ascii="宋体" w:hAnsi="宋体" w:eastAsia="宋体" w:cs="宋体"/>
      <w:color w:val="000080"/>
      <w:spacing w:val="6"/>
      <w:kern w:val="0"/>
      <w:sz w:val="24"/>
    </w:rPr>
  </w:style>
  <w:style w:type="paragraph" w:customStyle="1" w:styleId="2508">
    <w:name w:val="KY-标题-1.1"/>
    <w:basedOn w:val="2386"/>
    <w:next w:val="2509"/>
    <w:autoRedefine/>
    <w:qFormat/>
    <w:uiPriority w:val="0"/>
    <w:pPr>
      <w:spacing w:before="360" w:after="240"/>
      <w:outlineLvl w:val="1"/>
    </w:pPr>
    <w:rPr>
      <w:rFonts w:eastAsia="楷体_GB2312"/>
    </w:rPr>
  </w:style>
  <w:style w:type="paragraph" w:customStyle="1" w:styleId="2509">
    <w:name w:val="KY-标题-1.1.1"/>
    <w:basedOn w:val="1"/>
    <w:next w:val="1"/>
    <w:autoRedefine/>
    <w:qFormat/>
    <w:uiPriority w:val="0"/>
    <w:pPr>
      <w:keepNext/>
      <w:keepLines/>
      <w:tabs>
        <w:tab w:val="left" w:pos="360"/>
        <w:tab w:val="left" w:pos="567"/>
      </w:tabs>
      <w:adjustRightInd w:val="0"/>
      <w:snapToGrid w:val="0"/>
      <w:spacing w:beforeLines="100" w:line="360" w:lineRule="auto"/>
      <w:ind w:left="360" w:firstLine="200" w:firstLineChars="200"/>
      <w:outlineLvl w:val="2"/>
    </w:pPr>
    <w:rPr>
      <w:rFonts w:eastAsia="黑体"/>
      <w:kern w:val="0"/>
      <w:sz w:val="24"/>
      <w:szCs w:val="28"/>
    </w:rPr>
  </w:style>
  <w:style w:type="paragraph" w:customStyle="1" w:styleId="2510">
    <w:name w:val="Char Char Char Char1 Char Char Char3"/>
    <w:basedOn w:val="1"/>
    <w:autoRedefine/>
    <w:qFormat/>
    <w:uiPriority w:val="0"/>
    <w:pPr>
      <w:widowControl/>
      <w:adjustRightInd w:val="0"/>
      <w:snapToGrid w:val="0"/>
      <w:spacing w:after="160" w:line="240" w:lineRule="exact"/>
      <w:ind w:firstLine="200" w:firstLineChars="200"/>
      <w:jc w:val="left"/>
    </w:pPr>
    <w:rPr>
      <w:rFonts w:ascii="Verdana" w:hAnsi="Verdana" w:eastAsia="宋体" w:cs="宋体"/>
      <w:kern w:val="0"/>
      <w:sz w:val="20"/>
      <w:lang w:eastAsia="en-US"/>
    </w:rPr>
  </w:style>
  <w:style w:type="paragraph" w:customStyle="1" w:styleId="2511">
    <w:name w:val="表2"/>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4"/>
      <w:szCs w:val="24"/>
    </w:rPr>
  </w:style>
  <w:style w:type="paragraph" w:customStyle="1" w:styleId="2512">
    <w:name w:val="表内文字小31331"/>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3366"/>
      <w:kern w:val="0"/>
      <w:sz w:val="24"/>
    </w:rPr>
  </w:style>
  <w:style w:type="paragraph" w:customStyle="1" w:styleId="2513">
    <w:name w:val="表中文字123"/>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2514">
    <w:name w:val="正文修改131"/>
    <w:basedOn w:val="190"/>
    <w:autoRedefine/>
    <w:qFormat/>
    <w:uiPriority w:val="0"/>
    <w:rPr>
      <w:rFonts w:hAnsi="宋体" w:eastAsia="宋体" w:cs="宋体"/>
      <w:color w:val="000000"/>
      <w:szCs w:val="24"/>
    </w:rPr>
  </w:style>
  <w:style w:type="paragraph" w:customStyle="1" w:styleId="2515">
    <w:name w:val="表题3112"/>
    <w:basedOn w:val="1009"/>
    <w:autoRedefine/>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2516">
    <w:name w:val="表内文字小221"/>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2517">
    <w:name w:val="Char Char Char Char Char Char Char117"/>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518">
    <w:name w:val="缩进"/>
    <w:basedOn w:val="1"/>
    <w:autoRedefine/>
    <w:qFormat/>
    <w:uiPriority w:val="0"/>
    <w:pPr>
      <w:autoSpaceDE w:val="0"/>
      <w:autoSpaceDN w:val="0"/>
      <w:adjustRightInd w:val="0"/>
      <w:snapToGrid w:val="0"/>
      <w:spacing w:line="400" w:lineRule="atLeast"/>
      <w:ind w:firstLine="425" w:firstLineChars="200"/>
      <w:textAlignment w:val="baseline"/>
    </w:pPr>
    <w:rPr>
      <w:rFonts w:eastAsia="宋体"/>
      <w:sz w:val="24"/>
    </w:rPr>
  </w:style>
  <w:style w:type="paragraph" w:customStyle="1" w:styleId="2519">
    <w:name w:val="表中文字63"/>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2520">
    <w:name w:val="表内5321"/>
    <w:basedOn w:val="1"/>
    <w:autoRedefine/>
    <w:qFormat/>
    <w:uiPriority w:val="0"/>
    <w:pPr>
      <w:widowControl/>
      <w:adjustRightInd w:val="0"/>
      <w:snapToGrid w:val="0"/>
      <w:spacing w:line="300" w:lineRule="auto"/>
      <w:ind w:firstLine="200" w:firstLineChars="200"/>
      <w:jc w:val="left"/>
    </w:pPr>
    <w:rPr>
      <w:rFonts w:ascii="宋体" w:hAnsi="宋体" w:eastAsia="宋体" w:cs="宋体"/>
      <w:kern w:val="0"/>
      <w:sz w:val="24"/>
    </w:rPr>
  </w:style>
  <w:style w:type="paragraph" w:customStyle="1" w:styleId="2521">
    <w:name w:val="表题314"/>
    <w:basedOn w:val="1009"/>
    <w:autoRedefine/>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2522">
    <w:name w:val="燕山正文212"/>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2523">
    <w:name w:val="正文格式1"/>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2524">
    <w:name w:val=".."/>
    <w:basedOn w:val="1"/>
    <w:next w:val="1"/>
    <w:autoRedefine/>
    <w:qFormat/>
    <w:uiPriority w:val="0"/>
    <w:pPr>
      <w:autoSpaceDE w:val="0"/>
      <w:autoSpaceDN w:val="0"/>
      <w:adjustRightInd w:val="0"/>
      <w:snapToGrid w:val="0"/>
      <w:spacing w:line="360" w:lineRule="auto"/>
      <w:ind w:firstLine="200" w:firstLineChars="200"/>
      <w:jc w:val="left"/>
    </w:pPr>
    <w:rPr>
      <w:rFonts w:ascii=".." w:eastAsia=".."/>
      <w:kern w:val="0"/>
      <w:sz w:val="24"/>
      <w:szCs w:val="24"/>
    </w:rPr>
  </w:style>
  <w:style w:type="paragraph" w:customStyle="1" w:styleId="2525">
    <w:name w:val="样式 标题 3 + 段前: 12 磅21"/>
    <w:basedOn w:val="5"/>
    <w:autoRedefine/>
    <w:qFormat/>
    <w:uiPriority w:val="0"/>
    <w:pPr>
      <w:widowControl/>
      <w:tabs>
        <w:tab w:val="left" w:pos="921"/>
      </w:tabs>
      <w:autoSpaceDE w:val="0"/>
      <w:autoSpaceDN w:val="0"/>
      <w:adjustRightInd w:val="0"/>
      <w:snapToGrid w:val="0"/>
      <w:spacing w:beforeLines="0" w:afterLines="0"/>
    </w:pPr>
    <w:rPr>
      <w:rFonts w:ascii="黑体" w:hAnsi="宋体" w:cs="宋体"/>
      <w:bCs w:val="0"/>
      <w:color w:val="000000"/>
      <w:kern w:val="21"/>
      <w:szCs w:val="20"/>
    </w:rPr>
  </w:style>
  <w:style w:type="paragraph" w:customStyle="1" w:styleId="2526">
    <w:name w:val="标题 1-1"/>
    <w:basedOn w:val="3"/>
    <w:autoRedefine/>
    <w:qFormat/>
    <w:uiPriority w:val="0"/>
    <w:pPr>
      <w:keepNext w:val="0"/>
      <w:keepLines w:val="0"/>
      <w:widowControl/>
      <w:tabs>
        <w:tab w:val="left" w:pos="921"/>
      </w:tabs>
      <w:overflowPunct w:val="0"/>
      <w:adjustRightInd w:val="0"/>
      <w:snapToGrid w:val="0"/>
      <w:spacing w:before="249" w:after="0" w:line="300" w:lineRule="auto"/>
      <w:ind w:firstLine="601" w:firstLineChars="200"/>
      <w:jc w:val="left"/>
    </w:pPr>
    <w:rPr>
      <w:rFonts w:ascii="宋体" w:hAnsi="宋体" w:eastAsia="华文细黑" w:cs="宋体"/>
      <w:kern w:val="0"/>
      <w:sz w:val="30"/>
      <w:szCs w:val="24"/>
    </w:rPr>
  </w:style>
  <w:style w:type="paragraph" w:customStyle="1" w:styleId="2527">
    <w:name w:val="左五"/>
    <w:basedOn w:val="1"/>
    <w:autoRedefine/>
    <w:qFormat/>
    <w:uiPriority w:val="0"/>
    <w:pPr>
      <w:widowControl/>
      <w:adjustRightInd w:val="0"/>
      <w:snapToGrid w:val="0"/>
      <w:spacing w:line="280" w:lineRule="exact"/>
      <w:ind w:firstLine="200" w:firstLineChars="200"/>
      <w:jc w:val="left"/>
    </w:pPr>
    <w:rPr>
      <w:rFonts w:ascii="宋体" w:hAnsi="Symusic" w:eastAsia="宋体" w:cs="宋体"/>
      <w:color w:val="000000"/>
      <w:kern w:val="0"/>
      <w:sz w:val="18"/>
      <w:szCs w:val="24"/>
    </w:rPr>
  </w:style>
  <w:style w:type="paragraph" w:customStyle="1" w:styleId="2528">
    <w:name w:val="Char Char2 Char Char Char Char34"/>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529">
    <w:name w:val="Char Char2 Char Char Char Char12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530">
    <w:name w:val="样式 正文缩进 + 宋体 黑色 首行缩进:  2 字符3"/>
    <w:basedOn w:val="616"/>
    <w:autoRedefine/>
    <w:qFormat/>
    <w:uiPriority w:val="0"/>
    <w:pPr>
      <w:ind w:firstLine="480"/>
    </w:pPr>
    <w:rPr>
      <w:rFonts w:cs="宋体"/>
      <w:color w:val="FF00FF"/>
    </w:rPr>
  </w:style>
  <w:style w:type="paragraph" w:customStyle="1" w:styleId="2531">
    <w:name w:val="6"/>
    <w:basedOn w:val="1"/>
    <w:next w:val="27"/>
    <w:autoRedefine/>
    <w:qFormat/>
    <w:uiPriority w:val="0"/>
    <w:pPr>
      <w:adjustRightInd w:val="0"/>
      <w:snapToGrid w:val="0"/>
      <w:spacing w:line="300" w:lineRule="auto"/>
      <w:ind w:firstLine="480" w:firstLineChars="200"/>
    </w:pPr>
    <w:rPr>
      <w:rFonts w:eastAsia="宋体"/>
      <w:sz w:val="24"/>
      <w:szCs w:val="24"/>
    </w:rPr>
  </w:style>
  <w:style w:type="paragraph" w:customStyle="1" w:styleId="2532">
    <w:name w:val="Char Char11 Char Char"/>
    <w:basedOn w:val="1"/>
    <w:autoRedefine/>
    <w:qFormat/>
    <w:uiPriority w:val="0"/>
    <w:pPr>
      <w:adjustRightInd w:val="0"/>
      <w:snapToGrid w:val="0"/>
      <w:spacing w:line="360" w:lineRule="auto"/>
      <w:ind w:firstLine="200" w:firstLineChars="200"/>
    </w:pPr>
    <w:rPr>
      <w:rFonts w:eastAsia="宋体"/>
      <w:sz w:val="24"/>
      <w:szCs w:val="24"/>
    </w:rPr>
  </w:style>
  <w:style w:type="paragraph" w:customStyle="1" w:styleId="2533">
    <w:name w:val="样式 正文文字 + 楷体_GB2312 四号 首行缩进:  0.93 厘米"/>
    <w:basedOn w:val="26"/>
    <w:autoRedefine/>
    <w:qFormat/>
    <w:uiPriority w:val="0"/>
    <w:pPr>
      <w:widowControl/>
      <w:adjustRightInd w:val="0"/>
      <w:snapToGrid w:val="0"/>
      <w:spacing w:after="0"/>
      <w:ind w:firstLine="560" w:firstLineChars="200"/>
      <w:jc w:val="left"/>
    </w:pPr>
    <w:rPr>
      <w:rFonts w:ascii="宋体" w:hAnsi="宋体" w:eastAsia="宋体"/>
    </w:rPr>
  </w:style>
  <w:style w:type="paragraph" w:customStyle="1" w:styleId="2534">
    <w:name w:val="正文格式7"/>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2535">
    <w:name w:val="Fax Header"/>
    <w:basedOn w:val="1"/>
    <w:autoRedefine/>
    <w:qFormat/>
    <w:uiPriority w:val="0"/>
    <w:pPr>
      <w:widowControl/>
      <w:adjustRightInd w:val="0"/>
      <w:snapToGrid w:val="0"/>
      <w:spacing w:before="240" w:after="60" w:line="360" w:lineRule="auto"/>
      <w:ind w:firstLine="200" w:firstLineChars="200"/>
      <w:jc w:val="left"/>
    </w:pPr>
    <w:rPr>
      <w:rFonts w:ascii="宋体" w:hAnsi="宋体" w:eastAsia="宋体" w:cs="宋体"/>
      <w:kern w:val="0"/>
      <w:sz w:val="20"/>
    </w:rPr>
  </w:style>
  <w:style w:type="paragraph" w:customStyle="1" w:styleId="2536">
    <w:name w:val="Char142"/>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537">
    <w:name w:val="Char18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538">
    <w:name w:val="正文格式53"/>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2539">
    <w:name w:val="表内宋5113"/>
    <w:basedOn w:val="113"/>
    <w:autoRedefine/>
    <w:qFormat/>
    <w:uiPriority w:val="99"/>
    <w:pPr>
      <w:adjustRightInd w:val="0"/>
      <w:snapToGrid w:val="0"/>
      <w:spacing w:before="0" w:beforeAutospacing="0" w:after="0" w:afterAutospacing="0" w:line="360" w:lineRule="auto"/>
      <w:ind w:firstLine="200" w:firstLineChars="200"/>
    </w:pPr>
    <w:rPr>
      <w:color w:val="000000"/>
      <w:sz w:val="21"/>
    </w:rPr>
  </w:style>
  <w:style w:type="paragraph" w:customStyle="1" w:styleId="2540">
    <w:name w:val="Char414"/>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541">
    <w:name w:val="Char Char Char"/>
    <w:basedOn w:val="1"/>
    <w:autoRedefine/>
    <w:qFormat/>
    <w:uiPriority w:val="0"/>
    <w:pPr>
      <w:adjustRightInd w:val="0"/>
      <w:spacing w:line="360" w:lineRule="auto"/>
      <w:ind w:firstLine="200" w:firstLineChars="200"/>
    </w:pPr>
    <w:rPr>
      <w:rFonts w:eastAsia="宋体"/>
      <w:sz w:val="24"/>
      <w:szCs w:val="24"/>
    </w:rPr>
  </w:style>
  <w:style w:type="paragraph" w:customStyle="1" w:styleId="2542">
    <w:name w:val="A正文12"/>
    <w:basedOn w:val="1"/>
    <w:autoRedefine/>
    <w:qFormat/>
    <w:uiPriority w:val="0"/>
    <w:pPr>
      <w:widowControl/>
      <w:overflowPunct w:val="0"/>
      <w:autoSpaceDE w:val="0"/>
      <w:autoSpaceDN w:val="0"/>
      <w:adjustRightInd w:val="0"/>
      <w:snapToGrid w:val="0"/>
      <w:spacing w:line="360" w:lineRule="auto"/>
      <w:ind w:firstLine="200" w:firstLineChars="200"/>
      <w:jc w:val="left"/>
      <w:textAlignment w:val="baseline"/>
    </w:pPr>
    <w:rPr>
      <w:rFonts w:ascii="宋体" w:hAnsi="宋体" w:eastAsia="宋体" w:cs="宋体"/>
      <w:kern w:val="0"/>
      <w:sz w:val="24"/>
      <w:szCs w:val="24"/>
    </w:rPr>
  </w:style>
  <w:style w:type="paragraph" w:customStyle="1" w:styleId="2543">
    <w:name w:val="xl88"/>
    <w:basedOn w:val="1"/>
    <w:autoRedefine/>
    <w:qFormat/>
    <w:uiPriority w:val="0"/>
    <w:pPr>
      <w:widowControl/>
      <w:pBdr>
        <w:top w:val="single" w:color="auto" w:sz="8" w:space="0"/>
        <w:left w:val="single" w:color="auto" w:sz="8" w:space="0"/>
        <w:right w:val="single" w:color="auto" w:sz="8" w:space="0"/>
      </w:pBdr>
      <w:adjustRightInd w:val="0"/>
      <w:snapToGrid w:val="0"/>
      <w:spacing w:before="100" w:beforeAutospacing="1" w:after="100" w:afterAutospacing="1" w:line="360" w:lineRule="auto"/>
      <w:ind w:firstLine="200" w:firstLineChars="200"/>
      <w:jc w:val="center"/>
    </w:pPr>
    <w:rPr>
      <w:rFonts w:ascii="仿宋" w:hAnsi="仿宋" w:eastAsia="仿宋" w:cs="宋体"/>
      <w:kern w:val="0"/>
      <w:sz w:val="24"/>
      <w:szCs w:val="21"/>
    </w:rPr>
  </w:style>
  <w:style w:type="paragraph" w:customStyle="1" w:styleId="2544">
    <w:name w:val="图题4"/>
    <w:basedOn w:val="197"/>
    <w:next w:val="197"/>
    <w:autoRedefine/>
    <w:qFormat/>
    <w:uiPriority w:val="0"/>
    <w:pPr>
      <w:ind w:firstLine="0"/>
      <w:jc w:val="center"/>
    </w:pPr>
    <w:rPr>
      <w:rFonts w:ascii="黑体" w:hAnsi="宋体" w:eastAsia="黑体" w:cs="宋体"/>
      <w:b/>
      <w:bCs/>
      <w:szCs w:val="24"/>
    </w:rPr>
  </w:style>
  <w:style w:type="paragraph" w:customStyle="1" w:styleId="2545">
    <w:name w:val="默认段落字体 Para Char Char Char Char5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546">
    <w:name w:val="Char64"/>
    <w:basedOn w:val="1"/>
    <w:autoRedefine/>
    <w:qFormat/>
    <w:uiPriority w:val="0"/>
    <w:pPr>
      <w:widowControl/>
      <w:adjustRightInd w:val="0"/>
      <w:snapToGrid w:val="0"/>
      <w:spacing w:before="156" w:line="360" w:lineRule="auto"/>
      <w:ind w:firstLine="200" w:firstLineChars="200"/>
      <w:jc w:val="left"/>
    </w:pPr>
    <w:rPr>
      <w:rFonts w:ascii="黑体" w:hAnsi="宋体" w:eastAsia="黑体" w:cs="宋体"/>
      <w:kern w:val="0"/>
      <w:sz w:val="32"/>
      <w:szCs w:val="32"/>
    </w:rPr>
  </w:style>
  <w:style w:type="paragraph" w:customStyle="1" w:styleId="2547">
    <w:name w:val="Char56"/>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548">
    <w:name w:val="图表名"/>
    <w:basedOn w:val="1"/>
    <w:autoRedefine/>
    <w:qFormat/>
    <w:uiPriority w:val="0"/>
    <w:pPr>
      <w:widowControl/>
      <w:adjustRightInd w:val="0"/>
      <w:snapToGrid w:val="0"/>
      <w:spacing w:line="360" w:lineRule="auto"/>
      <w:ind w:firstLine="200" w:firstLineChars="200"/>
      <w:jc w:val="center"/>
    </w:pPr>
    <w:rPr>
      <w:rFonts w:ascii="宋体" w:hAnsi="宋体" w:eastAsia="黑体" w:cs="宋体"/>
      <w:snapToGrid w:val="0"/>
      <w:color w:val="000000"/>
      <w:kern w:val="0"/>
      <w:sz w:val="24"/>
      <w:szCs w:val="28"/>
    </w:rPr>
  </w:style>
  <w:style w:type="paragraph" w:customStyle="1" w:styleId="2549">
    <w:name w:val="Char103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550">
    <w:name w:val="表题3151"/>
    <w:basedOn w:val="1009"/>
    <w:autoRedefine/>
    <w:qFormat/>
    <w:uiPriority w:val="0"/>
    <w:pPr>
      <w:widowControl/>
      <w:tabs>
        <w:tab w:val="left" w:pos="4305"/>
      </w:tabs>
      <w:spacing w:after="0"/>
      <w:ind w:left="0" w:leftChars="0" w:firstLine="561" w:firstLineChars="0"/>
      <w:jc w:val="left"/>
    </w:pPr>
    <w:rPr>
      <w:rFonts w:ascii="宋体" w:hAnsi="宋体" w:cs="宋体"/>
      <w:color w:val="000000"/>
      <w:sz w:val="24"/>
      <w:szCs w:val="24"/>
    </w:rPr>
  </w:style>
  <w:style w:type="paragraph" w:customStyle="1" w:styleId="2551">
    <w:name w:val="标题正1"/>
    <w:basedOn w:val="1"/>
    <w:autoRedefine/>
    <w:qFormat/>
    <w:uiPriority w:val="0"/>
    <w:pPr>
      <w:widowControl/>
      <w:adjustRightInd w:val="0"/>
      <w:snapToGrid w:val="0"/>
      <w:spacing w:line="400" w:lineRule="exact"/>
      <w:ind w:firstLine="200" w:firstLineChars="200"/>
      <w:jc w:val="center"/>
    </w:pPr>
    <w:rPr>
      <w:rFonts w:ascii="黑体" w:hAnsi="宋体" w:eastAsia="黑体" w:cs="宋体"/>
      <w:kern w:val="0"/>
      <w:sz w:val="32"/>
      <w:szCs w:val="28"/>
    </w:rPr>
  </w:style>
  <w:style w:type="paragraph" w:customStyle="1" w:styleId="2552">
    <w:name w:val="样式123"/>
    <w:basedOn w:val="1532"/>
    <w:autoRedefine/>
    <w:qFormat/>
    <w:uiPriority w:val="0"/>
    <w:pPr>
      <w:spacing w:line="240" w:lineRule="auto"/>
      <w:ind w:firstLine="0"/>
      <w:jc w:val="center"/>
    </w:pPr>
    <w:rPr>
      <w:rFonts w:cs="Times New Roman"/>
      <w:b/>
      <w:color w:val="auto"/>
      <w:szCs w:val="20"/>
    </w:rPr>
  </w:style>
  <w:style w:type="paragraph" w:customStyle="1" w:styleId="2553">
    <w:name w:val="表内5412"/>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2554">
    <w:name w:val="表左"/>
    <w:basedOn w:val="1"/>
    <w:autoRedefine/>
    <w:qFormat/>
    <w:uiPriority w:val="0"/>
    <w:pPr>
      <w:widowControl/>
      <w:adjustRightInd w:val="0"/>
      <w:snapToGrid w:val="0"/>
      <w:spacing w:line="280" w:lineRule="exact"/>
      <w:ind w:firstLine="200" w:firstLineChars="200"/>
      <w:jc w:val="left"/>
    </w:pPr>
    <w:rPr>
      <w:rFonts w:ascii="宋体" w:hAnsi="宋体" w:eastAsia="宋体" w:cs="宋体"/>
      <w:color w:val="000000"/>
      <w:kern w:val="0"/>
      <w:sz w:val="18"/>
      <w:szCs w:val="24"/>
    </w:rPr>
  </w:style>
  <w:style w:type="paragraph" w:customStyle="1" w:styleId="2555">
    <w:name w:val="Char103"/>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556">
    <w:name w:val="燕山正文112"/>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bCs/>
      <w:color w:val="000000"/>
      <w:kern w:val="0"/>
      <w:sz w:val="24"/>
      <w:szCs w:val="24"/>
    </w:rPr>
  </w:style>
  <w:style w:type="paragraph" w:customStyle="1" w:styleId="2557">
    <w:name w:val="表内592"/>
    <w:basedOn w:val="1"/>
    <w:autoRedefine/>
    <w:qFormat/>
    <w:uiPriority w:val="0"/>
    <w:pPr>
      <w:widowControl/>
      <w:adjustRightInd w:val="0"/>
      <w:snapToGrid w:val="0"/>
      <w:spacing w:line="300" w:lineRule="auto"/>
      <w:ind w:firstLine="200" w:firstLineChars="200"/>
      <w:jc w:val="center"/>
    </w:pPr>
    <w:rPr>
      <w:rFonts w:ascii="宋体" w:hAnsi="宋体" w:eastAsia="宋体" w:cs="宋体"/>
      <w:snapToGrid w:val="0"/>
      <w:kern w:val="0"/>
      <w:sz w:val="24"/>
      <w:szCs w:val="21"/>
    </w:rPr>
  </w:style>
  <w:style w:type="paragraph" w:customStyle="1" w:styleId="2558">
    <w:name w:val="表中文字21"/>
    <w:basedOn w:val="1"/>
    <w:autoRedefine/>
    <w:qFormat/>
    <w:uiPriority w:val="0"/>
    <w:pPr>
      <w:widowControl/>
      <w:adjustRightInd w:val="0"/>
      <w:snapToGrid w:val="0"/>
      <w:spacing w:line="240" w:lineRule="atLeast"/>
      <w:ind w:right="-42" w:rightChars="-20" w:firstLine="200" w:firstLineChars="200"/>
      <w:jc w:val="center"/>
      <w:textAlignment w:val="baseline"/>
    </w:pPr>
    <w:rPr>
      <w:rFonts w:ascii="宋体" w:hAnsi="宋体" w:eastAsia="宋体" w:cs="宋体"/>
      <w:kern w:val="0"/>
      <w:sz w:val="24"/>
      <w:szCs w:val="21"/>
    </w:rPr>
  </w:style>
  <w:style w:type="paragraph" w:customStyle="1" w:styleId="2559">
    <w:name w:val="图题23"/>
    <w:basedOn w:val="197"/>
    <w:next w:val="197"/>
    <w:autoRedefine/>
    <w:qFormat/>
    <w:uiPriority w:val="0"/>
    <w:pPr>
      <w:ind w:firstLine="0"/>
      <w:jc w:val="center"/>
    </w:pPr>
    <w:rPr>
      <w:rFonts w:ascii="黑体" w:hAnsi="宋体" w:eastAsia="黑体" w:cs="宋体"/>
      <w:b/>
      <w:bCs/>
      <w:szCs w:val="24"/>
    </w:rPr>
  </w:style>
  <w:style w:type="paragraph" w:customStyle="1" w:styleId="2560">
    <w:name w:val="Char130"/>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561">
    <w:name w:val="表内54152"/>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2562">
    <w:name w:val="Char Char Char Char Char Char Char26"/>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563">
    <w:name w:val="正文格式91"/>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2564">
    <w:name w:val="xl241"/>
    <w:basedOn w:val="1"/>
    <w:autoRedefine/>
    <w:qFormat/>
    <w:uiPriority w:val="0"/>
    <w:pPr>
      <w:widowControl/>
      <w:pBdr>
        <w:bottom w:val="single" w:color="auto" w:sz="4" w:space="0"/>
        <w:right w:val="single" w:color="auto" w:sz="4" w:space="0"/>
      </w:pBdr>
      <w:adjustRightInd w:val="0"/>
      <w:snapToGrid w:val="0"/>
      <w:spacing w:before="100" w:beforeAutospacing="1" w:after="100" w:afterAutospacing="1" w:line="360" w:lineRule="auto"/>
      <w:ind w:firstLine="200" w:firstLineChars="200"/>
      <w:jc w:val="center"/>
    </w:pPr>
    <w:rPr>
      <w:rFonts w:ascii="宋体" w:hAnsi="宋体" w:eastAsia="宋体" w:cs="宋体"/>
      <w:kern w:val="0"/>
      <w:sz w:val="24"/>
      <w:szCs w:val="21"/>
    </w:rPr>
  </w:style>
  <w:style w:type="paragraph" w:customStyle="1" w:styleId="2565">
    <w:name w:val="正文格式61"/>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2566">
    <w:name w:val="Char Char Char Char Char Char Char41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567">
    <w:name w:val="Char Char2 Char Char Char Char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568">
    <w:name w:val="前言、引言标题"/>
    <w:next w:val="1"/>
    <w:autoRedefine/>
    <w:qFormat/>
    <w:uiPriority w:val="0"/>
    <w:pPr>
      <w:shd w:val="clear" w:color="FFFFFF" w:fill="FFFFFF"/>
      <w:tabs>
        <w:tab w:val="left" w:pos="903"/>
      </w:tabs>
      <w:spacing w:before="640" w:after="560"/>
      <w:ind w:left="903" w:hanging="315"/>
      <w:jc w:val="center"/>
      <w:outlineLvl w:val="0"/>
    </w:pPr>
    <w:rPr>
      <w:rFonts w:ascii="黑体" w:hAnsi="Times New Roman" w:eastAsia="黑体" w:cs="Times New Roman"/>
      <w:sz w:val="32"/>
      <w:lang w:val="en-US" w:eastAsia="zh-CN" w:bidi="ar-SA"/>
    </w:rPr>
  </w:style>
  <w:style w:type="paragraph" w:customStyle="1" w:styleId="2569">
    <w:name w:val="KY-标题-1.1.1.1"/>
    <w:basedOn w:val="1"/>
    <w:next w:val="1"/>
    <w:autoRedefine/>
    <w:qFormat/>
    <w:uiPriority w:val="0"/>
    <w:pPr>
      <w:adjustRightInd w:val="0"/>
      <w:snapToGrid w:val="0"/>
      <w:spacing w:line="360" w:lineRule="auto"/>
      <w:ind w:firstLine="200" w:firstLineChars="200"/>
      <w:outlineLvl w:val="3"/>
    </w:pPr>
    <w:rPr>
      <w:rFonts w:eastAsia="宋体"/>
      <w:sz w:val="24"/>
      <w:szCs w:val="24"/>
    </w:rPr>
  </w:style>
  <w:style w:type="paragraph" w:customStyle="1" w:styleId="2570">
    <w:name w:val="燕山正文1151"/>
    <w:basedOn w:val="1"/>
    <w:autoRedefine/>
    <w:qFormat/>
    <w:uiPriority w:val="0"/>
    <w:pPr>
      <w:widowControl/>
      <w:tabs>
        <w:tab w:val="left" w:pos="4680"/>
      </w:tabs>
      <w:adjustRightInd w:val="0"/>
      <w:snapToGrid w:val="0"/>
      <w:spacing w:line="360" w:lineRule="auto"/>
      <w:ind w:firstLine="480" w:firstLineChars="200"/>
      <w:jc w:val="left"/>
    </w:pPr>
    <w:rPr>
      <w:rFonts w:ascii="宋体" w:hAnsi="宋体" w:eastAsia="宋体" w:cs="宋体"/>
      <w:bCs/>
      <w:snapToGrid w:val="0"/>
      <w:color w:val="000000"/>
      <w:kern w:val="0"/>
      <w:sz w:val="24"/>
      <w:szCs w:val="24"/>
    </w:rPr>
  </w:style>
  <w:style w:type="paragraph" w:customStyle="1" w:styleId="2571">
    <w:name w:val="图表名称"/>
    <w:basedOn w:val="829"/>
    <w:autoRedefine/>
    <w:qFormat/>
    <w:uiPriority w:val="0"/>
    <w:pPr>
      <w:spacing w:after="0" w:line="480" w:lineRule="exact"/>
      <w:ind w:firstLine="0" w:firstLineChars="0"/>
      <w:jc w:val="center"/>
    </w:pPr>
    <w:rPr>
      <w:rFonts w:ascii="宋体" w:hAnsi="宋体"/>
      <w:bCs/>
      <w:szCs w:val="24"/>
    </w:rPr>
  </w:style>
  <w:style w:type="paragraph" w:customStyle="1" w:styleId="2572">
    <w:name w:val="图题74"/>
    <w:basedOn w:val="197"/>
    <w:next w:val="197"/>
    <w:autoRedefine/>
    <w:qFormat/>
    <w:uiPriority w:val="0"/>
    <w:pPr>
      <w:ind w:firstLine="0"/>
      <w:jc w:val="center"/>
    </w:pPr>
    <w:rPr>
      <w:rFonts w:ascii="黑体" w:hAnsi="宋体" w:eastAsia="黑体" w:cs="宋体"/>
      <w:b/>
      <w:bCs/>
      <w:szCs w:val="24"/>
    </w:rPr>
  </w:style>
  <w:style w:type="paragraph" w:customStyle="1" w:styleId="2573">
    <w:name w:val="表题123"/>
    <w:basedOn w:val="17"/>
    <w:autoRedefine/>
    <w:qFormat/>
    <w:uiPriority w:val="0"/>
    <w:pPr>
      <w:widowControl/>
      <w:adjustRightInd w:val="0"/>
      <w:snapToGrid w:val="0"/>
      <w:spacing w:before="0" w:after="0"/>
      <w:ind w:firstLine="0" w:firstLineChars="0"/>
      <w:jc w:val="center"/>
    </w:pPr>
    <w:rPr>
      <w:rFonts w:ascii="黑体"/>
      <w:sz w:val="24"/>
      <w:szCs w:val="22"/>
    </w:rPr>
  </w:style>
  <w:style w:type="paragraph" w:customStyle="1" w:styleId="2574">
    <w:name w:val="样式 宋体 首行缩进:  0.93 厘米 段前: 6 磅 段后: 6 磅 行距: 固定值 18 磅"/>
    <w:basedOn w:val="1"/>
    <w:autoRedefine/>
    <w:qFormat/>
    <w:uiPriority w:val="0"/>
    <w:pPr>
      <w:widowControl/>
      <w:adjustRightInd w:val="0"/>
      <w:snapToGrid w:val="0"/>
      <w:spacing w:before="160" w:after="160" w:line="320" w:lineRule="exact"/>
      <w:ind w:firstLine="482" w:firstLineChars="200"/>
      <w:jc w:val="left"/>
    </w:pPr>
    <w:rPr>
      <w:rFonts w:ascii="宋体" w:hAnsi="宋体" w:eastAsia="宋体" w:cs="宋体"/>
      <w:kern w:val="0"/>
      <w:sz w:val="24"/>
    </w:rPr>
  </w:style>
  <w:style w:type="paragraph" w:customStyle="1" w:styleId="2575">
    <w:name w:val="默认段落字体 Para Char Char Char Char14"/>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576">
    <w:name w:val="图题112"/>
    <w:basedOn w:val="197"/>
    <w:next w:val="197"/>
    <w:autoRedefine/>
    <w:qFormat/>
    <w:uiPriority w:val="0"/>
    <w:pPr>
      <w:ind w:firstLine="0"/>
      <w:jc w:val="center"/>
    </w:pPr>
    <w:rPr>
      <w:rFonts w:ascii="黑体" w:hAnsi="宋体" w:eastAsia="黑体" w:cs="宋体"/>
      <w:b/>
      <w:bCs/>
      <w:szCs w:val="24"/>
    </w:rPr>
  </w:style>
  <w:style w:type="paragraph" w:customStyle="1" w:styleId="2577">
    <w:name w:val="xl85"/>
    <w:basedOn w:val="1"/>
    <w:autoRedefine/>
    <w:qFormat/>
    <w:uiPriority w:val="0"/>
    <w:pPr>
      <w:widowControl/>
      <w:pBdr>
        <w:top w:val="single" w:color="auto" w:sz="8" w:space="0"/>
        <w:left w:val="single" w:color="auto" w:sz="8" w:space="0"/>
      </w:pBdr>
      <w:adjustRightInd w:val="0"/>
      <w:snapToGrid w:val="0"/>
      <w:spacing w:before="100" w:beforeAutospacing="1" w:after="100" w:afterAutospacing="1" w:line="360" w:lineRule="auto"/>
      <w:ind w:firstLine="200" w:firstLineChars="200"/>
      <w:jc w:val="center"/>
    </w:pPr>
    <w:rPr>
      <w:rFonts w:eastAsia="宋体"/>
      <w:kern w:val="0"/>
      <w:sz w:val="24"/>
      <w:szCs w:val="21"/>
    </w:rPr>
  </w:style>
  <w:style w:type="paragraph" w:customStyle="1" w:styleId="2578">
    <w:name w:val="列表编号 31"/>
    <w:basedOn w:val="1"/>
    <w:autoRedefine/>
    <w:qFormat/>
    <w:uiPriority w:val="0"/>
    <w:pPr>
      <w:widowControl/>
      <w:tabs>
        <w:tab w:val="left" w:pos="1200"/>
      </w:tabs>
      <w:adjustRightInd w:val="0"/>
      <w:snapToGrid w:val="0"/>
      <w:spacing w:line="360" w:lineRule="auto"/>
      <w:ind w:left="1200" w:hanging="360" w:firstLineChars="200"/>
      <w:jc w:val="left"/>
    </w:pPr>
    <w:rPr>
      <w:rFonts w:ascii="宋体" w:hAnsi="宋体" w:eastAsia="宋体" w:cs="宋体"/>
      <w:kern w:val="0"/>
      <w:sz w:val="24"/>
      <w:szCs w:val="24"/>
    </w:rPr>
  </w:style>
  <w:style w:type="paragraph" w:customStyle="1" w:styleId="2579">
    <w:name w:val="Char37"/>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580">
    <w:name w:val="框图格式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18"/>
      <w:szCs w:val="24"/>
    </w:rPr>
  </w:style>
  <w:style w:type="paragraph" w:customStyle="1" w:styleId="2581">
    <w:name w:val="表、图名宋旭峰"/>
    <w:basedOn w:val="131"/>
    <w:autoRedefine/>
    <w:qFormat/>
    <w:uiPriority w:val="0"/>
    <w:pPr>
      <w:widowControl/>
    </w:pPr>
    <w:rPr>
      <w:rFonts w:ascii="黑体" w:eastAsia="黑体"/>
      <w:b w:val="0"/>
      <w:sz w:val="24"/>
    </w:rPr>
  </w:style>
  <w:style w:type="paragraph" w:customStyle="1" w:styleId="2582">
    <w:name w:val="Char Char Char Char Char Char Char23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583">
    <w:name w:val="福建正文缩进13"/>
    <w:basedOn w:val="616"/>
    <w:autoRedefine/>
    <w:qFormat/>
    <w:uiPriority w:val="0"/>
    <w:pPr>
      <w:ind w:firstLine="567"/>
    </w:pPr>
    <w:rPr>
      <w:rFonts w:hAnsi="Calibri"/>
    </w:rPr>
  </w:style>
  <w:style w:type="paragraph" w:customStyle="1" w:styleId="2584">
    <w:name w:val="宏福4"/>
    <w:basedOn w:val="1"/>
    <w:autoRedefine/>
    <w:qFormat/>
    <w:uiPriority w:val="0"/>
    <w:pPr>
      <w:widowControl/>
      <w:adjustRightInd w:val="0"/>
      <w:snapToGrid w:val="0"/>
      <w:spacing w:line="400" w:lineRule="atLeast"/>
      <w:ind w:firstLine="567" w:firstLineChars="200"/>
      <w:jc w:val="left"/>
    </w:pPr>
    <w:rPr>
      <w:rFonts w:ascii="宋体" w:hAnsi="宋体" w:eastAsia="宋体" w:cs="宋体"/>
      <w:kern w:val="0"/>
      <w:sz w:val="24"/>
    </w:rPr>
  </w:style>
  <w:style w:type="paragraph" w:customStyle="1" w:styleId="2585">
    <w:name w:val="表中文字2"/>
    <w:basedOn w:val="1"/>
    <w:autoRedefine/>
    <w:qFormat/>
    <w:uiPriority w:val="0"/>
    <w:pPr>
      <w:widowControl/>
      <w:adjustRightInd w:val="0"/>
      <w:snapToGrid w:val="0"/>
      <w:spacing w:line="240" w:lineRule="atLeast"/>
      <w:ind w:right="-42" w:rightChars="-20" w:firstLine="200" w:firstLineChars="200"/>
      <w:jc w:val="center"/>
      <w:textAlignment w:val="baseline"/>
    </w:pPr>
    <w:rPr>
      <w:rFonts w:ascii="宋体" w:hAnsi="宋体" w:eastAsia="宋体" w:cs="宋体"/>
      <w:kern w:val="0"/>
      <w:sz w:val="24"/>
      <w:szCs w:val="21"/>
    </w:rPr>
  </w:style>
  <w:style w:type="paragraph" w:customStyle="1" w:styleId="2586">
    <w:name w:val="样式 标题 3 + 段前: 12 磅13"/>
    <w:basedOn w:val="5"/>
    <w:autoRedefine/>
    <w:qFormat/>
    <w:uiPriority w:val="0"/>
    <w:pPr>
      <w:widowControl/>
      <w:tabs>
        <w:tab w:val="left" w:pos="921"/>
      </w:tabs>
      <w:autoSpaceDE w:val="0"/>
      <w:autoSpaceDN w:val="0"/>
      <w:adjustRightInd w:val="0"/>
      <w:snapToGrid w:val="0"/>
      <w:spacing w:beforeLines="0" w:afterLines="0"/>
    </w:pPr>
    <w:rPr>
      <w:rFonts w:ascii="黑体" w:hAnsi="宋体" w:cs="宋体"/>
      <w:bCs w:val="0"/>
      <w:color w:val="000000"/>
      <w:kern w:val="21"/>
      <w:szCs w:val="20"/>
    </w:rPr>
  </w:style>
  <w:style w:type="paragraph" w:customStyle="1" w:styleId="2587">
    <w:name w:val="图题211"/>
    <w:basedOn w:val="197"/>
    <w:next w:val="197"/>
    <w:autoRedefine/>
    <w:qFormat/>
    <w:uiPriority w:val="0"/>
    <w:pPr>
      <w:ind w:firstLine="0"/>
      <w:jc w:val="center"/>
    </w:pPr>
    <w:rPr>
      <w:rFonts w:ascii="黑体" w:hAnsi="宋体" w:eastAsia="黑体" w:cs="宋体"/>
      <w:b/>
      <w:bCs/>
      <w:szCs w:val="24"/>
    </w:rPr>
  </w:style>
  <w:style w:type="paragraph" w:customStyle="1" w:styleId="2588">
    <w:name w:val="Char Char Char Char Char Char Char Char Char Char Char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589">
    <w:name w:val="图框"/>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4"/>
      <w:szCs w:val="21"/>
    </w:rPr>
  </w:style>
  <w:style w:type="paragraph" w:customStyle="1" w:styleId="2590">
    <w:name w:val="表内5中21"/>
    <w:basedOn w:val="1"/>
    <w:autoRedefine/>
    <w:qFormat/>
    <w:uiPriority w:val="0"/>
    <w:pPr>
      <w:widowControl/>
      <w:adjustRightInd w:val="0"/>
      <w:snapToGrid w:val="0"/>
      <w:spacing w:line="360" w:lineRule="auto"/>
      <w:ind w:firstLine="200" w:firstLineChars="200"/>
      <w:jc w:val="center"/>
    </w:pPr>
    <w:rPr>
      <w:rFonts w:ascii="宋体" w:hAnsi="宋体" w:eastAsia="宋体" w:cs="Arial"/>
      <w:snapToGrid w:val="0"/>
      <w:color w:val="000000"/>
      <w:kern w:val="0"/>
      <w:sz w:val="24"/>
      <w:szCs w:val="21"/>
    </w:rPr>
  </w:style>
  <w:style w:type="paragraph" w:customStyle="1" w:styleId="2591">
    <w:name w:val="xl80"/>
    <w:basedOn w:val="1"/>
    <w:autoRedefine/>
    <w:qFormat/>
    <w:uiPriority w:val="0"/>
    <w:pPr>
      <w:widowControl/>
      <w:pBdr>
        <w:top w:val="single" w:color="auto" w:sz="8" w:space="0"/>
        <w:right w:val="single" w:color="auto" w:sz="8" w:space="0"/>
      </w:pBdr>
      <w:adjustRightInd w:val="0"/>
      <w:snapToGrid w:val="0"/>
      <w:spacing w:before="100" w:beforeAutospacing="1" w:after="100" w:afterAutospacing="1" w:line="360" w:lineRule="auto"/>
      <w:ind w:firstLine="200" w:firstLineChars="200"/>
      <w:jc w:val="center"/>
    </w:pPr>
    <w:rPr>
      <w:rFonts w:eastAsia="宋体"/>
      <w:kern w:val="0"/>
      <w:sz w:val="24"/>
      <w:szCs w:val="21"/>
    </w:rPr>
  </w:style>
  <w:style w:type="paragraph" w:customStyle="1" w:styleId="2592">
    <w:name w:val="黑体三号421"/>
    <w:basedOn w:val="197"/>
    <w:autoRedefine/>
    <w:qFormat/>
    <w:uiPriority w:val="0"/>
    <w:pPr>
      <w:jc w:val="center"/>
    </w:pPr>
    <w:rPr>
      <w:rFonts w:ascii="黑体" w:hAnsi="宋体" w:eastAsia="黑体" w:cs="宋体"/>
      <w:b/>
      <w:bCs/>
      <w:sz w:val="32"/>
      <w:szCs w:val="20"/>
    </w:rPr>
  </w:style>
  <w:style w:type="paragraph" w:customStyle="1" w:styleId="2593">
    <w:name w:val="Char Char Char Char Char Char Char"/>
    <w:basedOn w:val="1"/>
    <w:autoRedefine/>
    <w:qFormat/>
    <w:uiPriority w:val="0"/>
    <w:pPr>
      <w:adjustRightInd w:val="0"/>
      <w:snapToGrid w:val="0"/>
      <w:spacing w:line="360" w:lineRule="auto"/>
      <w:ind w:firstLine="200" w:firstLineChars="200"/>
    </w:pPr>
    <w:rPr>
      <w:rFonts w:eastAsia="宋体"/>
      <w:sz w:val="24"/>
      <w:szCs w:val="24"/>
    </w:rPr>
  </w:style>
  <w:style w:type="paragraph" w:customStyle="1" w:styleId="2594">
    <w:name w:val="表内文字小316"/>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3366"/>
      <w:kern w:val="0"/>
      <w:sz w:val="24"/>
    </w:rPr>
  </w:style>
  <w:style w:type="paragraph" w:customStyle="1" w:styleId="2595">
    <w:name w:val="表内5418"/>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2596">
    <w:name w:val="文本框"/>
    <w:basedOn w:val="1"/>
    <w:next w:val="1"/>
    <w:autoRedefine/>
    <w:qFormat/>
    <w:uiPriority w:val="0"/>
    <w:pPr>
      <w:widowControl/>
      <w:adjustRightInd w:val="0"/>
      <w:snapToGrid w:val="0"/>
      <w:spacing w:line="320" w:lineRule="exact"/>
      <w:ind w:firstLine="200" w:firstLineChars="200"/>
      <w:jc w:val="center"/>
    </w:pPr>
    <w:rPr>
      <w:rFonts w:ascii="仿宋_GB2312" w:hAnsi="宋体" w:eastAsia="宋体" w:cs="宋体"/>
      <w:kern w:val="0"/>
      <w:sz w:val="24"/>
      <w:szCs w:val="24"/>
    </w:rPr>
  </w:style>
  <w:style w:type="paragraph" w:customStyle="1" w:styleId="2597">
    <w:name w:val="xl634"/>
    <w:basedOn w:val="1"/>
    <w:autoRedefine/>
    <w:qFormat/>
    <w:uiPriority w:val="0"/>
    <w:pPr>
      <w:widowControl/>
      <w:adjustRightInd w:val="0"/>
      <w:snapToGrid w:val="0"/>
      <w:spacing w:before="100" w:beforeAutospacing="1" w:after="100" w:afterAutospacing="1" w:line="360" w:lineRule="auto"/>
      <w:ind w:firstLine="200" w:firstLineChars="200"/>
      <w:jc w:val="center"/>
      <w:textAlignment w:val="center"/>
    </w:pPr>
    <w:rPr>
      <w:rFonts w:hint="eastAsia" w:ascii="黑体" w:hAnsi="宋体" w:eastAsia="黑体" w:cs="宋体"/>
      <w:kern w:val="0"/>
      <w:sz w:val="24"/>
      <w:szCs w:val="24"/>
    </w:rPr>
  </w:style>
  <w:style w:type="paragraph" w:customStyle="1" w:styleId="2598">
    <w:name w:val="文本框5号两端齐"/>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1"/>
    </w:rPr>
  </w:style>
  <w:style w:type="paragraph" w:customStyle="1" w:styleId="2599">
    <w:name w:val="黑体三号61"/>
    <w:basedOn w:val="197"/>
    <w:autoRedefine/>
    <w:qFormat/>
    <w:uiPriority w:val="0"/>
    <w:pPr>
      <w:jc w:val="center"/>
    </w:pPr>
    <w:rPr>
      <w:rFonts w:ascii="黑体" w:hAnsi="宋体" w:eastAsia="黑体" w:cs="宋体"/>
      <w:b/>
      <w:bCs/>
      <w:sz w:val="32"/>
      <w:szCs w:val="20"/>
    </w:rPr>
  </w:style>
  <w:style w:type="paragraph" w:customStyle="1" w:styleId="2600">
    <w:name w:val="批注主题1"/>
    <w:basedOn w:val="22"/>
    <w:next w:val="22"/>
    <w:autoRedefine/>
    <w:qFormat/>
    <w:uiPriority w:val="0"/>
    <w:pPr>
      <w:widowControl/>
      <w:adjustRightInd w:val="0"/>
      <w:snapToGrid w:val="0"/>
    </w:pPr>
    <w:rPr>
      <w:rFonts w:eastAsia="宋体"/>
      <w:b/>
      <w:kern w:val="0"/>
      <w:sz w:val="24"/>
    </w:rPr>
  </w:style>
  <w:style w:type="paragraph" w:customStyle="1" w:styleId="2601">
    <w:name w:val="首行缩进:  0.99 厘米 + 首行缩进:  2 字符21"/>
    <w:basedOn w:val="1"/>
    <w:autoRedefine/>
    <w:qFormat/>
    <w:uiPriority w:val="0"/>
    <w:pPr>
      <w:widowControl/>
      <w:topLinePunct/>
      <w:adjustRightInd w:val="0"/>
      <w:snapToGrid w:val="0"/>
      <w:spacing w:line="480" w:lineRule="exact"/>
      <w:ind w:firstLine="420" w:firstLineChars="200"/>
      <w:jc w:val="center"/>
    </w:pPr>
    <w:rPr>
      <w:rFonts w:ascii="宋体" w:hAnsi="宋体" w:eastAsia="宋体" w:cs="宋体"/>
      <w:snapToGrid w:val="0"/>
      <w:color w:val="FF0000"/>
      <w:kern w:val="0"/>
      <w:sz w:val="24"/>
      <w:szCs w:val="21"/>
    </w:rPr>
  </w:style>
  <w:style w:type="paragraph" w:customStyle="1" w:styleId="2602">
    <w:name w:val="正文修改111"/>
    <w:basedOn w:val="190"/>
    <w:autoRedefine/>
    <w:qFormat/>
    <w:uiPriority w:val="0"/>
    <w:rPr>
      <w:rFonts w:hAnsi="宋体" w:eastAsia="宋体" w:cs="宋体"/>
      <w:color w:val="000000"/>
      <w:szCs w:val="24"/>
    </w:rPr>
  </w:style>
  <w:style w:type="paragraph" w:customStyle="1" w:styleId="2603">
    <w:name w:val="表内文字小2123"/>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2604">
    <w:name w:val="默认段落字体 Para Char3"/>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605">
    <w:name w:val="封面标准文稿编辑信息13"/>
    <w:autoRedefine/>
    <w:qFormat/>
    <w:uiPriority w:val="0"/>
    <w:pPr>
      <w:spacing w:before="180" w:line="180" w:lineRule="exact"/>
      <w:jc w:val="center"/>
    </w:pPr>
    <w:rPr>
      <w:rFonts w:ascii="宋体" w:hAnsi="Times New Roman" w:eastAsia="宋体" w:cs="Times New Roman"/>
      <w:sz w:val="21"/>
      <w:lang w:val="en-US" w:eastAsia="zh-CN" w:bidi="ar-SA"/>
    </w:rPr>
  </w:style>
  <w:style w:type="paragraph" w:customStyle="1" w:styleId="2606">
    <w:name w:val="列表接续 41"/>
    <w:basedOn w:val="1"/>
    <w:autoRedefine/>
    <w:qFormat/>
    <w:uiPriority w:val="0"/>
    <w:pPr>
      <w:widowControl/>
      <w:adjustRightInd w:val="0"/>
      <w:snapToGrid w:val="0"/>
      <w:spacing w:after="120" w:line="360" w:lineRule="auto"/>
      <w:ind w:left="1680" w:leftChars="800" w:firstLine="200" w:firstLineChars="200"/>
      <w:jc w:val="left"/>
    </w:pPr>
    <w:rPr>
      <w:rFonts w:ascii="宋体" w:hAnsi="宋体" w:eastAsia="宋体" w:cs="宋体"/>
      <w:kern w:val="0"/>
      <w:sz w:val="24"/>
      <w:szCs w:val="24"/>
    </w:rPr>
  </w:style>
  <w:style w:type="paragraph" w:customStyle="1" w:styleId="2607">
    <w:name w:val="表14"/>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4"/>
      <w:szCs w:val="24"/>
    </w:rPr>
  </w:style>
  <w:style w:type="paragraph" w:customStyle="1" w:styleId="2608">
    <w:name w:val="表题3142"/>
    <w:basedOn w:val="1009"/>
    <w:autoRedefine/>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2609">
    <w:name w:val="表31"/>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4"/>
      <w:szCs w:val="24"/>
    </w:rPr>
  </w:style>
  <w:style w:type="paragraph" w:customStyle="1" w:styleId="2610">
    <w:name w:val="默认段落字体 Para Char Char Char Char3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611">
    <w:name w:val="表中文字41"/>
    <w:basedOn w:val="1"/>
    <w:autoRedefine/>
    <w:qFormat/>
    <w:uiPriority w:val="0"/>
    <w:pPr>
      <w:widowControl/>
      <w:adjustRightInd w:val="0"/>
      <w:snapToGrid w:val="0"/>
      <w:spacing w:line="340" w:lineRule="exact"/>
      <w:ind w:firstLine="480" w:firstLineChars="200"/>
      <w:jc w:val="center"/>
    </w:pPr>
    <w:rPr>
      <w:rFonts w:ascii="Arial" w:hAnsi="Arial" w:eastAsia="宋体" w:cs="宋体"/>
      <w:kern w:val="0"/>
      <w:sz w:val="20"/>
      <w:szCs w:val="24"/>
      <w:lang w:eastAsia="zh-TW"/>
    </w:rPr>
  </w:style>
  <w:style w:type="paragraph" w:customStyle="1" w:styleId="2612">
    <w:name w:val="正文.5"/>
    <w:autoRedefine/>
    <w:qFormat/>
    <w:uiPriority w:val="0"/>
    <w:pPr>
      <w:widowControl w:val="0"/>
      <w:autoSpaceDE w:val="0"/>
      <w:autoSpaceDN w:val="0"/>
      <w:adjustRightInd w:val="0"/>
      <w:jc w:val="both"/>
    </w:pPr>
    <w:rPr>
      <w:rFonts w:ascii="Times New Roman;Symbol;Arial;婼" w:hAnsi="Times New Roman" w:eastAsia="Times New Roman;Symbol;Arial;婼" w:cs="Times New Roman"/>
      <w:sz w:val="21"/>
      <w:szCs w:val="21"/>
      <w:lang w:val="en-US" w:eastAsia="zh-CN" w:bidi="ar-SA"/>
    </w:rPr>
  </w:style>
  <w:style w:type="paragraph" w:customStyle="1" w:styleId="2613">
    <w:name w:val="表内文字小31311"/>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3366"/>
      <w:kern w:val="0"/>
      <w:sz w:val="24"/>
    </w:rPr>
  </w:style>
  <w:style w:type="paragraph" w:customStyle="1" w:styleId="2614">
    <w:name w:val="表格内字体2112"/>
    <w:basedOn w:val="197"/>
    <w:next w:val="197"/>
    <w:autoRedefine/>
    <w:qFormat/>
    <w:uiPriority w:val="0"/>
    <w:pPr>
      <w:spacing w:line="240" w:lineRule="auto"/>
      <w:ind w:firstLine="0"/>
      <w:jc w:val="center"/>
    </w:pPr>
    <w:rPr>
      <w:rFonts w:hAnsi="宋体"/>
      <w:sz w:val="21"/>
      <w:szCs w:val="24"/>
    </w:rPr>
  </w:style>
  <w:style w:type="paragraph" w:customStyle="1" w:styleId="2615">
    <w:name w:val="表题31221"/>
    <w:basedOn w:val="1009"/>
    <w:autoRedefine/>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2616">
    <w:name w:val="表内宋5中112"/>
    <w:basedOn w:val="1"/>
    <w:autoRedefine/>
    <w:qFormat/>
    <w:uiPriority w:val="0"/>
    <w:pPr>
      <w:widowControl/>
      <w:adjustRightInd w:val="0"/>
      <w:snapToGrid w:val="0"/>
      <w:spacing w:line="360" w:lineRule="auto"/>
      <w:ind w:firstLine="200" w:firstLineChars="200"/>
      <w:jc w:val="center"/>
      <w:textAlignment w:val="baseline"/>
    </w:pPr>
    <w:rPr>
      <w:rFonts w:ascii="宋体" w:hAnsi="宋体" w:eastAsia="宋体" w:cs="宋体"/>
      <w:kern w:val="0"/>
      <w:sz w:val="24"/>
    </w:rPr>
  </w:style>
  <w:style w:type="paragraph" w:customStyle="1" w:styleId="2617">
    <w:name w:val="正文斜体3"/>
    <w:basedOn w:val="197"/>
    <w:next w:val="197"/>
    <w:autoRedefine/>
    <w:qFormat/>
    <w:uiPriority w:val="0"/>
    <w:rPr>
      <w:rFonts w:hAnsi="宋体"/>
      <w:i/>
      <w:iCs/>
      <w:szCs w:val="24"/>
    </w:rPr>
  </w:style>
  <w:style w:type="paragraph" w:customStyle="1" w:styleId="2618">
    <w:name w:val="正文图小四"/>
    <w:basedOn w:val="1"/>
    <w:autoRedefine/>
    <w:qFormat/>
    <w:uiPriority w:val="0"/>
    <w:pPr>
      <w:widowControl/>
      <w:adjustRightInd w:val="0"/>
      <w:snapToGrid w:val="0"/>
      <w:spacing w:line="360" w:lineRule="auto"/>
      <w:ind w:firstLine="200" w:firstLineChars="200"/>
      <w:jc w:val="center"/>
      <w:textAlignment w:val="baseline"/>
    </w:pPr>
    <w:rPr>
      <w:rFonts w:ascii="宋体" w:hAnsi="宋体" w:eastAsia="宋体" w:cs="宋体"/>
      <w:kern w:val="0"/>
      <w:sz w:val="24"/>
      <w:szCs w:val="24"/>
    </w:rPr>
  </w:style>
  <w:style w:type="paragraph" w:customStyle="1" w:styleId="2619">
    <w:name w:val="23-47表名3"/>
    <w:basedOn w:val="1"/>
    <w:autoRedefine/>
    <w:qFormat/>
    <w:uiPriority w:val="0"/>
    <w:pPr>
      <w:widowControl/>
      <w:adjustRightInd w:val="0"/>
      <w:snapToGrid w:val="0"/>
      <w:spacing w:after="156" w:line="440" w:lineRule="exact"/>
      <w:ind w:firstLine="200" w:firstLineChars="200"/>
      <w:jc w:val="center"/>
    </w:pPr>
    <w:rPr>
      <w:rFonts w:ascii="宋体" w:hAnsi="宋体" w:eastAsia="宋体" w:cs="宋体"/>
      <w:b/>
      <w:kern w:val="0"/>
      <w:sz w:val="24"/>
      <w:szCs w:val="24"/>
    </w:rPr>
  </w:style>
  <w:style w:type="paragraph" w:customStyle="1" w:styleId="2620">
    <w:name w:val="标题43"/>
    <w:basedOn w:val="1"/>
    <w:autoRedefine/>
    <w:qFormat/>
    <w:uiPriority w:val="0"/>
    <w:pPr>
      <w:widowControl/>
      <w:adjustRightInd w:val="0"/>
      <w:snapToGrid w:val="0"/>
      <w:spacing w:line="300" w:lineRule="auto"/>
      <w:ind w:firstLine="200" w:firstLineChars="200"/>
      <w:jc w:val="left"/>
    </w:pPr>
    <w:rPr>
      <w:rFonts w:ascii="黑体" w:hAnsi="宋体" w:eastAsia="黑体" w:cs="宋体"/>
      <w:bCs/>
      <w:kern w:val="0"/>
      <w:sz w:val="24"/>
      <w:szCs w:val="24"/>
    </w:rPr>
  </w:style>
  <w:style w:type="paragraph" w:customStyle="1" w:styleId="2621">
    <w:name w:val="表中文字51"/>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2622">
    <w:name w:val="清除格式"/>
    <w:basedOn w:val="1"/>
    <w:autoRedefine/>
    <w:qFormat/>
    <w:uiPriority w:val="0"/>
    <w:pPr>
      <w:adjustRightInd w:val="0"/>
      <w:snapToGrid w:val="0"/>
      <w:spacing w:line="360" w:lineRule="auto"/>
      <w:ind w:firstLine="200" w:firstLineChars="200"/>
    </w:pPr>
    <w:rPr>
      <w:rFonts w:ascii="宋体" w:hAnsi="宋体" w:eastAsia="宋体" w:cs="宋体"/>
      <w:sz w:val="24"/>
      <w:szCs w:val="24"/>
    </w:rPr>
  </w:style>
  <w:style w:type="paragraph" w:customStyle="1" w:styleId="2623">
    <w:name w:val="表格内字体63"/>
    <w:basedOn w:val="197"/>
    <w:next w:val="197"/>
    <w:autoRedefine/>
    <w:qFormat/>
    <w:uiPriority w:val="0"/>
    <w:pPr>
      <w:spacing w:line="240" w:lineRule="auto"/>
      <w:ind w:firstLine="0"/>
      <w:jc w:val="center"/>
    </w:pPr>
    <w:rPr>
      <w:rFonts w:hAnsi="宋体"/>
      <w:sz w:val="21"/>
      <w:szCs w:val="24"/>
    </w:rPr>
  </w:style>
  <w:style w:type="paragraph" w:customStyle="1" w:styleId="2624">
    <w:name w:val="表中文字1113"/>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2625">
    <w:name w:val="Char432"/>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626">
    <w:name w:val="表内54111"/>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2627">
    <w:name w:val="标题43131"/>
    <w:basedOn w:val="1"/>
    <w:autoRedefine/>
    <w:qFormat/>
    <w:uiPriority w:val="0"/>
    <w:pPr>
      <w:widowControl/>
      <w:adjustRightInd w:val="0"/>
      <w:snapToGrid w:val="0"/>
      <w:spacing w:line="480" w:lineRule="exact"/>
      <w:ind w:firstLine="200" w:firstLineChars="200"/>
      <w:jc w:val="center"/>
    </w:pPr>
    <w:rPr>
      <w:rFonts w:ascii="宋体" w:hAnsi="宋体" w:eastAsia="宋体" w:cs="宋体"/>
      <w:kern w:val="0"/>
      <w:sz w:val="24"/>
      <w:szCs w:val="24"/>
    </w:rPr>
  </w:style>
  <w:style w:type="paragraph" w:customStyle="1" w:styleId="2628">
    <w:name w:val="福建正文缩进11"/>
    <w:basedOn w:val="616"/>
    <w:autoRedefine/>
    <w:qFormat/>
    <w:uiPriority w:val="0"/>
    <w:pPr>
      <w:ind w:firstLine="567"/>
    </w:pPr>
    <w:rPr>
      <w:rFonts w:hAnsi="Calibri"/>
    </w:rPr>
  </w:style>
  <w:style w:type="paragraph" w:customStyle="1" w:styleId="2629">
    <w:name w:val="表内5中22"/>
    <w:basedOn w:val="1"/>
    <w:autoRedefine/>
    <w:qFormat/>
    <w:uiPriority w:val="0"/>
    <w:pPr>
      <w:widowControl/>
      <w:adjustRightInd w:val="0"/>
      <w:snapToGrid w:val="0"/>
      <w:spacing w:line="360" w:lineRule="auto"/>
      <w:ind w:firstLine="200" w:firstLineChars="200"/>
      <w:jc w:val="center"/>
    </w:pPr>
    <w:rPr>
      <w:rFonts w:ascii="宋体" w:hAnsi="宋体" w:eastAsia="宋体" w:cs="Arial"/>
      <w:snapToGrid w:val="0"/>
      <w:color w:val="000000"/>
      <w:kern w:val="0"/>
      <w:sz w:val="24"/>
      <w:szCs w:val="21"/>
    </w:rPr>
  </w:style>
  <w:style w:type="paragraph" w:customStyle="1" w:styleId="2630">
    <w:name w:val="Char410"/>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631">
    <w:name w:val="正文修改2"/>
    <w:basedOn w:val="190"/>
    <w:autoRedefine/>
    <w:qFormat/>
    <w:uiPriority w:val="0"/>
    <w:rPr>
      <w:rFonts w:hAnsi="宋体" w:eastAsia="宋体" w:cs="宋体"/>
      <w:color w:val="000000"/>
      <w:szCs w:val="24"/>
    </w:rPr>
  </w:style>
  <w:style w:type="paragraph" w:customStyle="1" w:styleId="2632">
    <w:name w:val="封面标准文稿编辑信息4"/>
    <w:autoRedefine/>
    <w:qFormat/>
    <w:uiPriority w:val="0"/>
    <w:pPr>
      <w:spacing w:before="180" w:line="180" w:lineRule="exact"/>
      <w:jc w:val="center"/>
    </w:pPr>
    <w:rPr>
      <w:rFonts w:ascii="宋体" w:hAnsi="Times New Roman" w:eastAsia="宋体" w:cs="Times New Roman"/>
      <w:sz w:val="21"/>
      <w:lang w:val="en-US" w:eastAsia="zh-CN" w:bidi="ar-SA"/>
    </w:rPr>
  </w:style>
  <w:style w:type="paragraph" w:customStyle="1" w:styleId="2633">
    <w:name w:val="燕山正文11311"/>
    <w:basedOn w:val="1"/>
    <w:autoRedefine/>
    <w:qFormat/>
    <w:uiPriority w:val="0"/>
    <w:pPr>
      <w:widowControl/>
      <w:tabs>
        <w:tab w:val="left" w:pos="4680"/>
      </w:tabs>
      <w:adjustRightInd w:val="0"/>
      <w:snapToGrid w:val="0"/>
      <w:spacing w:line="360" w:lineRule="auto"/>
      <w:ind w:firstLine="480" w:firstLineChars="200"/>
      <w:jc w:val="left"/>
    </w:pPr>
    <w:rPr>
      <w:rFonts w:ascii="宋体" w:hAnsi="宋体" w:eastAsia="宋体" w:cs="宋体"/>
      <w:bCs/>
      <w:snapToGrid w:val="0"/>
      <w:color w:val="000000"/>
      <w:kern w:val="0"/>
      <w:sz w:val="24"/>
      <w:szCs w:val="24"/>
    </w:rPr>
  </w:style>
  <w:style w:type="paragraph" w:customStyle="1" w:styleId="2634">
    <w:name w:val="表格标注"/>
    <w:basedOn w:val="2635"/>
    <w:autoRedefine/>
    <w:qFormat/>
    <w:uiPriority w:val="0"/>
    <w:pPr>
      <w:spacing w:beforeLines="20"/>
    </w:pPr>
  </w:style>
  <w:style w:type="paragraph" w:customStyle="1" w:styleId="2635">
    <w:name w:val="表格内容1"/>
    <w:basedOn w:val="1"/>
    <w:autoRedefine/>
    <w:qFormat/>
    <w:uiPriority w:val="0"/>
    <w:pPr>
      <w:widowControl/>
      <w:adjustRightInd w:val="0"/>
      <w:snapToGrid w:val="0"/>
      <w:spacing w:beforeLines="15" w:afterLines="15" w:line="240" w:lineRule="exact"/>
      <w:ind w:firstLine="200" w:firstLineChars="200"/>
      <w:jc w:val="center"/>
    </w:pPr>
    <w:rPr>
      <w:rFonts w:ascii="宋体" w:hAnsi="宋体" w:eastAsia="宋体" w:cs="宋体"/>
      <w:snapToGrid w:val="0"/>
      <w:kern w:val="0"/>
      <w:sz w:val="24"/>
      <w:szCs w:val="24"/>
    </w:rPr>
  </w:style>
  <w:style w:type="paragraph" w:customStyle="1" w:styleId="2636">
    <w:name w:val="样式 表格内字体1 +"/>
    <w:basedOn w:val="1601"/>
    <w:next w:val="196"/>
    <w:autoRedefine/>
    <w:qFormat/>
    <w:uiPriority w:val="0"/>
    <w:rPr>
      <w:rFonts w:hAnsi="Times New Roman" w:cs="宋体"/>
      <w:szCs w:val="20"/>
    </w:rPr>
  </w:style>
  <w:style w:type="paragraph" w:customStyle="1" w:styleId="2637">
    <w:name w:val="章标题"/>
    <w:next w:val="1"/>
    <w:autoRedefine/>
    <w:qFormat/>
    <w:uiPriority w:val="0"/>
    <w:pPr>
      <w:tabs>
        <w:tab w:val="left" w:pos="903"/>
        <w:tab w:val="left" w:pos="1400"/>
      </w:tabs>
      <w:spacing w:before="50" w:after="50"/>
      <w:ind w:left="903" w:hanging="315"/>
      <w:jc w:val="both"/>
      <w:outlineLvl w:val="1"/>
    </w:pPr>
    <w:rPr>
      <w:rFonts w:ascii="黑体" w:hAnsi="Times New Roman" w:eastAsia="黑体" w:cs="Times New Roman"/>
      <w:sz w:val="21"/>
      <w:lang w:val="en-US" w:eastAsia="zh-CN" w:bidi="ar-SA"/>
    </w:rPr>
  </w:style>
  <w:style w:type="paragraph" w:customStyle="1" w:styleId="2638">
    <w:name w:val="表题91"/>
    <w:basedOn w:val="1576"/>
    <w:autoRedefine/>
    <w:qFormat/>
    <w:uiPriority w:val="0"/>
    <w:pPr>
      <w:spacing w:line="300" w:lineRule="auto"/>
      <w:jc w:val="center"/>
    </w:pPr>
    <w:rPr>
      <w:rFonts w:ascii="黑体" w:eastAsia="黑体"/>
      <w:szCs w:val="22"/>
    </w:rPr>
  </w:style>
  <w:style w:type="paragraph" w:customStyle="1" w:styleId="2639">
    <w:name w:val="Char Char Char Char Char Char Char Char Char Char Char Char Char Char Char Char Char Char Char Char Char Char Char Char"/>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640">
    <w:name w:val="xl68"/>
    <w:basedOn w:val="1"/>
    <w:autoRedefine/>
    <w:qFormat/>
    <w:uiPriority w:val="0"/>
    <w:pPr>
      <w:widowControl/>
      <w:pBdr>
        <w:right w:val="single" w:color="auto" w:sz="8" w:space="0"/>
      </w:pBdr>
      <w:adjustRightInd w:val="0"/>
      <w:snapToGrid w:val="0"/>
      <w:spacing w:before="100" w:beforeAutospacing="1" w:after="100" w:afterAutospacing="1" w:line="360" w:lineRule="auto"/>
      <w:ind w:firstLine="200" w:firstLineChars="200"/>
      <w:jc w:val="center"/>
    </w:pPr>
    <w:rPr>
      <w:rFonts w:eastAsia="宋体"/>
      <w:kern w:val="0"/>
      <w:sz w:val="24"/>
      <w:szCs w:val="21"/>
    </w:rPr>
  </w:style>
  <w:style w:type="paragraph" w:customStyle="1" w:styleId="2641">
    <w:name w:val="表文字5112"/>
    <w:basedOn w:val="1"/>
    <w:autoRedefine/>
    <w:qFormat/>
    <w:uiPriority w:val="0"/>
    <w:pPr>
      <w:widowControl/>
      <w:adjustRightInd w:val="0"/>
      <w:snapToGrid w:val="0"/>
      <w:spacing w:line="360" w:lineRule="auto"/>
      <w:ind w:firstLine="200" w:firstLineChars="200"/>
      <w:jc w:val="left"/>
      <w:textAlignment w:val="baseline"/>
    </w:pPr>
    <w:rPr>
      <w:rFonts w:ascii="宋体" w:hAnsi="宋体" w:eastAsia="宋体" w:cs="宋体"/>
      <w:kern w:val="0"/>
      <w:sz w:val="24"/>
    </w:rPr>
  </w:style>
  <w:style w:type="paragraph" w:customStyle="1" w:styleId="2642">
    <w:name w:val="Fax Header2"/>
    <w:basedOn w:val="1"/>
    <w:autoRedefine/>
    <w:qFormat/>
    <w:uiPriority w:val="0"/>
    <w:pPr>
      <w:widowControl/>
      <w:adjustRightInd w:val="0"/>
      <w:snapToGrid w:val="0"/>
      <w:spacing w:before="240" w:after="60" w:line="360" w:lineRule="auto"/>
      <w:ind w:firstLine="200" w:firstLineChars="200"/>
      <w:jc w:val="left"/>
    </w:pPr>
    <w:rPr>
      <w:rFonts w:ascii="宋体" w:hAnsi="宋体" w:eastAsia="宋体" w:cs="宋体"/>
      <w:kern w:val="0"/>
      <w:sz w:val="20"/>
    </w:rPr>
  </w:style>
  <w:style w:type="paragraph" w:customStyle="1" w:styleId="2643">
    <w:name w:val="正文格式221"/>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2644">
    <w:name w:val="表头及表尾"/>
    <w:autoRedefine/>
    <w:qFormat/>
    <w:uiPriority w:val="0"/>
    <w:pPr>
      <w:tabs>
        <w:tab w:val="center" w:pos="4200"/>
        <w:tab w:val="right" w:pos="8400"/>
      </w:tabs>
      <w:adjustRightInd w:val="0"/>
      <w:snapToGrid w:val="0"/>
    </w:pPr>
    <w:rPr>
      <w:rFonts w:ascii="Times New Roman" w:hAnsi="Times New Roman" w:eastAsia="宋体" w:cs="Times New Roman"/>
      <w:b/>
      <w:snapToGrid w:val="0"/>
      <w:sz w:val="21"/>
      <w:szCs w:val="21"/>
      <w:lang w:val="en-US" w:eastAsia="zh-CN" w:bidi="ar-SA"/>
    </w:rPr>
  </w:style>
  <w:style w:type="paragraph" w:customStyle="1" w:styleId="2645">
    <w:name w:val="Char Char Char Char Char Char Char124"/>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646">
    <w:name w:val="表内文字小31212"/>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3366"/>
      <w:kern w:val="0"/>
      <w:sz w:val="24"/>
    </w:rPr>
  </w:style>
  <w:style w:type="paragraph" w:customStyle="1" w:styleId="2647">
    <w:name w:val="h"/>
    <w:basedOn w:val="1"/>
    <w:autoRedefine/>
    <w:qFormat/>
    <w:uiPriority w:val="0"/>
    <w:pPr>
      <w:widowControl/>
      <w:adjustRightInd w:val="0"/>
      <w:snapToGrid w:val="0"/>
      <w:spacing w:before="60" w:line="360" w:lineRule="auto"/>
      <w:ind w:firstLine="482" w:firstLineChars="200"/>
      <w:jc w:val="left"/>
    </w:pPr>
    <w:rPr>
      <w:rFonts w:ascii="Arial" w:hAnsi="Arial" w:eastAsia="宋体" w:cs="宋体"/>
      <w:kern w:val="0"/>
      <w:sz w:val="24"/>
    </w:rPr>
  </w:style>
  <w:style w:type="paragraph" w:customStyle="1" w:styleId="2648">
    <w:name w:val="样式 (中文) 仿宋_GB2312 四号 黑色 行距: 1.5 倍行距"/>
    <w:basedOn w:val="1"/>
    <w:autoRedefine/>
    <w:qFormat/>
    <w:uiPriority w:val="0"/>
    <w:pPr>
      <w:spacing w:line="360" w:lineRule="auto"/>
      <w:ind w:firstLine="200" w:firstLineChars="200"/>
    </w:pPr>
    <w:rPr>
      <w:color w:val="000000"/>
      <w:sz w:val="24"/>
    </w:rPr>
  </w:style>
  <w:style w:type="paragraph" w:customStyle="1" w:styleId="2649">
    <w:name w:val="表内541511"/>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2650">
    <w:name w:val="正文格式＝32"/>
    <w:basedOn w:val="197"/>
    <w:next w:val="197"/>
    <w:autoRedefine/>
    <w:qFormat/>
    <w:uiPriority w:val="0"/>
    <w:rPr>
      <w:rFonts w:hAnsi="宋体"/>
      <w:szCs w:val="24"/>
    </w:rPr>
  </w:style>
  <w:style w:type="paragraph" w:customStyle="1" w:styleId="2651">
    <w:name w:val="燕山正文413"/>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2652">
    <w:name w:val="xl71"/>
    <w:basedOn w:val="1"/>
    <w:autoRedefine/>
    <w:qFormat/>
    <w:uiPriority w:val="0"/>
    <w:pPr>
      <w:widowControl/>
      <w:pBdr>
        <w:bottom w:val="single" w:color="auto" w:sz="8" w:space="0"/>
        <w:right w:val="single" w:color="auto" w:sz="8" w:space="0"/>
      </w:pBdr>
      <w:adjustRightInd w:val="0"/>
      <w:snapToGrid w:val="0"/>
      <w:spacing w:before="100" w:beforeAutospacing="1" w:after="100" w:afterAutospacing="1" w:line="360" w:lineRule="auto"/>
      <w:ind w:firstLine="200" w:firstLineChars="200"/>
      <w:jc w:val="center"/>
    </w:pPr>
    <w:rPr>
      <w:rFonts w:ascii="仿宋" w:hAnsi="仿宋" w:eastAsia="仿宋" w:cs="宋体"/>
      <w:kern w:val="0"/>
      <w:sz w:val="24"/>
      <w:szCs w:val="21"/>
    </w:rPr>
  </w:style>
  <w:style w:type="paragraph" w:customStyle="1" w:styleId="2653">
    <w:name w:val="表内文字小3"/>
    <w:basedOn w:val="1"/>
    <w:autoRedefine/>
    <w:qFormat/>
    <w:uiPriority w:val="0"/>
    <w:pPr>
      <w:widowControl/>
      <w:adjustRightInd w:val="0"/>
      <w:snapToGrid w:val="0"/>
      <w:spacing w:line="360" w:lineRule="auto"/>
      <w:ind w:firstLine="200" w:firstLineChars="200"/>
      <w:jc w:val="center"/>
    </w:pPr>
    <w:rPr>
      <w:rFonts w:ascii="宋体" w:hAnsi="Times" w:eastAsia="宋体" w:cs="宋体"/>
      <w:kern w:val="0"/>
      <w:sz w:val="24"/>
    </w:rPr>
  </w:style>
  <w:style w:type="paragraph" w:customStyle="1" w:styleId="2654">
    <w:name w:val="正文格式＝413"/>
    <w:basedOn w:val="197"/>
    <w:next w:val="197"/>
    <w:autoRedefine/>
    <w:qFormat/>
    <w:uiPriority w:val="0"/>
    <w:rPr>
      <w:rFonts w:hAnsi="宋体"/>
      <w:szCs w:val="24"/>
    </w:rPr>
  </w:style>
  <w:style w:type="paragraph" w:customStyle="1" w:styleId="2655">
    <w:name w:val="燕山正文1311"/>
    <w:basedOn w:val="1"/>
    <w:autoRedefine/>
    <w:qFormat/>
    <w:uiPriority w:val="0"/>
    <w:pPr>
      <w:widowControl/>
      <w:tabs>
        <w:tab w:val="left" w:pos="4680"/>
      </w:tabs>
      <w:adjustRightInd w:val="0"/>
      <w:snapToGrid w:val="0"/>
      <w:spacing w:line="360" w:lineRule="auto"/>
      <w:ind w:firstLine="480" w:firstLineChars="200"/>
      <w:jc w:val="left"/>
    </w:pPr>
    <w:rPr>
      <w:rFonts w:ascii="宋体" w:hAnsi="宋体" w:eastAsia="宋体" w:cs="宋体"/>
      <w:bCs/>
      <w:color w:val="000000"/>
      <w:kern w:val="0"/>
      <w:sz w:val="24"/>
      <w:szCs w:val="24"/>
    </w:rPr>
  </w:style>
  <w:style w:type="paragraph" w:customStyle="1" w:styleId="2656">
    <w:name w:val="reader-word-layer reader-word-s18-0"/>
    <w:basedOn w:val="1"/>
    <w:autoRedefine/>
    <w:qFormat/>
    <w:uiPriority w:val="0"/>
    <w:pPr>
      <w:widowControl/>
      <w:adjustRightInd w:val="0"/>
      <w:snapToGrid w:val="0"/>
      <w:spacing w:before="100" w:beforeAutospacing="1" w:after="100" w:afterAutospacing="1" w:line="360" w:lineRule="auto"/>
      <w:ind w:firstLine="200" w:firstLineChars="200"/>
      <w:jc w:val="left"/>
    </w:pPr>
    <w:rPr>
      <w:rFonts w:ascii="宋体" w:hAnsi="宋体" w:eastAsia="宋体" w:cs="宋体"/>
      <w:kern w:val="0"/>
      <w:sz w:val="24"/>
      <w:szCs w:val="24"/>
    </w:rPr>
  </w:style>
  <w:style w:type="paragraph" w:customStyle="1" w:styleId="2657">
    <w:name w:val="正文.111"/>
    <w:autoRedefine/>
    <w:qFormat/>
    <w:uiPriority w:val="0"/>
    <w:pPr>
      <w:widowControl w:val="0"/>
      <w:autoSpaceDE w:val="0"/>
      <w:autoSpaceDN w:val="0"/>
      <w:adjustRightInd w:val="0"/>
      <w:jc w:val="both"/>
    </w:pPr>
    <w:rPr>
      <w:rFonts w:ascii="Times New Roman;Symbol;Arial;婼" w:hAnsi="Times New Roman" w:eastAsia="Times New Roman;Symbol;Arial;婼" w:cs="Times New Roman"/>
      <w:sz w:val="21"/>
      <w:szCs w:val="21"/>
      <w:lang w:val="en-US" w:eastAsia="zh-CN" w:bidi="ar-SA"/>
    </w:rPr>
  </w:style>
  <w:style w:type="paragraph" w:customStyle="1" w:styleId="2658">
    <w:name w:val="表题9"/>
    <w:basedOn w:val="1576"/>
    <w:autoRedefine/>
    <w:qFormat/>
    <w:uiPriority w:val="0"/>
    <w:pPr>
      <w:spacing w:line="300" w:lineRule="auto"/>
      <w:jc w:val="center"/>
    </w:pPr>
    <w:rPr>
      <w:rFonts w:ascii="黑体" w:eastAsia="黑体"/>
      <w:szCs w:val="22"/>
    </w:rPr>
  </w:style>
  <w:style w:type="paragraph" w:customStyle="1" w:styleId="2659">
    <w:name w:val="默认段落字体 Para Char Char Char Char43"/>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660">
    <w:name w:val="Char317"/>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661">
    <w:name w:val="表中文字521"/>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2662">
    <w:name w:val="xl90"/>
    <w:basedOn w:val="1"/>
    <w:autoRedefine/>
    <w:qFormat/>
    <w:uiPriority w:val="0"/>
    <w:pPr>
      <w:widowControl/>
      <w:pBdr>
        <w:bottom w:val="single" w:color="auto" w:sz="8" w:space="0"/>
        <w:right w:val="single" w:color="auto" w:sz="8" w:space="0"/>
      </w:pBdr>
      <w:adjustRightInd w:val="0"/>
      <w:snapToGrid w:val="0"/>
      <w:spacing w:before="100" w:beforeAutospacing="1" w:after="100" w:afterAutospacing="1" w:line="360" w:lineRule="auto"/>
      <w:ind w:firstLine="200" w:firstLineChars="200"/>
      <w:jc w:val="center"/>
    </w:pPr>
    <w:rPr>
      <w:rFonts w:eastAsia="宋体"/>
      <w:kern w:val="0"/>
      <w:sz w:val="24"/>
      <w:szCs w:val="21"/>
    </w:rPr>
  </w:style>
  <w:style w:type="paragraph" w:customStyle="1" w:styleId="2663">
    <w:name w:val="样式 标题 4无效格式无效格式1河石管道4H4H41小小节河石管道41H42H411小小节1河石管道42...14"/>
    <w:basedOn w:val="2"/>
    <w:autoRedefine/>
    <w:qFormat/>
    <w:uiPriority w:val="0"/>
    <w:pPr>
      <w:tabs>
        <w:tab w:val="left" w:pos="921"/>
        <w:tab w:val="left" w:pos="2241"/>
      </w:tabs>
      <w:adjustRightInd w:val="0"/>
      <w:snapToGrid w:val="0"/>
      <w:spacing w:before="0" w:after="0" w:line="360" w:lineRule="auto"/>
      <w:ind w:left="664" w:hanging="864" w:firstLineChars="0"/>
    </w:pPr>
    <w:rPr>
      <w:rFonts w:ascii="黑体" w:cs="宋体"/>
      <w:b w:val="0"/>
      <w:bCs w:val="0"/>
      <w:sz w:val="24"/>
      <w:szCs w:val="20"/>
    </w:rPr>
  </w:style>
  <w:style w:type="paragraph" w:customStyle="1" w:styleId="2664">
    <w:name w:val="正文格式82"/>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2665">
    <w:name w:val="附件51"/>
    <w:basedOn w:val="3"/>
    <w:next w:val="197"/>
    <w:autoRedefine/>
    <w:qFormat/>
    <w:uiPriority w:val="0"/>
    <w:pPr>
      <w:widowControl/>
      <w:tabs>
        <w:tab w:val="left" w:pos="921"/>
      </w:tabs>
      <w:overflowPunct w:val="0"/>
      <w:spacing w:before="0" w:after="210" w:line="480" w:lineRule="exact"/>
      <w:jc w:val="left"/>
    </w:pPr>
    <w:rPr>
      <w:rFonts w:ascii="黑体" w:eastAsia="黑体"/>
      <w:sz w:val="32"/>
      <w:szCs w:val="32"/>
      <w:lang w:val="zh-CN"/>
    </w:rPr>
  </w:style>
  <w:style w:type="paragraph" w:customStyle="1" w:styleId="2666">
    <w:name w:val="Char19"/>
    <w:basedOn w:val="1"/>
    <w:autoRedefine/>
    <w:qFormat/>
    <w:uiPriority w:val="0"/>
    <w:pPr>
      <w:widowControl/>
      <w:adjustRightInd w:val="0"/>
      <w:snapToGrid w:val="0"/>
      <w:spacing w:line="360" w:lineRule="auto"/>
      <w:ind w:left="-45" w:firstLine="200" w:firstLineChars="200"/>
      <w:jc w:val="left"/>
    </w:pPr>
    <w:rPr>
      <w:rFonts w:ascii="宋体" w:hAnsi="宋体" w:eastAsia="宋体" w:cs="宋体"/>
      <w:kern w:val="0"/>
      <w:sz w:val="24"/>
      <w:szCs w:val="24"/>
    </w:rPr>
  </w:style>
  <w:style w:type="paragraph" w:customStyle="1" w:styleId="2667">
    <w:name w:val="reader-word-layer reader-word-s18-18"/>
    <w:basedOn w:val="1"/>
    <w:autoRedefine/>
    <w:qFormat/>
    <w:uiPriority w:val="0"/>
    <w:pPr>
      <w:widowControl/>
      <w:adjustRightInd w:val="0"/>
      <w:snapToGrid w:val="0"/>
      <w:spacing w:before="100" w:beforeAutospacing="1" w:after="100" w:afterAutospacing="1" w:line="360" w:lineRule="auto"/>
      <w:ind w:firstLine="200" w:firstLineChars="200"/>
      <w:jc w:val="left"/>
    </w:pPr>
    <w:rPr>
      <w:rFonts w:ascii="宋体" w:hAnsi="宋体" w:eastAsia="宋体" w:cs="宋体"/>
      <w:kern w:val="0"/>
      <w:sz w:val="24"/>
      <w:szCs w:val="24"/>
    </w:rPr>
  </w:style>
  <w:style w:type="paragraph" w:customStyle="1" w:styleId="2668">
    <w:name w:val="表题316"/>
    <w:basedOn w:val="1009"/>
    <w:autoRedefine/>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2669">
    <w:name w:val="Char68"/>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670">
    <w:name w:val="默认段落字体 Para Char Char Char Char63"/>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671">
    <w:name w:val="xl81"/>
    <w:basedOn w:val="1"/>
    <w:autoRedefine/>
    <w:qFormat/>
    <w:uiPriority w:val="0"/>
    <w:pPr>
      <w:widowControl/>
      <w:pBdr>
        <w:top w:val="single" w:color="auto" w:sz="8" w:space="0"/>
        <w:left w:val="single" w:color="auto" w:sz="8" w:space="0"/>
        <w:right w:val="single" w:color="auto" w:sz="8" w:space="0"/>
      </w:pBdr>
      <w:adjustRightInd w:val="0"/>
      <w:snapToGrid w:val="0"/>
      <w:spacing w:before="100" w:beforeAutospacing="1" w:after="100" w:afterAutospacing="1" w:line="360" w:lineRule="auto"/>
      <w:ind w:firstLine="200" w:firstLineChars="200"/>
      <w:jc w:val="center"/>
    </w:pPr>
    <w:rPr>
      <w:rFonts w:ascii="仿宋" w:hAnsi="仿宋" w:eastAsia="仿宋" w:cs="宋体"/>
      <w:kern w:val="0"/>
      <w:sz w:val="24"/>
      <w:szCs w:val="21"/>
    </w:rPr>
  </w:style>
  <w:style w:type="paragraph" w:customStyle="1" w:styleId="2672">
    <w:name w:val="表中文字114"/>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2673">
    <w:name w:val="列出段落11"/>
    <w:basedOn w:val="1"/>
    <w:autoRedefine/>
    <w:qFormat/>
    <w:uiPriority w:val="0"/>
    <w:pPr>
      <w:ind w:firstLine="420" w:firstLineChars="200"/>
    </w:pPr>
    <w:rPr>
      <w:rFonts w:eastAsia="宋体"/>
      <w:sz w:val="21"/>
      <w:szCs w:val="24"/>
    </w:rPr>
  </w:style>
  <w:style w:type="paragraph" w:customStyle="1" w:styleId="2674">
    <w:name w:val="表中文字131"/>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2675">
    <w:name w:val="Char Char Char Char1 Char Char Char51"/>
    <w:basedOn w:val="1"/>
    <w:autoRedefine/>
    <w:qFormat/>
    <w:uiPriority w:val="0"/>
    <w:pPr>
      <w:widowControl/>
      <w:adjustRightInd w:val="0"/>
      <w:snapToGrid w:val="0"/>
      <w:spacing w:after="160" w:line="240" w:lineRule="exact"/>
      <w:ind w:firstLine="200" w:firstLineChars="200"/>
      <w:jc w:val="left"/>
    </w:pPr>
    <w:rPr>
      <w:rFonts w:ascii="Verdana" w:hAnsi="Verdana" w:eastAsia="宋体" w:cs="宋体"/>
      <w:kern w:val="0"/>
      <w:sz w:val="20"/>
      <w:lang w:eastAsia="en-US"/>
    </w:rPr>
  </w:style>
  <w:style w:type="paragraph" w:customStyle="1" w:styleId="2676">
    <w:name w:val="Char Char2 Char Char Char Char1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677">
    <w:name w:val="Char Char Char Char Char Char Char10"/>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678">
    <w:name w:val="封面标准文稿编辑信息111"/>
    <w:autoRedefine/>
    <w:qFormat/>
    <w:uiPriority w:val="0"/>
    <w:pPr>
      <w:spacing w:before="180" w:line="180" w:lineRule="exact"/>
      <w:jc w:val="center"/>
    </w:pPr>
    <w:rPr>
      <w:rFonts w:ascii="宋体" w:hAnsi="Times New Roman" w:eastAsia="宋体" w:cs="Times New Roman"/>
      <w:sz w:val="21"/>
      <w:lang w:val="en-US" w:eastAsia="zh-CN" w:bidi="ar-SA"/>
    </w:rPr>
  </w:style>
  <w:style w:type="paragraph" w:customStyle="1" w:styleId="2679">
    <w:name w:val="正文格式＝52"/>
    <w:basedOn w:val="197"/>
    <w:next w:val="197"/>
    <w:autoRedefine/>
    <w:qFormat/>
    <w:uiPriority w:val="0"/>
    <w:rPr>
      <w:rFonts w:hAnsi="宋体"/>
      <w:szCs w:val="24"/>
    </w:rPr>
  </w:style>
  <w:style w:type="paragraph" w:customStyle="1" w:styleId="2680">
    <w:name w:val="Char Char Char Char Char Char Char126"/>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681">
    <w:name w:val="图表目录1"/>
    <w:basedOn w:val="1"/>
    <w:next w:val="1"/>
    <w:autoRedefine/>
    <w:qFormat/>
    <w:uiPriority w:val="0"/>
    <w:pPr>
      <w:widowControl/>
      <w:adjustRightInd w:val="0"/>
      <w:snapToGrid w:val="0"/>
      <w:spacing w:line="500" w:lineRule="atLeast"/>
      <w:ind w:firstLine="200" w:firstLineChars="200"/>
      <w:jc w:val="center"/>
    </w:pPr>
    <w:rPr>
      <w:rFonts w:hint="eastAsia" w:ascii="仿宋_GB2312" w:hAnsi="宋体" w:eastAsia="宋体" w:cs="宋体"/>
      <w:kern w:val="0"/>
      <w:sz w:val="24"/>
      <w:szCs w:val="24"/>
    </w:rPr>
  </w:style>
  <w:style w:type="paragraph" w:customStyle="1" w:styleId="2682">
    <w:name w:val="Char Char Char Char Char Char Char41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683">
    <w:name w:val="xl60"/>
    <w:basedOn w:val="1"/>
    <w:autoRedefine/>
    <w:qFormat/>
    <w:uiPriority w:val="0"/>
    <w:pPr>
      <w:widowControl/>
      <w:pBdr>
        <w:top w:val="single" w:color="auto" w:sz="4" w:space="0"/>
        <w:left w:val="single" w:color="auto" w:sz="4" w:space="0"/>
        <w:bottom w:val="single" w:color="auto" w:sz="4" w:space="0"/>
      </w:pBdr>
      <w:adjustRightInd w:val="0"/>
      <w:snapToGrid w:val="0"/>
      <w:spacing w:before="100" w:beforeAutospacing="1" w:after="100" w:afterAutospacing="1" w:line="360" w:lineRule="auto"/>
      <w:ind w:firstLine="200" w:firstLineChars="200"/>
      <w:jc w:val="center"/>
      <w:textAlignment w:val="center"/>
    </w:pPr>
    <w:rPr>
      <w:rFonts w:hint="eastAsia" w:ascii="MingLiU" w:eastAsia="MingLiU"/>
      <w:kern w:val="0"/>
      <w:sz w:val="16"/>
      <w:szCs w:val="16"/>
      <w:lang w:eastAsia="zh-TW"/>
    </w:rPr>
  </w:style>
  <w:style w:type="paragraph" w:customStyle="1" w:styleId="2684">
    <w:name w:val="样式 标题 2节第一章 标题 2Heading 2 HiddenHeading 2 CCBSheading 2H2...1"/>
    <w:basedOn w:val="4"/>
    <w:autoRedefine/>
    <w:qFormat/>
    <w:uiPriority w:val="0"/>
    <w:pPr>
      <w:widowControl/>
      <w:tabs>
        <w:tab w:val="left" w:pos="480"/>
      </w:tabs>
      <w:overflowPunct w:val="0"/>
      <w:adjustRightInd w:val="0"/>
      <w:snapToGrid w:val="0"/>
      <w:spacing w:before="156" w:after="156" w:line="480" w:lineRule="exact"/>
      <w:ind w:left="480" w:firstLine="200" w:firstLineChars="200"/>
      <w:jc w:val="left"/>
    </w:pPr>
    <w:rPr>
      <w:rFonts w:ascii="Calibri" w:hAnsi="Calibri" w:eastAsia="宋体"/>
      <w:kern w:val="0"/>
      <w:sz w:val="24"/>
    </w:rPr>
  </w:style>
  <w:style w:type="paragraph" w:customStyle="1" w:styleId="2685">
    <w:name w:val="表1111"/>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4"/>
      <w:szCs w:val="24"/>
    </w:rPr>
  </w:style>
  <w:style w:type="paragraph" w:customStyle="1" w:styleId="2686">
    <w:name w:val="xl2411"/>
    <w:basedOn w:val="1"/>
    <w:autoRedefine/>
    <w:qFormat/>
    <w:uiPriority w:val="0"/>
    <w:pPr>
      <w:widowControl/>
      <w:pBdr>
        <w:bottom w:val="single" w:color="auto" w:sz="4" w:space="0"/>
        <w:right w:val="single" w:color="auto" w:sz="4" w:space="0"/>
      </w:pBdr>
      <w:adjustRightInd w:val="0"/>
      <w:snapToGrid w:val="0"/>
      <w:spacing w:before="100" w:beforeAutospacing="1" w:after="100" w:afterAutospacing="1" w:line="360" w:lineRule="auto"/>
      <w:ind w:firstLine="200" w:firstLineChars="200"/>
      <w:jc w:val="center"/>
    </w:pPr>
    <w:rPr>
      <w:rFonts w:ascii="宋体" w:hAnsi="宋体" w:eastAsia="宋体" w:cs="宋体"/>
      <w:kern w:val="0"/>
      <w:sz w:val="24"/>
      <w:szCs w:val="21"/>
    </w:rPr>
  </w:style>
  <w:style w:type="paragraph" w:customStyle="1" w:styleId="2687">
    <w:name w:val="表51"/>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4"/>
      <w:szCs w:val="24"/>
    </w:rPr>
  </w:style>
  <w:style w:type="paragraph" w:customStyle="1" w:styleId="2688">
    <w:name w:val="燕山正文1321"/>
    <w:basedOn w:val="1"/>
    <w:autoRedefine/>
    <w:qFormat/>
    <w:uiPriority w:val="0"/>
    <w:pPr>
      <w:widowControl/>
      <w:tabs>
        <w:tab w:val="left" w:pos="4680"/>
      </w:tabs>
      <w:adjustRightInd w:val="0"/>
      <w:snapToGrid w:val="0"/>
      <w:spacing w:line="360" w:lineRule="auto"/>
      <w:ind w:firstLine="480" w:firstLineChars="200"/>
      <w:jc w:val="left"/>
    </w:pPr>
    <w:rPr>
      <w:rFonts w:ascii="宋体" w:hAnsi="宋体" w:eastAsia="宋体" w:cs="宋体"/>
      <w:bCs/>
      <w:color w:val="000000"/>
      <w:kern w:val="0"/>
      <w:sz w:val="24"/>
      <w:szCs w:val="24"/>
    </w:rPr>
  </w:style>
  <w:style w:type="paragraph" w:customStyle="1" w:styleId="2689">
    <w:name w:val="KY-表格-左对齐"/>
    <w:basedOn w:val="689"/>
    <w:autoRedefine/>
    <w:qFormat/>
    <w:uiPriority w:val="0"/>
    <w:pPr>
      <w:spacing w:beforeLines="0" w:afterLines="0"/>
      <w:jc w:val="both"/>
    </w:pPr>
  </w:style>
  <w:style w:type="paragraph" w:customStyle="1" w:styleId="2690">
    <w:name w:val="正文格式＝621"/>
    <w:basedOn w:val="197"/>
    <w:next w:val="197"/>
    <w:autoRedefine/>
    <w:qFormat/>
    <w:uiPriority w:val="0"/>
    <w:rPr>
      <w:rFonts w:hAnsi="宋体"/>
      <w:szCs w:val="24"/>
    </w:rPr>
  </w:style>
  <w:style w:type="paragraph" w:customStyle="1" w:styleId="2691">
    <w:name w:val="表内文字小231"/>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2692">
    <w:name w:val="表内533"/>
    <w:basedOn w:val="1"/>
    <w:autoRedefine/>
    <w:qFormat/>
    <w:uiPriority w:val="0"/>
    <w:pPr>
      <w:widowControl/>
      <w:adjustRightInd w:val="0"/>
      <w:snapToGrid w:val="0"/>
      <w:spacing w:line="300" w:lineRule="auto"/>
      <w:ind w:firstLine="200" w:firstLineChars="200"/>
      <w:jc w:val="left"/>
    </w:pPr>
    <w:rPr>
      <w:rFonts w:ascii="宋体" w:hAnsi="宋体" w:eastAsia="宋体" w:cs="宋体"/>
      <w:kern w:val="0"/>
      <w:sz w:val="24"/>
    </w:rPr>
  </w:style>
  <w:style w:type="paragraph" w:customStyle="1" w:styleId="2693">
    <w:name w:val="c111"/>
    <w:autoRedefine/>
    <w:qFormat/>
    <w:uiPriority w:val="0"/>
    <w:pPr>
      <w:widowControl w:val="0"/>
      <w:autoSpaceDE w:val="0"/>
      <w:autoSpaceDN w:val="0"/>
      <w:adjustRightInd w:val="0"/>
      <w:jc w:val="both"/>
    </w:pPr>
    <w:rPr>
      <w:rFonts w:ascii="Arial" w:hAnsi="Arial" w:eastAsia="宋体" w:cs="Times New Roman"/>
      <w:sz w:val="24"/>
      <w:lang w:val="en-US" w:eastAsia="zh-CN" w:bidi="ar-SA"/>
    </w:rPr>
  </w:style>
  <w:style w:type="paragraph" w:customStyle="1" w:styleId="2694">
    <w:name w:val="首行缩进:  0.99 厘米 + 首行缩进:  2 字符3"/>
    <w:basedOn w:val="1"/>
    <w:autoRedefine/>
    <w:qFormat/>
    <w:uiPriority w:val="0"/>
    <w:pPr>
      <w:widowControl/>
      <w:topLinePunct/>
      <w:adjustRightInd w:val="0"/>
      <w:snapToGrid w:val="0"/>
      <w:spacing w:line="480" w:lineRule="exact"/>
      <w:ind w:firstLine="420" w:firstLineChars="200"/>
      <w:jc w:val="center"/>
    </w:pPr>
    <w:rPr>
      <w:rFonts w:ascii="宋体" w:hAnsi="宋体" w:eastAsia="宋体" w:cs="宋体"/>
      <w:snapToGrid w:val="0"/>
      <w:color w:val="FF0000"/>
      <w:kern w:val="0"/>
      <w:sz w:val="24"/>
      <w:szCs w:val="21"/>
    </w:rPr>
  </w:style>
  <w:style w:type="paragraph" w:customStyle="1" w:styleId="2695">
    <w:name w:val="表内文字小21113"/>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2696">
    <w:name w:val="首行缩进:  0.99 厘米 + 首行缩进:  2 字符12"/>
    <w:basedOn w:val="1"/>
    <w:autoRedefine/>
    <w:qFormat/>
    <w:uiPriority w:val="0"/>
    <w:pPr>
      <w:widowControl/>
      <w:topLinePunct/>
      <w:adjustRightInd w:val="0"/>
      <w:snapToGrid w:val="0"/>
      <w:spacing w:line="480" w:lineRule="exact"/>
      <w:ind w:firstLine="420" w:firstLineChars="200"/>
      <w:jc w:val="center"/>
    </w:pPr>
    <w:rPr>
      <w:rFonts w:ascii="宋体" w:hAnsi="宋体" w:eastAsia="宋体" w:cs="宋体"/>
      <w:snapToGrid w:val="0"/>
      <w:color w:val="FF0000"/>
      <w:kern w:val="0"/>
      <w:sz w:val="24"/>
      <w:szCs w:val="21"/>
    </w:rPr>
  </w:style>
  <w:style w:type="paragraph" w:customStyle="1" w:styleId="2697">
    <w:name w:val="正文格式＝2"/>
    <w:basedOn w:val="197"/>
    <w:next w:val="197"/>
    <w:autoRedefine/>
    <w:qFormat/>
    <w:uiPriority w:val="0"/>
    <w:rPr>
      <w:rFonts w:hAnsi="宋体"/>
      <w:szCs w:val="24"/>
    </w:rPr>
  </w:style>
  <w:style w:type="paragraph" w:customStyle="1" w:styleId="2698">
    <w:name w:val="标题43114"/>
    <w:basedOn w:val="1"/>
    <w:autoRedefine/>
    <w:qFormat/>
    <w:uiPriority w:val="0"/>
    <w:pPr>
      <w:widowControl/>
      <w:adjustRightInd w:val="0"/>
      <w:snapToGrid w:val="0"/>
      <w:spacing w:line="480" w:lineRule="exact"/>
      <w:ind w:firstLine="200" w:firstLineChars="200"/>
      <w:jc w:val="center"/>
    </w:pPr>
    <w:rPr>
      <w:rFonts w:ascii="宋体" w:hAnsi="宋体" w:eastAsia="宋体" w:cs="宋体"/>
      <w:kern w:val="0"/>
      <w:sz w:val="24"/>
      <w:szCs w:val="24"/>
    </w:rPr>
  </w:style>
  <w:style w:type="paragraph" w:customStyle="1" w:styleId="2699">
    <w:name w:val="xl53"/>
    <w:basedOn w:val="1"/>
    <w:autoRedefine/>
    <w:qFormat/>
    <w:uiPriority w:val="0"/>
    <w:pPr>
      <w:widowControl/>
      <w:pBdr>
        <w:top w:val="single" w:color="auto" w:sz="4" w:space="0"/>
        <w:left w:val="single" w:color="auto" w:sz="4" w:space="0"/>
        <w:bottom w:val="double" w:color="auto" w:sz="6" w:space="0"/>
        <w:right w:val="double" w:color="auto" w:sz="6" w:space="0"/>
      </w:pBdr>
      <w:adjustRightInd w:val="0"/>
      <w:snapToGrid w:val="0"/>
      <w:spacing w:before="100" w:beforeAutospacing="1" w:after="100" w:afterAutospacing="1" w:line="360" w:lineRule="auto"/>
      <w:ind w:firstLine="200" w:firstLineChars="200"/>
      <w:jc w:val="left"/>
      <w:textAlignment w:val="center"/>
    </w:pPr>
    <w:rPr>
      <w:rFonts w:hint="eastAsia" w:ascii="PMingLiU" w:eastAsia="PMingLiU"/>
      <w:kern w:val="0"/>
      <w:sz w:val="16"/>
      <w:szCs w:val="16"/>
      <w:lang w:eastAsia="zh-TW"/>
    </w:rPr>
  </w:style>
  <w:style w:type="paragraph" w:customStyle="1" w:styleId="2700">
    <w:name w:val="表题3121"/>
    <w:basedOn w:val="1009"/>
    <w:autoRedefine/>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2701">
    <w:name w:val="Char Char2 Char Char Char Char13"/>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702">
    <w:name w:val="列表4"/>
    <w:basedOn w:val="1"/>
    <w:autoRedefine/>
    <w:qFormat/>
    <w:uiPriority w:val="0"/>
    <w:pPr>
      <w:widowControl/>
      <w:adjustRightInd w:val="0"/>
      <w:snapToGrid w:val="0"/>
      <w:spacing w:line="360" w:lineRule="exact"/>
      <w:ind w:firstLine="200" w:firstLineChars="200"/>
      <w:jc w:val="center"/>
    </w:pPr>
    <w:rPr>
      <w:rFonts w:ascii="仿宋_GB2312" w:hAnsi="宋体" w:eastAsia="宋体" w:cs="宋体"/>
      <w:kern w:val="0"/>
      <w:sz w:val="24"/>
    </w:rPr>
  </w:style>
  <w:style w:type="paragraph" w:customStyle="1" w:styleId="2703">
    <w:name w:val="文本框4"/>
    <w:basedOn w:val="1"/>
    <w:autoRedefine/>
    <w:qFormat/>
    <w:uiPriority w:val="0"/>
    <w:pPr>
      <w:widowControl/>
      <w:adjustRightInd w:val="0"/>
      <w:snapToGrid w:val="0"/>
      <w:spacing w:after="6" w:line="360" w:lineRule="auto"/>
      <w:ind w:firstLine="200" w:firstLineChars="200"/>
      <w:jc w:val="center"/>
    </w:pPr>
    <w:rPr>
      <w:rFonts w:ascii="宋体" w:hAnsi="宋体" w:eastAsia="宋体" w:cs="宋体"/>
      <w:kern w:val="0"/>
      <w:sz w:val="24"/>
      <w:szCs w:val="24"/>
    </w:rPr>
  </w:style>
  <w:style w:type="paragraph" w:customStyle="1" w:styleId="2704">
    <w:name w:val="Char141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705">
    <w:name w:val="燕山正文141"/>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2706">
    <w:name w:val="表内文字小31211"/>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3366"/>
      <w:kern w:val="0"/>
      <w:sz w:val="24"/>
    </w:rPr>
  </w:style>
  <w:style w:type="paragraph" w:customStyle="1" w:styleId="2707">
    <w:name w:val="xl24"/>
    <w:basedOn w:val="1"/>
    <w:autoRedefine/>
    <w:qFormat/>
    <w:uiPriority w:val="0"/>
    <w:pPr>
      <w:widowControl/>
      <w:pBdr>
        <w:top w:val="single" w:color="auto" w:sz="4" w:space="0"/>
        <w:left w:val="single" w:color="auto" w:sz="4" w:space="0"/>
        <w:bottom w:val="single" w:color="auto" w:sz="4" w:space="0"/>
        <w:right w:val="single" w:color="auto" w:sz="4" w:space="0"/>
      </w:pBdr>
      <w:adjustRightInd w:val="0"/>
      <w:snapToGrid w:val="0"/>
      <w:spacing w:before="100" w:beforeAutospacing="1" w:after="100" w:afterAutospacing="1" w:line="360" w:lineRule="auto"/>
      <w:ind w:firstLine="200" w:firstLineChars="200"/>
      <w:jc w:val="center"/>
      <w:textAlignment w:val="center"/>
    </w:pPr>
    <w:rPr>
      <w:rFonts w:eastAsia="PMingLiU"/>
      <w:kern w:val="0"/>
      <w:sz w:val="12"/>
      <w:szCs w:val="12"/>
      <w:lang w:eastAsia="zh-TW"/>
    </w:rPr>
  </w:style>
  <w:style w:type="paragraph" w:customStyle="1" w:styleId="2708">
    <w:name w:val="表内宋51111"/>
    <w:basedOn w:val="113"/>
    <w:autoRedefine/>
    <w:qFormat/>
    <w:uiPriority w:val="0"/>
    <w:pPr>
      <w:adjustRightInd w:val="0"/>
      <w:snapToGrid w:val="0"/>
      <w:spacing w:before="0" w:beforeAutospacing="0" w:after="0" w:afterAutospacing="0" w:line="360" w:lineRule="auto"/>
      <w:ind w:firstLine="200" w:firstLineChars="200"/>
    </w:pPr>
    <w:rPr>
      <w:color w:val="000000"/>
      <w:sz w:val="21"/>
    </w:rPr>
  </w:style>
  <w:style w:type="paragraph" w:customStyle="1" w:styleId="2709">
    <w:name w:val="Char313"/>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710">
    <w:name w:val="Char417"/>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711">
    <w:name w:val="表中文字212"/>
    <w:basedOn w:val="1"/>
    <w:autoRedefine/>
    <w:qFormat/>
    <w:uiPriority w:val="0"/>
    <w:pPr>
      <w:widowControl/>
      <w:adjustRightInd w:val="0"/>
      <w:snapToGrid w:val="0"/>
      <w:spacing w:line="240" w:lineRule="atLeast"/>
      <w:ind w:right="-42" w:rightChars="-20" w:firstLine="200" w:firstLineChars="200"/>
      <w:jc w:val="center"/>
      <w:textAlignment w:val="baseline"/>
    </w:pPr>
    <w:rPr>
      <w:rFonts w:ascii="宋体" w:hAnsi="宋体" w:eastAsia="宋体" w:cs="宋体"/>
      <w:kern w:val="0"/>
      <w:sz w:val="24"/>
      <w:szCs w:val="21"/>
    </w:rPr>
  </w:style>
  <w:style w:type="paragraph" w:customStyle="1" w:styleId="2712">
    <w:name w:val="表文字"/>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4"/>
      <w:szCs w:val="21"/>
    </w:rPr>
  </w:style>
  <w:style w:type="paragraph" w:customStyle="1" w:styleId="2713">
    <w:name w:val="Char Char Char Char Char Char Char133"/>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714">
    <w:name w:val="样式 表头样式1 + 首行缩进:  2 字符 段前: 0.5 行"/>
    <w:basedOn w:val="1606"/>
    <w:autoRedefine/>
    <w:qFormat/>
    <w:uiPriority w:val="0"/>
  </w:style>
  <w:style w:type="paragraph" w:customStyle="1" w:styleId="2715">
    <w:name w:val="正文格式83"/>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2716">
    <w:name w:val="little"/>
    <w:basedOn w:val="1"/>
    <w:autoRedefine/>
    <w:qFormat/>
    <w:uiPriority w:val="0"/>
    <w:pPr>
      <w:widowControl/>
      <w:adjustRightInd w:val="0"/>
      <w:snapToGrid w:val="0"/>
      <w:spacing w:before="100" w:beforeAutospacing="1" w:after="100" w:afterAutospacing="1" w:line="360" w:lineRule="auto"/>
      <w:ind w:firstLine="200" w:firstLineChars="200"/>
      <w:jc w:val="left"/>
    </w:pPr>
    <w:rPr>
      <w:rFonts w:ascii="宋体" w:hAnsi="宋体" w:eastAsia="宋体" w:cs="宋体"/>
      <w:kern w:val="0"/>
      <w:sz w:val="24"/>
      <w:szCs w:val="24"/>
    </w:rPr>
  </w:style>
  <w:style w:type="paragraph" w:customStyle="1" w:styleId="2717">
    <w:name w:val="列表2"/>
    <w:basedOn w:val="1"/>
    <w:autoRedefine/>
    <w:qFormat/>
    <w:uiPriority w:val="0"/>
    <w:pPr>
      <w:widowControl/>
      <w:adjustRightInd w:val="0"/>
      <w:snapToGrid w:val="0"/>
      <w:spacing w:line="320" w:lineRule="exact"/>
      <w:ind w:firstLine="200" w:firstLineChars="200"/>
      <w:jc w:val="center"/>
    </w:pPr>
    <w:rPr>
      <w:rFonts w:ascii="仿宋_GB2312" w:hAnsi="宋体" w:eastAsia="宋体" w:cs="宋体"/>
      <w:kern w:val="0"/>
      <w:sz w:val="24"/>
      <w:szCs w:val="24"/>
    </w:rPr>
  </w:style>
  <w:style w:type="paragraph" w:customStyle="1" w:styleId="2718">
    <w:name w:val="样式411"/>
    <w:basedOn w:val="26"/>
    <w:autoRedefine/>
    <w:qFormat/>
    <w:uiPriority w:val="0"/>
    <w:pPr>
      <w:widowControl/>
      <w:tabs>
        <w:tab w:val="left" w:pos="1820"/>
      </w:tabs>
      <w:adjustRightInd w:val="0"/>
      <w:snapToGrid w:val="0"/>
      <w:spacing w:after="0" w:line="240" w:lineRule="atLeast"/>
      <w:ind w:firstLine="200" w:firstLineChars="200"/>
      <w:jc w:val="center"/>
    </w:pPr>
    <w:rPr>
      <w:rFonts w:eastAsia="幼圆"/>
      <w:kern w:val="0"/>
      <w:sz w:val="21"/>
    </w:rPr>
  </w:style>
  <w:style w:type="paragraph" w:customStyle="1" w:styleId="2719">
    <w:name w:val="样式 标题 4无效格式无效格式1河石管道4H4H41小小节河石管道41H42H411小小节1河石管道42...121"/>
    <w:basedOn w:val="2"/>
    <w:autoRedefine/>
    <w:qFormat/>
    <w:uiPriority w:val="0"/>
    <w:pPr>
      <w:tabs>
        <w:tab w:val="left" w:pos="921"/>
        <w:tab w:val="left" w:pos="2241"/>
      </w:tabs>
      <w:adjustRightInd w:val="0"/>
      <w:snapToGrid w:val="0"/>
      <w:spacing w:before="0" w:after="0" w:line="360" w:lineRule="auto"/>
      <w:ind w:left="664" w:hanging="864" w:firstLineChars="0"/>
    </w:pPr>
    <w:rPr>
      <w:rFonts w:ascii="黑体" w:cs="宋体"/>
      <w:b w:val="0"/>
      <w:bCs w:val="0"/>
      <w:sz w:val="24"/>
      <w:szCs w:val="20"/>
    </w:rPr>
  </w:style>
  <w:style w:type="paragraph" w:customStyle="1" w:styleId="2720">
    <w:name w:val="表内宋5中113"/>
    <w:basedOn w:val="1"/>
    <w:autoRedefine/>
    <w:qFormat/>
    <w:uiPriority w:val="0"/>
    <w:pPr>
      <w:widowControl/>
      <w:adjustRightInd w:val="0"/>
      <w:snapToGrid w:val="0"/>
      <w:spacing w:line="360" w:lineRule="auto"/>
      <w:ind w:firstLine="200" w:firstLineChars="200"/>
      <w:jc w:val="center"/>
      <w:textAlignment w:val="baseline"/>
    </w:pPr>
    <w:rPr>
      <w:rFonts w:ascii="宋体" w:hAnsi="宋体" w:eastAsia="宋体" w:cs="宋体"/>
      <w:kern w:val="0"/>
      <w:sz w:val="24"/>
    </w:rPr>
  </w:style>
  <w:style w:type="paragraph" w:customStyle="1" w:styleId="2721">
    <w:name w:val="Char Char Char Char Char Char Char Char Char Char Char Char Char Char Char Char Char Char Char Char Char Char Char Char Char Char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722">
    <w:name w:val="表内文字小2211"/>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2723">
    <w:name w:val="谏壁表头（chen）"/>
    <w:basedOn w:val="1"/>
    <w:autoRedefine/>
    <w:qFormat/>
    <w:uiPriority w:val="0"/>
    <w:pPr>
      <w:widowControl/>
      <w:adjustRightInd w:val="0"/>
      <w:snapToGrid w:val="0"/>
      <w:spacing w:line="360" w:lineRule="auto"/>
      <w:ind w:firstLine="200" w:firstLineChars="200"/>
      <w:jc w:val="center"/>
    </w:pPr>
    <w:rPr>
      <w:rFonts w:ascii="宋体" w:hAnsi="宋体" w:eastAsia="宋体" w:cs="宋体"/>
      <w:b/>
      <w:bCs/>
      <w:kern w:val="0"/>
      <w:sz w:val="24"/>
      <w:szCs w:val="24"/>
    </w:rPr>
  </w:style>
  <w:style w:type="paragraph" w:customStyle="1" w:styleId="2724">
    <w:name w:val="黑体三号32"/>
    <w:basedOn w:val="197"/>
    <w:autoRedefine/>
    <w:qFormat/>
    <w:uiPriority w:val="0"/>
    <w:pPr>
      <w:jc w:val="center"/>
    </w:pPr>
    <w:rPr>
      <w:rFonts w:ascii="黑体" w:hAnsi="宋体" w:eastAsia="黑体" w:cs="宋体"/>
      <w:b/>
      <w:bCs/>
      <w:sz w:val="32"/>
      <w:szCs w:val="20"/>
    </w:rPr>
  </w:style>
  <w:style w:type="paragraph" w:customStyle="1" w:styleId="2725">
    <w:name w:val="Char Char Char Char Char Char Char34"/>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726">
    <w:name w:val="图表标题"/>
    <w:basedOn w:val="1373"/>
    <w:next w:val="2727"/>
    <w:autoRedefine/>
    <w:qFormat/>
    <w:uiPriority w:val="0"/>
    <w:pPr>
      <w:widowControl/>
      <w:overflowPunct/>
      <w:autoSpaceDE/>
      <w:autoSpaceDN/>
      <w:snapToGrid w:val="0"/>
      <w:spacing w:beforeLines="0" w:afterLines="0" w:line="360" w:lineRule="auto"/>
      <w:ind w:left="0" w:leftChars="0" w:firstLine="723" w:firstLineChars="300"/>
      <w:jc w:val="center"/>
    </w:pPr>
    <w:rPr>
      <w:rFonts w:cs="宋体"/>
      <w:b/>
      <w:kern w:val="2"/>
      <w:szCs w:val="24"/>
    </w:rPr>
  </w:style>
  <w:style w:type="paragraph" w:customStyle="1" w:styleId="2727">
    <w:name w:val="报告表格"/>
    <w:basedOn w:val="1"/>
    <w:autoRedefine/>
    <w:qFormat/>
    <w:uiPriority w:val="0"/>
    <w:pPr>
      <w:autoSpaceDE w:val="0"/>
      <w:autoSpaceDN w:val="0"/>
      <w:adjustRightInd w:val="0"/>
      <w:spacing w:before="40" w:after="40" w:line="360" w:lineRule="auto"/>
      <w:ind w:firstLine="200" w:firstLineChars="200"/>
      <w:jc w:val="center"/>
      <w:textAlignment w:val="baseline"/>
    </w:pPr>
    <w:rPr>
      <w:rFonts w:eastAsia="宋体"/>
      <w:kern w:val="0"/>
      <w:sz w:val="24"/>
    </w:rPr>
  </w:style>
  <w:style w:type="paragraph" w:customStyle="1" w:styleId="2728">
    <w:name w:val="Char3110"/>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729">
    <w:name w:val="正文修改11"/>
    <w:basedOn w:val="190"/>
    <w:autoRedefine/>
    <w:qFormat/>
    <w:uiPriority w:val="0"/>
    <w:rPr>
      <w:rFonts w:hAnsi="宋体" w:eastAsia="宋体" w:cs="宋体"/>
      <w:color w:val="000000"/>
      <w:szCs w:val="24"/>
    </w:rPr>
  </w:style>
  <w:style w:type="paragraph" w:customStyle="1" w:styleId="2730">
    <w:name w:val="表文字51"/>
    <w:basedOn w:val="1"/>
    <w:autoRedefine/>
    <w:qFormat/>
    <w:uiPriority w:val="0"/>
    <w:pPr>
      <w:widowControl/>
      <w:adjustRightInd w:val="0"/>
      <w:snapToGrid w:val="0"/>
      <w:spacing w:line="360" w:lineRule="auto"/>
      <w:ind w:firstLine="200" w:firstLineChars="200"/>
      <w:jc w:val="left"/>
      <w:textAlignment w:val="baseline"/>
    </w:pPr>
    <w:rPr>
      <w:rFonts w:ascii="宋体" w:hAnsi="宋体" w:eastAsia="宋体" w:cs="宋体"/>
      <w:kern w:val="0"/>
      <w:sz w:val="24"/>
    </w:rPr>
  </w:style>
  <w:style w:type="paragraph" w:customStyle="1" w:styleId="2731">
    <w:name w:val="标题样式2"/>
    <w:basedOn w:val="1"/>
    <w:autoRedefine/>
    <w:qFormat/>
    <w:uiPriority w:val="0"/>
    <w:pPr>
      <w:widowControl/>
      <w:adjustRightInd w:val="0"/>
      <w:snapToGrid w:val="0"/>
      <w:spacing w:line="480" w:lineRule="atLeast"/>
      <w:ind w:firstLine="200" w:firstLineChars="200"/>
      <w:jc w:val="left"/>
      <w:textAlignment w:val="baseline"/>
    </w:pPr>
    <w:rPr>
      <w:rFonts w:ascii="新宋体" w:hAnsi="新宋体" w:eastAsia="宋体" w:cs="宋体"/>
      <w:kern w:val="0"/>
      <w:sz w:val="24"/>
    </w:rPr>
  </w:style>
  <w:style w:type="paragraph" w:customStyle="1" w:styleId="2732">
    <w:name w:val="Char Char Char Char Char Char Char17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733">
    <w:name w:val="Char Char Char Char1 Char Char Char9"/>
    <w:basedOn w:val="1"/>
    <w:autoRedefine/>
    <w:qFormat/>
    <w:uiPriority w:val="0"/>
    <w:pPr>
      <w:widowControl/>
      <w:adjustRightInd w:val="0"/>
      <w:snapToGrid w:val="0"/>
      <w:spacing w:after="160" w:line="240" w:lineRule="exact"/>
      <w:ind w:firstLine="200" w:firstLineChars="200"/>
      <w:jc w:val="left"/>
    </w:pPr>
    <w:rPr>
      <w:rFonts w:ascii="Verdana" w:hAnsi="Verdana" w:eastAsia="宋体" w:cs="宋体"/>
      <w:kern w:val="0"/>
      <w:sz w:val="20"/>
      <w:lang w:eastAsia="en-US"/>
    </w:rPr>
  </w:style>
  <w:style w:type="paragraph" w:customStyle="1" w:styleId="2734">
    <w:name w:val="表格内容12"/>
    <w:autoRedefine/>
    <w:qFormat/>
    <w:uiPriority w:val="0"/>
    <w:pPr>
      <w:jc w:val="center"/>
    </w:pPr>
    <w:rPr>
      <w:rFonts w:ascii="Times New Roman" w:hAnsi="Times New Roman" w:eastAsia="宋体" w:cs="Times New Roman"/>
      <w:kern w:val="2"/>
      <w:sz w:val="21"/>
      <w:szCs w:val="21"/>
      <w:lang w:val="en-US" w:eastAsia="zh-CN" w:bidi="ar-SA"/>
    </w:rPr>
  </w:style>
  <w:style w:type="paragraph" w:customStyle="1" w:styleId="2735">
    <w:name w:val="黑体三号21"/>
    <w:basedOn w:val="197"/>
    <w:autoRedefine/>
    <w:qFormat/>
    <w:uiPriority w:val="0"/>
    <w:pPr>
      <w:jc w:val="center"/>
    </w:pPr>
    <w:rPr>
      <w:rFonts w:ascii="黑体" w:hAnsi="宋体" w:eastAsia="黑体" w:cs="宋体"/>
      <w:b/>
      <w:bCs/>
      <w:sz w:val="32"/>
      <w:szCs w:val="20"/>
    </w:rPr>
  </w:style>
  <w:style w:type="paragraph" w:customStyle="1" w:styleId="2736">
    <w:name w:val="表格五号"/>
    <w:basedOn w:val="1"/>
    <w:autoRedefine/>
    <w:qFormat/>
    <w:uiPriority w:val="0"/>
    <w:pPr>
      <w:tabs>
        <w:tab w:val="right" w:leader="dot" w:pos="8721"/>
      </w:tabs>
      <w:adjustRightInd w:val="0"/>
      <w:snapToGrid w:val="0"/>
      <w:spacing w:line="320" w:lineRule="exact"/>
      <w:ind w:left="-42" w:leftChars="-20" w:right="-42" w:rightChars="-20" w:firstLine="200" w:firstLineChars="200"/>
      <w:jc w:val="center"/>
      <w:textAlignment w:val="baseline"/>
    </w:pPr>
    <w:rPr>
      <w:rFonts w:ascii="宋体" w:hAnsi="宋体" w:eastAsia="宋体"/>
      <w:color w:val="000000"/>
      <w:sz w:val="24"/>
      <w:szCs w:val="24"/>
    </w:rPr>
  </w:style>
  <w:style w:type="paragraph" w:customStyle="1" w:styleId="2737">
    <w:name w:val="表内5中13"/>
    <w:basedOn w:val="1"/>
    <w:autoRedefine/>
    <w:qFormat/>
    <w:uiPriority w:val="0"/>
    <w:pPr>
      <w:widowControl/>
      <w:adjustRightInd w:val="0"/>
      <w:snapToGrid w:val="0"/>
      <w:spacing w:line="360" w:lineRule="auto"/>
      <w:ind w:firstLine="200" w:firstLineChars="200"/>
      <w:jc w:val="center"/>
    </w:pPr>
    <w:rPr>
      <w:rFonts w:ascii="宋体" w:hAnsi="宋体" w:eastAsia="宋体" w:cs="Arial"/>
      <w:snapToGrid w:val="0"/>
      <w:color w:val="000000"/>
      <w:kern w:val="0"/>
      <w:sz w:val="24"/>
      <w:szCs w:val="21"/>
    </w:rPr>
  </w:style>
  <w:style w:type="paragraph" w:customStyle="1" w:styleId="2738">
    <w:name w:val="Char325"/>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739">
    <w:name w:val="Char112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740">
    <w:name w:val="标题43112"/>
    <w:basedOn w:val="1"/>
    <w:autoRedefine/>
    <w:qFormat/>
    <w:uiPriority w:val="0"/>
    <w:pPr>
      <w:widowControl/>
      <w:adjustRightInd w:val="0"/>
      <w:snapToGrid w:val="0"/>
      <w:spacing w:line="480" w:lineRule="exact"/>
      <w:ind w:firstLine="200" w:firstLineChars="200"/>
      <w:jc w:val="center"/>
    </w:pPr>
    <w:rPr>
      <w:rFonts w:ascii="宋体" w:hAnsi="宋体" w:eastAsia="宋体" w:cs="宋体"/>
      <w:kern w:val="0"/>
      <w:sz w:val="24"/>
      <w:szCs w:val="24"/>
    </w:rPr>
  </w:style>
  <w:style w:type="paragraph" w:customStyle="1" w:styleId="2741">
    <w:name w:val="Char Char Char Char Char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742">
    <w:name w:val="图题73"/>
    <w:basedOn w:val="197"/>
    <w:next w:val="197"/>
    <w:autoRedefine/>
    <w:qFormat/>
    <w:uiPriority w:val="0"/>
    <w:pPr>
      <w:ind w:firstLine="0"/>
      <w:jc w:val="center"/>
    </w:pPr>
    <w:rPr>
      <w:rFonts w:ascii="黑体" w:hAnsi="宋体" w:eastAsia="黑体" w:cs="宋体"/>
      <w:b/>
      <w:bCs/>
      <w:szCs w:val="24"/>
    </w:rPr>
  </w:style>
  <w:style w:type="paragraph" w:customStyle="1" w:styleId="2743">
    <w:name w:val="Char Char Char Char1 Char Char Char6"/>
    <w:basedOn w:val="1"/>
    <w:autoRedefine/>
    <w:qFormat/>
    <w:uiPriority w:val="0"/>
    <w:pPr>
      <w:widowControl/>
      <w:adjustRightInd w:val="0"/>
      <w:snapToGrid w:val="0"/>
      <w:spacing w:after="160" w:line="240" w:lineRule="exact"/>
      <w:ind w:firstLine="200" w:firstLineChars="200"/>
      <w:jc w:val="left"/>
    </w:pPr>
    <w:rPr>
      <w:rFonts w:ascii="Verdana" w:hAnsi="Verdana" w:eastAsia="宋体" w:cs="宋体"/>
      <w:kern w:val="0"/>
      <w:sz w:val="20"/>
      <w:lang w:eastAsia="en-US"/>
    </w:rPr>
  </w:style>
  <w:style w:type="paragraph" w:customStyle="1" w:styleId="2744">
    <w:name w:val="表题31111"/>
    <w:basedOn w:val="1009"/>
    <w:autoRedefine/>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2745">
    <w:name w:val="表题13"/>
    <w:basedOn w:val="17"/>
    <w:autoRedefine/>
    <w:qFormat/>
    <w:uiPriority w:val="0"/>
    <w:pPr>
      <w:widowControl/>
      <w:adjustRightInd w:val="0"/>
      <w:snapToGrid w:val="0"/>
      <w:spacing w:before="0" w:after="0"/>
      <w:ind w:firstLine="0" w:firstLineChars="0"/>
      <w:jc w:val="center"/>
    </w:pPr>
    <w:rPr>
      <w:rFonts w:ascii="黑体"/>
      <w:b/>
      <w:sz w:val="24"/>
      <w:szCs w:val="22"/>
    </w:rPr>
  </w:style>
  <w:style w:type="paragraph" w:customStyle="1" w:styleId="2746">
    <w:name w:val="KY-附注"/>
    <w:basedOn w:val="1129"/>
    <w:autoRedefine/>
    <w:qFormat/>
    <w:uiPriority w:val="0"/>
    <w:pPr>
      <w:ind w:firstLine="0" w:firstLineChars="0"/>
    </w:pPr>
  </w:style>
  <w:style w:type="paragraph" w:customStyle="1" w:styleId="2747">
    <w:name w:val="表题2112"/>
    <w:basedOn w:val="1"/>
    <w:autoRedefine/>
    <w:qFormat/>
    <w:uiPriority w:val="0"/>
    <w:pPr>
      <w:widowControl/>
      <w:adjustRightInd w:val="0"/>
      <w:snapToGrid w:val="0"/>
      <w:spacing w:line="360" w:lineRule="auto"/>
      <w:ind w:firstLine="200" w:firstLineChars="200"/>
      <w:jc w:val="center"/>
    </w:pPr>
    <w:rPr>
      <w:rFonts w:ascii="黑体" w:hAnsi="宋体" w:eastAsia="黑体" w:cs="宋体"/>
      <w:kern w:val="0"/>
      <w:sz w:val="24"/>
      <w:szCs w:val="24"/>
    </w:rPr>
  </w:style>
  <w:style w:type="paragraph" w:customStyle="1" w:styleId="2748">
    <w:name w:val="表题114"/>
    <w:basedOn w:val="17"/>
    <w:autoRedefine/>
    <w:qFormat/>
    <w:uiPriority w:val="0"/>
    <w:pPr>
      <w:widowControl/>
      <w:adjustRightInd w:val="0"/>
      <w:snapToGrid w:val="0"/>
      <w:spacing w:before="0" w:after="0"/>
      <w:ind w:firstLine="0" w:firstLineChars="0"/>
      <w:jc w:val="center"/>
    </w:pPr>
    <w:rPr>
      <w:rFonts w:ascii="黑体"/>
      <w:sz w:val="24"/>
      <w:szCs w:val="22"/>
    </w:rPr>
  </w:style>
  <w:style w:type="paragraph" w:customStyle="1" w:styleId="2749">
    <w:name w:val="Char212"/>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750">
    <w:name w:val="Char Char2 Char Char Char Char8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751">
    <w:name w:val="Char Char Char Char Char Char Char141"/>
    <w:basedOn w:val="1"/>
    <w:autoRedefine/>
    <w:qFormat/>
    <w:uiPriority w:val="99"/>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752">
    <w:name w:val="燕山正文1142"/>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bCs/>
      <w:color w:val="000000"/>
      <w:kern w:val="0"/>
      <w:sz w:val="24"/>
      <w:szCs w:val="24"/>
    </w:rPr>
  </w:style>
  <w:style w:type="paragraph" w:customStyle="1" w:styleId="2753">
    <w:name w:val="正文格式213"/>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2754">
    <w:name w:val="正文格式＝33"/>
    <w:basedOn w:val="197"/>
    <w:next w:val="197"/>
    <w:autoRedefine/>
    <w:qFormat/>
    <w:uiPriority w:val="0"/>
    <w:rPr>
      <w:rFonts w:hAnsi="宋体"/>
      <w:szCs w:val="24"/>
    </w:rPr>
  </w:style>
  <w:style w:type="paragraph" w:customStyle="1" w:styleId="2755">
    <w:name w:val="正文格式＝511"/>
    <w:basedOn w:val="197"/>
    <w:next w:val="197"/>
    <w:autoRedefine/>
    <w:qFormat/>
    <w:uiPriority w:val="0"/>
    <w:rPr>
      <w:rFonts w:hAnsi="宋体"/>
      <w:szCs w:val="24"/>
    </w:rPr>
  </w:style>
  <w:style w:type="paragraph" w:customStyle="1" w:styleId="2756">
    <w:name w:val="Char Char Char1 Char"/>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757">
    <w:name w:val="正文格式＝612"/>
    <w:basedOn w:val="197"/>
    <w:next w:val="197"/>
    <w:autoRedefine/>
    <w:qFormat/>
    <w:uiPriority w:val="0"/>
    <w:rPr>
      <w:rFonts w:hAnsi="宋体"/>
      <w:szCs w:val="24"/>
    </w:rPr>
  </w:style>
  <w:style w:type="paragraph" w:customStyle="1" w:styleId="2758">
    <w:name w:val="表中文字54"/>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2759">
    <w:name w:val="正文格式41"/>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2760">
    <w:name w:val="正文格式＝2111"/>
    <w:basedOn w:val="197"/>
    <w:next w:val="197"/>
    <w:autoRedefine/>
    <w:qFormat/>
    <w:uiPriority w:val="0"/>
    <w:rPr>
      <w:rFonts w:hAnsi="宋体"/>
      <w:szCs w:val="24"/>
    </w:rPr>
  </w:style>
  <w:style w:type="paragraph" w:customStyle="1" w:styleId="2761">
    <w:name w:val="正文格式＝21"/>
    <w:basedOn w:val="197"/>
    <w:next w:val="197"/>
    <w:autoRedefine/>
    <w:qFormat/>
    <w:uiPriority w:val="0"/>
    <w:rPr>
      <w:rFonts w:hAnsi="宋体"/>
      <w:szCs w:val="24"/>
    </w:rPr>
  </w:style>
  <w:style w:type="paragraph" w:customStyle="1" w:styleId="2762">
    <w:name w:val="图注"/>
    <w:basedOn w:val="1"/>
    <w:next w:val="1"/>
    <w:autoRedefine/>
    <w:qFormat/>
    <w:uiPriority w:val="0"/>
    <w:pPr>
      <w:widowControl/>
      <w:adjustRightInd w:val="0"/>
      <w:snapToGrid w:val="0"/>
      <w:spacing w:line="360" w:lineRule="auto"/>
      <w:ind w:firstLine="200" w:firstLineChars="200"/>
      <w:jc w:val="center"/>
    </w:pPr>
    <w:rPr>
      <w:rFonts w:ascii="宋体" w:hAnsi="宋体" w:eastAsia="宋体" w:cs="宋体"/>
      <w:color w:val="0000FF"/>
      <w:kern w:val="0"/>
      <w:sz w:val="24"/>
    </w:rPr>
  </w:style>
  <w:style w:type="paragraph" w:customStyle="1" w:styleId="2763">
    <w:name w:val="默认段落字体 Para Char Char Char Char3"/>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764">
    <w:name w:val="表内宋511111"/>
    <w:basedOn w:val="113"/>
    <w:autoRedefine/>
    <w:qFormat/>
    <w:uiPriority w:val="0"/>
    <w:pPr>
      <w:adjustRightInd w:val="0"/>
      <w:snapToGrid w:val="0"/>
      <w:spacing w:before="0" w:beforeAutospacing="0" w:after="0" w:afterAutospacing="0" w:line="360" w:lineRule="auto"/>
      <w:ind w:firstLine="200" w:firstLineChars="200"/>
    </w:pPr>
    <w:rPr>
      <w:color w:val="000000"/>
      <w:sz w:val="21"/>
    </w:rPr>
  </w:style>
  <w:style w:type="paragraph" w:customStyle="1" w:styleId="2765">
    <w:name w:val="表中文字121"/>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2766">
    <w:name w:val="表42"/>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4"/>
      <w:szCs w:val="24"/>
    </w:rPr>
  </w:style>
  <w:style w:type="paragraph" w:customStyle="1" w:styleId="2767">
    <w:name w:val="正文211"/>
    <w:autoRedefine/>
    <w:qFormat/>
    <w:uiPriority w:val="0"/>
    <w:pPr>
      <w:adjustRightInd w:val="0"/>
      <w:snapToGrid w:val="0"/>
      <w:spacing w:line="480" w:lineRule="atLeast"/>
      <w:jc w:val="center"/>
    </w:pPr>
    <w:rPr>
      <w:rFonts w:ascii="宋体" w:hAnsi="Times New Roman" w:eastAsia="宋体" w:cs="Times New Roman"/>
      <w:snapToGrid w:val="0"/>
      <w:spacing w:val="6"/>
      <w:sz w:val="21"/>
      <w:lang w:val="en-US" w:eastAsia="zh-CN" w:bidi="ar-SA"/>
    </w:rPr>
  </w:style>
  <w:style w:type="paragraph" w:customStyle="1" w:styleId="2768">
    <w:name w:val="样式 表格内字体 +3"/>
    <w:basedOn w:val="196"/>
    <w:autoRedefine/>
    <w:qFormat/>
    <w:uiPriority w:val="0"/>
    <w:pPr>
      <w:spacing w:line="280" w:lineRule="exact"/>
      <w:ind w:firstLine="36"/>
      <w:jc w:val="both"/>
    </w:pPr>
    <w:rPr>
      <w:rFonts w:hAnsi="宋体"/>
      <w:sz w:val="21"/>
      <w:szCs w:val="24"/>
    </w:rPr>
  </w:style>
  <w:style w:type="paragraph" w:customStyle="1" w:styleId="2769">
    <w:name w:val="表题2111"/>
    <w:basedOn w:val="1"/>
    <w:autoRedefine/>
    <w:qFormat/>
    <w:uiPriority w:val="0"/>
    <w:pPr>
      <w:widowControl/>
      <w:adjustRightInd w:val="0"/>
      <w:snapToGrid w:val="0"/>
      <w:spacing w:line="360" w:lineRule="auto"/>
      <w:ind w:firstLine="200" w:firstLineChars="200"/>
      <w:jc w:val="center"/>
    </w:pPr>
    <w:rPr>
      <w:rFonts w:ascii="黑体" w:hAnsi="宋体" w:eastAsia="黑体" w:cs="宋体"/>
      <w:kern w:val="0"/>
      <w:sz w:val="24"/>
      <w:szCs w:val="24"/>
    </w:rPr>
  </w:style>
  <w:style w:type="paragraph" w:customStyle="1" w:styleId="2770">
    <w:name w:val="表内小5中12"/>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18"/>
    </w:rPr>
  </w:style>
  <w:style w:type="paragraph" w:customStyle="1" w:styleId="2771">
    <w:name w:val="xl79"/>
    <w:basedOn w:val="1"/>
    <w:autoRedefine/>
    <w:qFormat/>
    <w:uiPriority w:val="0"/>
    <w:pPr>
      <w:widowControl/>
      <w:pBdr>
        <w:bottom w:val="single" w:color="auto" w:sz="12" w:space="0"/>
      </w:pBdr>
      <w:adjustRightInd w:val="0"/>
      <w:snapToGrid w:val="0"/>
      <w:spacing w:before="100" w:beforeAutospacing="1" w:after="100" w:afterAutospacing="1" w:line="360" w:lineRule="auto"/>
      <w:ind w:firstLine="200" w:firstLineChars="200"/>
      <w:jc w:val="center"/>
    </w:pPr>
    <w:rPr>
      <w:rFonts w:eastAsia="宋体"/>
      <w:kern w:val="0"/>
      <w:sz w:val="24"/>
      <w:szCs w:val="21"/>
    </w:rPr>
  </w:style>
  <w:style w:type="paragraph" w:customStyle="1" w:styleId="2772">
    <w:name w:val="表内541311"/>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2773">
    <w:name w:val="表题122"/>
    <w:basedOn w:val="17"/>
    <w:autoRedefine/>
    <w:qFormat/>
    <w:uiPriority w:val="0"/>
    <w:pPr>
      <w:widowControl/>
      <w:adjustRightInd w:val="0"/>
      <w:snapToGrid w:val="0"/>
      <w:spacing w:before="0" w:after="0"/>
      <w:ind w:firstLine="0" w:firstLineChars="0"/>
      <w:jc w:val="center"/>
    </w:pPr>
    <w:rPr>
      <w:rFonts w:ascii="黑体"/>
      <w:b/>
      <w:sz w:val="24"/>
      <w:szCs w:val="22"/>
    </w:rPr>
  </w:style>
  <w:style w:type="paragraph" w:customStyle="1" w:styleId="2774">
    <w:name w:val="正文修改421"/>
    <w:basedOn w:val="190"/>
    <w:autoRedefine/>
    <w:qFormat/>
    <w:uiPriority w:val="0"/>
    <w:rPr>
      <w:rFonts w:hAnsi="宋体" w:eastAsia="宋体" w:cs="宋体"/>
      <w:color w:val="000000"/>
      <w:szCs w:val="24"/>
    </w:rPr>
  </w:style>
  <w:style w:type="paragraph" w:customStyle="1" w:styleId="2775">
    <w:name w:val="表格内字体113"/>
    <w:basedOn w:val="197"/>
    <w:autoRedefine/>
    <w:qFormat/>
    <w:uiPriority w:val="0"/>
    <w:pPr>
      <w:spacing w:line="240" w:lineRule="auto"/>
      <w:ind w:firstLine="0"/>
      <w:jc w:val="center"/>
    </w:pPr>
    <w:rPr>
      <w:rFonts w:hAnsi="Times New Roman" w:cs="宋体"/>
      <w:sz w:val="21"/>
      <w:szCs w:val="20"/>
    </w:rPr>
  </w:style>
  <w:style w:type="paragraph" w:customStyle="1" w:styleId="2776">
    <w:name w:val="正文格式＝44"/>
    <w:basedOn w:val="197"/>
    <w:next w:val="197"/>
    <w:autoRedefine/>
    <w:qFormat/>
    <w:uiPriority w:val="0"/>
    <w:rPr>
      <w:rFonts w:hAnsi="宋体"/>
      <w:szCs w:val="24"/>
    </w:rPr>
  </w:style>
  <w:style w:type="paragraph" w:customStyle="1" w:styleId="2777">
    <w:name w:val="文本匡小五号 Char"/>
    <w:autoRedefine/>
    <w:qFormat/>
    <w:uiPriority w:val="0"/>
    <w:pPr>
      <w:snapToGrid w:val="0"/>
      <w:spacing w:line="100" w:lineRule="atLeast"/>
      <w:jc w:val="center"/>
    </w:pPr>
    <w:rPr>
      <w:rFonts w:ascii="Times New Roman" w:hAnsi="Times New Roman" w:eastAsia="仿宋_GB2312" w:cs="Times New Roman"/>
      <w:snapToGrid w:val="0"/>
      <w:sz w:val="21"/>
      <w:szCs w:val="21"/>
      <w:lang w:val="en-US" w:eastAsia="zh-CN" w:bidi="ar-SA"/>
    </w:rPr>
  </w:style>
  <w:style w:type="paragraph" w:customStyle="1" w:styleId="2778">
    <w:name w:val="Char9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779">
    <w:name w:val="图题51"/>
    <w:basedOn w:val="197"/>
    <w:next w:val="197"/>
    <w:autoRedefine/>
    <w:qFormat/>
    <w:uiPriority w:val="0"/>
    <w:pPr>
      <w:ind w:firstLine="0"/>
      <w:jc w:val="center"/>
    </w:pPr>
    <w:rPr>
      <w:rFonts w:ascii="黑体" w:hAnsi="宋体" w:eastAsia="黑体" w:cs="宋体"/>
      <w:b/>
      <w:bCs/>
      <w:szCs w:val="24"/>
    </w:rPr>
  </w:style>
  <w:style w:type="paragraph" w:customStyle="1" w:styleId="2780">
    <w:name w:val="燕山正文211"/>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2781">
    <w:name w:val="表题1421"/>
    <w:basedOn w:val="17"/>
    <w:autoRedefine/>
    <w:qFormat/>
    <w:uiPriority w:val="0"/>
    <w:pPr>
      <w:widowControl/>
      <w:adjustRightInd w:val="0"/>
      <w:snapToGrid w:val="0"/>
      <w:spacing w:before="0" w:after="0"/>
      <w:ind w:firstLine="0" w:firstLineChars="0"/>
      <w:jc w:val="center"/>
    </w:pPr>
    <w:rPr>
      <w:rFonts w:ascii="黑体"/>
      <w:b/>
      <w:sz w:val="24"/>
      <w:szCs w:val="22"/>
    </w:rPr>
  </w:style>
  <w:style w:type="paragraph" w:customStyle="1" w:styleId="2782">
    <w:name w:val="正文修改41"/>
    <w:basedOn w:val="190"/>
    <w:autoRedefine/>
    <w:qFormat/>
    <w:uiPriority w:val="0"/>
    <w:rPr>
      <w:rFonts w:hAnsi="宋体" w:eastAsia="宋体" w:cs="宋体"/>
      <w:color w:val="000000"/>
      <w:szCs w:val="24"/>
    </w:rPr>
  </w:style>
  <w:style w:type="paragraph" w:customStyle="1" w:styleId="2783">
    <w:name w:val="xl70"/>
    <w:basedOn w:val="1"/>
    <w:autoRedefine/>
    <w:qFormat/>
    <w:uiPriority w:val="0"/>
    <w:pPr>
      <w:widowControl/>
      <w:pBdr>
        <w:bottom w:val="single" w:color="auto" w:sz="8" w:space="0"/>
        <w:right w:val="single" w:color="auto" w:sz="8" w:space="0"/>
      </w:pBdr>
      <w:adjustRightInd w:val="0"/>
      <w:snapToGrid w:val="0"/>
      <w:spacing w:before="100" w:beforeAutospacing="1" w:after="100" w:afterAutospacing="1" w:line="360" w:lineRule="auto"/>
      <w:ind w:firstLine="200" w:firstLineChars="200"/>
      <w:jc w:val="center"/>
    </w:pPr>
    <w:rPr>
      <w:rFonts w:eastAsia="宋体"/>
      <w:kern w:val="0"/>
      <w:sz w:val="24"/>
      <w:szCs w:val="21"/>
    </w:rPr>
  </w:style>
  <w:style w:type="paragraph" w:customStyle="1" w:styleId="2784">
    <w:name w:val="表内宋511113"/>
    <w:basedOn w:val="113"/>
    <w:autoRedefine/>
    <w:qFormat/>
    <w:uiPriority w:val="0"/>
    <w:pPr>
      <w:adjustRightInd w:val="0"/>
      <w:snapToGrid w:val="0"/>
      <w:spacing w:before="0" w:beforeAutospacing="0" w:after="0" w:afterAutospacing="0" w:line="360" w:lineRule="auto"/>
      <w:ind w:firstLine="200" w:firstLineChars="200"/>
    </w:pPr>
    <w:rPr>
      <w:color w:val="000000"/>
      <w:sz w:val="21"/>
    </w:rPr>
  </w:style>
  <w:style w:type="paragraph" w:customStyle="1" w:styleId="2785">
    <w:name w:val="样式1311"/>
    <w:basedOn w:val="1532"/>
    <w:autoRedefine/>
    <w:qFormat/>
    <w:uiPriority w:val="0"/>
    <w:pPr>
      <w:spacing w:line="240" w:lineRule="auto"/>
      <w:ind w:firstLine="0"/>
      <w:jc w:val="center"/>
    </w:pPr>
    <w:rPr>
      <w:rFonts w:cs="Times New Roman"/>
      <w:b/>
      <w:color w:val="auto"/>
      <w:szCs w:val="20"/>
    </w:rPr>
  </w:style>
  <w:style w:type="paragraph" w:customStyle="1" w:styleId="2786">
    <w:name w:val="00000000000000"/>
    <w:basedOn w:val="4"/>
    <w:autoRedefine/>
    <w:qFormat/>
    <w:uiPriority w:val="0"/>
    <w:pPr>
      <w:keepNext w:val="0"/>
      <w:keepLines w:val="0"/>
      <w:widowControl/>
      <w:tabs>
        <w:tab w:val="left" w:pos="921"/>
        <w:tab w:val="left" w:pos="1401"/>
        <w:tab w:val="left" w:pos="2670"/>
      </w:tabs>
      <w:overflowPunct w:val="0"/>
      <w:adjustRightInd w:val="0"/>
      <w:snapToGrid w:val="0"/>
      <w:spacing w:before="156" w:after="0" w:line="480" w:lineRule="exact"/>
      <w:ind w:firstLine="480"/>
      <w:jc w:val="left"/>
      <w:outlineLvl w:val="9"/>
    </w:pPr>
    <w:rPr>
      <w:rFonts w:ascii="宋体" w:hAnsi="宋体" w:eastAsia="宋体"/>
      <w:b w:val="0"/>
      <w:kern w:val="18"/>
      <w:sz w:val="24"/>
      <w:szCs w:val="21"/>
      <w:lang w:val="zh-CN"/>
    </w:rPr>
  </w:style>
  <w:style w:type="paragraph" w:customStyle="1" w:styleId="2787">
    <w:name w:val="图题21"/>
    <w:basedOn w:val="197"/>
    <w:next w:val="197"/>
    <w:autoRedefine/>
    <w:qFormat/>
    <w:uiPriority w:val="0"/>
    <w:pPr>
      <w:ind w:firstLine="0"/>
      <w:jc w:val="center"/>
    </w:pPr>
    <w:rPr>
      <w:rFonts w:ascii="黑体" w:hAnsi="宋体" w:eastAsia="黑体" w:cs="宋体"/>
      <w:b/>
      <w:bCs/>
      <w:szCs w:val="24"/>
    </w:rPr>
  </w:style>
  <w:style w:type="paragraph" w:customStyle="1" w:styleId="2788">
    <w:name w:val="表内5415"/>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2789">
    <w:name w:val="正文2"/>
    <w:autoRedefine/>
    <w:qFormat/>
    <w:uiPriority w:val="0"/>
    <w:pPr>
      <w:widowControl w:val="0"/>
      <w:suppressAutoHyphens/>
      <w:spacing w:line="520" w:lineRule="atLeast"/>
      <w:ind w:firstLine="200"/>
      <w:jc w:val="both"/>
    </w:pPr>
    <w:rPr>
      <w:rFonts w:ascii="Times New Roman" w:hAnsi="Times New Roman" w:eastAsia="宋体" w:cs="Times New Roman"/>
      <w:spacing w:val="18"/>
      <w:sz w:val="32"/>
      <w:lang w:val="en-US" w:eastAsia="zh-CN" w:bidi="ar-SA"/>
    </w:rPr>
  </w:style>
  <w:style w:type="paragraph" w:customStyle="1" w:styleId="2790">
    <w:name w:val="表内容"/>
    <w:basedOn w:val="684"/>
    <w:autoRedefine/>
    <w:qFormat/>
    <w:uiPriority w:val="0"/>
    <w:pPr>
      <w:widowControl/>
      <w:tabs>
        <w:tab w:val="left" w:pos="630"/>
        <w:tab w:val="left" w:pos="1260"/>
      </w:tabs>
      <w:spacing w:before="0" w:after="0" w:line="240" w:lineRule="auto"/>
      <w:ind w:firstLine="0" w:firstLineChars="0"/>
      <w:jc w:val="center"/>
    </w:pPr>
    <w:rPr>
      <w:snapToGrid w:val="0"/>
      <w:spacing w:val="0"/>
      <w:sz w:val="21"/>
      <w:szCs w:val="24"/>
    </w:rPr>
  </w:style>
  <w:style w:type="paragraph" w:customStyle="1" w:styleId="2791">
    <w:name w:val="Char94"/>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792">
    <w:name w:val="Char Char Char Char Char Char Char45"/>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793">
    <w:name w:val="默认段落字体 Para Char Char Char Char51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794">
    <w:name w:val="Char Char Char Char Char Char Char27"/>
    <w:basedOn w:val="1"/>
    <w:autoRedefine/>
    <w:qFormat/>
    <w:uiPriority w:val="99"/>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795">
    <w:name w:val="环标3"/>
    <w:basedOn w:val="5"/>
    <w:autoRedefine/>
    <w:qFormat/>
    <w:uiPriority w:val="0"/>
    <w:pPr>
      <w:widowControl/>
      <w:tabs>
        <w:tab w:val="left" w:pos="921"/>
      </w:tabs>
      <w:adjustRightInd w:val="0"/>
      <w:snapToGrid w:val="0"/>
      <w:spacing w:beforeLines="0" w:afterLines="0"/>
      <w:textAlignment w:val="baseline"/>
    </w:pPr>
    <w:rPr>
      <w:rFonts w:ascii="宋体" w:hAnsi="宋体" w:eastAsia="宋体"/>
      <w:bCs w:val="0"/>
      <w:kern w:val="0"/>
      <w:szCs w:val="24"/>
    </w:rPr>
  </w:style>
  <w:style w:type="paragraph" w:customStyle="1" w:styleId="2796">
    <w:name w:val="表内宋5中212"/>
    <w:basedOn w:val="1"/>
    <w:autoRedefine/>
    <w:qFormat/>
    <w:uiPriority w:val="0"/>
    <w:pPr>
      <w:widowControl/>
      <w:adjustRightInd w:val="0"/>
      <w:snapToGrid w:val="0"/>
      <w:spacing w:line="360" w:lineRule="auto"/>
      <w:ind w:firstLine="200" w:firstLineChars="200"/>
      <w:jc w:val="center"/>
      <w:textAlignment w:val="baseline"/>
    </w:pPr>
    <w:rPr>
      <w:rFonts w:ascii="宋体" w:hAnsi="宋体" w:eastAsia="宋体" w:cs="宋体"/>
      <w:kern w:val="0"/>
      <w:sz w:val="24"/>
    </w:rPr>
  </w:style>
  <w:style w:type="paragraph" w:customStyle="1" w:styleId="2797">
    <w:name w:val="正文.113"/>
    <w:autoRedefine/>
    <w:qFormat/>
    <w:uiPriority w:val="0"/>
    <w:pPr>
      <w:widowControl w:val="0"/>
      <w:autoSpaceDE w:val="0"/>
      <w:autoSpaceDN w:val="0"/>
      <w:adjustRightInd w:val="0"/>
      <w:jc w:val="both"/>
    </w:pPr>
    <w:rPr>
      <w:rFonts w:ascii="Times New Roman;Symbol;Arial;婼" w:hAnsi="Times New Roman" w:eastAsia="Times New Roman;Symbol;Arial;婼" w:cs="Times New Roman"/>
      <w:sz w:val="21"/>
      <w:szCs w:val="21"/>
      <w:lang w:val="en-US" w:eastAsia="zh-CN" w:bidi="ar-SA"/>
    </w:rPr>
  </w:style>
  <w:style w:type="paragraph" w:customStyle="1" w:styleId="2798">
    <w:name w:val="表内文字小84"/>
    <w:basedOn w:val="1"/>
    <w:autoRedefine/>
    <w:qFormat/>
    <w:uiPriority w:val="0"/>
    <w:pPr>
      <w:widowControl/>
      <w:adjustRightInd w:val="0"/>
      <w:snapToGrid w:val="0"/>
      <w:spacing w:line="360" w:lineRule="auto"/>
      <w:ind w:firstLine="200" w:firstLineChars="200"/>
      <w:jc w:val="center"/>
    </w:pPr>
    <w:rPr>
      <w:rFonts w:ascii="宋体" w:hAnsi="Times" w:eastAsia="宋体" w:cs="宋体"/>
      <w:kern w:val="0"/>
      <w:sz w:val="24"/>
    </w:rPr>
  </w:style>
  <w:style w:type="paragraph" w:customStyle="1" w:styleId="2799">
    <w:name w:val="Char1511"/>
    <w:basedOn w:val="1"/>
    <w:autoRedefine/>
    <w:qFormat/>
    <w:uiPriority w:val="0"/>
    <w:pPr>
      <w:widowControl/>
      <w:adjustRightInd w:val="0"/>
      <w:snapToGrid w:val="0"/>
      <w:spacing w:before="156" w:line="360" w:lineRule="auto"/>
      <w:ind w:firstLine="200" w:firstLineChars="200"/>
      <w:jc w:val="left"/>
    </w:pPr>
    <w:rPr>
      <w:rFonts w:ascii="黑体" w:hAnsi="宋体" w:eastAsia="黑体" w:cs="宋体"/>
      <w:kern w:val="0"/>
      <w:sz w:val="32"/>
      <w:szCs w:val="32"/>
    </w:rPr>
  </w:style>
  <w:style w:type="paragraph" w:customStyle="1" w:styleId="2800">
    <w:name w:val="xl26"/>
    <w:basedOn w:val="1"/>
    <w:autoRedefine/>
    <w:qFormat/>
    <w:uiPriority w:val="0"/>
    <w:pPr>
      <w:widowControl/>
      <w:pBdr>
        <w:top w:val="single" w:color="auto" w:sz="4" w:space="0"/>
        <w:left w:val="single" w:color="auto" w:sz="4" w:space="0"/>
        <w:bottom w:val="single" w:color="auto" w:sz="4" w:space="0"/>
        <w:right w:val="single" w:color="auto" w:sz="4" w:space="0"/>
      </w:pBdr>
      <w:adjustRightInd w:val="0"/>
      <w:snapToGrid w:val="0"/>
      <w:spacing w:before="100" w:beforeAutospacing="1" w:after="100" w:afterAutospacing="1" w:line="360" w:lineRule="auto"/>
      <w:ind w:firstLine="200" w:firstLineChars="200"/>
      <w:jc w:val="center"/>
      <w:textAlignment w:val="center"/>
    </w:pPr>
    <w:rPr>
      <w:rFonts w:eastAsia="PMingLiU"/>
      <w:kern w:val="0"/>
      <w:sz w:val="16"/>
      <w:szCs w:val="16"/>
      <w:lang w:eastAsia="zh-TW"/>
    </w:rPr>
  </w:style>
  <w:style w:type="paragraph" w:customStyle="1" w:styleId="2801">
    <w:name w:val="Char Char Char Char Char Char Char Char Char Char Char Char Char Char Char Char Char Char Char Char Char Char Char Char Char Char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802">
    <w:name w:val="样式1131"/>
    <w:basedOn w:val="1532"/>
    <w:autoRedefine/>
    <w:qFormat/>
    <w:uiPriority w:val="0"/>
    <w:pPr>
      <w:spacing w:line="240" w:lineRule="auto"/>
      <w:ind w:firstLine="0"/>
      <w:jc w:val="center"/>
    </w:pPr>
    <w:rPr>
      <w:rFonts w:cs="Times New Roman"/>
      <w:b/>
      <w:color w:val="auto"/>
      <w:szCs w:val="20"/>
    </w:rPr>
  </w:style>
  <w:style w:type="paragraph" w:customStyle="1" w:styleId="2803">
    <w:name w:val="表格内字体6"/>
    <w:basedOn w:val="197"/>
    <w:next w:val="197"/>
    <w:autoRedefine/>
    <w:qFormat/>
    <w:uiPriority w:val="0"/>
    <w:pPr>
      <w:spacing w:line="240" w:lineRule="auto"/>
      <w:ind w:firstLine="0"/>
      <w:jc w:val="center"/>
    </w:pPr>
    <w:rPr>
      <w:rFonts w:hAnsi="宋体"/>
      <w:sz w:val="21"/>
      <w:szCs w:val="24"/>
    </w:rPr>
  </w:style>
  <w:style w:type="paragraph" w:customStyle="1" w:styleId="2804">
    <w:name w:val="Char331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805">
    <w:name w:val="默认段落字体 Para Char31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806">
    <w:name w:val="13"/>
    <w:basedOn w:val="1"/>
    <w:next w:val="1"/>
    <w:autoRedefine/>
    <w:qFormat/>
    <w:uiPriority w:val="0"/>
    <w:pPr>
      <w:adjustRightInd w:val="0"/>
      <w:snapToGrid w:val="0"/>
      <w:spacing w:line="312" w:lineRule="atLeast"/>
      <w:ind w:firstLine="200" w:firstLineChars="200"/>
      <w:textAlignment w:val="baseline"/>
    </w:pPr>
    <w:rPr>
      <w:rFonts w:eastAsia="宋体"/>
      <w:kern w:val="0"/>
      <w:sz w:val="24"/>
    </w:rPr>
  </w:style>
  <w:style w:type="paragraph" w:customStyle="1" w:styleId="2807">
    <w:name w:val="表内54161"/>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2808">
    <w:name w:val="Char Char Char Char Char Char Char110"/>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809">
    <w:name w:val="A正文2"/>
    <w:basedOn w:val="1"/>
    <w:autoRedefine/>
    <w:qFormat/>
    <w:uiPriority w:val="0"/>
    <w:pPr>
      <w:widowControl/>
      <w:overflowPunct w:val="0"/>
      <w:autoSpaceDE w:val="0"/>
      <w:autoSpaceDN w:val="0"/>
      <w:adjustRightInd w:val="0"/>
      <w:snapToGrid w:val="0"/>
      <w:spacing w:line="360" w:lineRule="auto"/>
      <w:ind w:firstLine="200" w:firstLineChars="200"/>
      <w:jc w:val="left"/>
      <w:textAlignment w:val="baseline"/>
    </w:pPr>
    <w:rPr>
      <w:rFonts w:ascii="宋体" w:hAnsi="宋体" w:eastAsia="宋体" w:cs="宋体"/>
      <w:kern w:val="0"/>
      <w:sz w:val="24"/>
      <w:szCs w:val="24"/>
    </w:rPr>
  </w:style>
  <w:style w:type="paragraph" w:customStyle="1" w:styleId="2810">
    <w:name w:val="表格内字体14"/>
    <w:basedOn w:val="197"/>
    <w:next w:val="197"/>
    <w:autoRedefine/>
    <w:qFormat/>
    <w:uiPriority w:val="0"/>
    <w:pPr>
      <w:spacing w:line="240" w:lineRule="auto"/>
      <w:ind w:firstLine="0"/>
      <w:jc w:val="center"/>
    </w:pPr>
    <w:rPr>
      <w:rFonts w:hAnsi="宋体"/>
      <w:sz w:val="21"/>
      <w:szCs w:val="24"/>
    </w:rPr>
  </w:style>
  <w:style w:type="paragraph" w:customStyle="1" w:styleId="2811">
    <w:name w:val="表内文字边"/>
    <w:basedOn w:val="1"/>
    <w:autoRedefine/>
    <w:qFormat/>
    <w:uiPriority w:val="0"/>
    <w:pPr>
      <w:widowControl/>
      <w:adjustRightInd w:val="0"/>
      <w:snapToGrid w:val="0"/>
      <w:spacing w:line="240" w:lineRule="atLeast"/>
      <w:ind w:left="-21" w:leftChars="-10" w:right="-42" w:rightChars="-20" w:firstLine="200" w:firstLineChars="200"/>
      <w:jc w:val="left"/>
    </w:pPr>
    <w:rPr>
      <w:rFonts w:ascii="宋体" w:hAnsi="宋体" w:eastAsia="宋体" w:cs="宋体"/>
      <w:kern w:val="0"/>
      <w:sz w:val="24"/>
      <w:szCs w:val="21"/>
    </w:rPr>
  </w:style>
  <w:style w:type="paragraph" w:customStyle="1" w:styleId="2812">
    <w:name w:val="小4黑居中行1"/>
    <w:autoRedefine/>
    <w:qFormat/>
    <w:uiPriority w:val="0"/>
    <w:pPr>
      <w:spacing w:line="360" w:lineRule="auto"/>
      <w:jc w:val="center"/>
    </w:pPr>
    <w:rPr>
      <w:rFonts w:ascii="Times New Roman" w:hAnsi="Times New Roman" w:eastAsia="宋体" w:cs="Times New Roman"/>
      <w:kern w:val="2"/>
      <w:sz w:val="21"/>
      <w:szCs w:val="21"/>
      <w:lang w:val="en-US" w:eastAsia="zh-CN" w:bidi="ar-SA"/>
    </w:rPr>
  </w:style>
  <w:style w:type="paragraph" w:customStyle="1" w:styleId="2813">
    <w:name w:val="文本框12"/>
    <w:basedOn w:val="1"/>
    <w:autoRedefine/>
    <w:qFormat/>
    <w:uiPriority w:val="0"/>
    <w:pPr>
      <w:widowControl/>
      <w:adjustRightInd w:val="0"/>
      <w:snapToGrid w:val="0"/>
      <w:spacing w:after="6" w:line="360" w:lineRule="auto"/>
      <w:ind w:firstLine="200" w:firstLineChars="200"/>
      <w:jc w:val="center"/>
    </w:pPr>
    <w:rPr>
      <w:rFonts w:ascii="宋体" w:hAnsi="宋体" w:eastAsia="宋体" w:cs="宋体"/>
      <w:kern w:val="0"/>
      <w:sz w:val="24"/>
      <w:szCs w:val="24"/>
    </w:rPr>
  </w:style>
  <w:style w:type="paragraph" w:customStyle="1" w:styleId="2814">
    <w:name w:val="Char Char Char Char Char Char Char210"/>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815">
    <w:name w:val="样式 表格内字体1 +111"/>
    <w:basedOn w:val="1601"/>
    <w:next w:val="196"/>
    <w:autoRedefine/>
    <w:qFormat/>
    <w:uiPriority w:val="0"/>
    <w:rPr>
      <w:rFonts w:hAnsi="Times New Roman" w:cs="宋体"/>
      <w:szCs w:val="20"/>
    </w:rPr>
  </w:style>
  <w:style w:type="paragraph" w:customStyle="1" w:styleId="2816">
    <w:name w:val="样式1121"/>
    <w:basedOn w:val="1532"/>
    <w:autoRedefine/>
    <w:qFormat/>
    <w:uiPriority w:val="0"/>
    <w:pPr>
      <w:spacing w:line="240" w:lineRule="auto"/>
      <w:ind w:firstLine="0"/>
      <w:jc w:val="center"/>
    </w:pPr>
    <w:rPr>
      <w:rFonts w:cs="Times New Roman"/>
      <w:b/>
      <w:color w:val="auto"/>
      <w:szCs w:val="20"/>
    </w:rPr>
  </w:style>
  <w:style w:type="paragraph" w:customStyle="1" w:styleId="2817">
    <w:name w:val="文本框1"/>
    <w:basedOn w:val="1"/>
    <w:autoRedefine/>
    <w:qFormat/>
    <w:uiPriority w:val="0"/>
    <w:pPr>
      <w:adjustRightInd w:val="0"/>
      <w:snapToGrid w:val="0"/>
      <w:spacing w:line="360" w:lineRule="auto"/>
      <w:ind w:firstLine="200" w:firstLineChars="200"/>
    </w:pPr>
    <w:rPr>
      <w:rFonts w:ascii="宋体" w:hAnsi="宋体" w:eastAsia="宋体"/>
      <w:sz w:val="24"/>
    </w:rPr>
  </w:style>
  <w:style w:type="paragraph" w:customStyle="1" w:styleId="2818">
    <w:name w:val="xl45"/>
    <w:basedOn w:val="1"/>
    <w:autoRedefine/>
    <w:qFormat/>
    <w:uiPriority w:val="0"/>
    <w:pPr>
      <w:widowControl/>
      <w:pBdr>
        <w:top w:val="single" w:color="auto" w:sz="4" w:space="0"/>
        <w:left w:val="double" w:color="auto" w:sz="6" w:space="0"/>
        <w:bottom w:val="single" w:color="auto" w:sz="4" w:space="0"/>
        <w:right w:val="single" w:color="auto" w:sz="4" w:space="0"/>
      </w:pBdr>
      <w:adjustRightInd w:val="0"/>
      <w:snapToGrid w:val="0"/>
      <w:spacing w:before="100" w:beforeAutospacing="1" w:after="100" w:afterAutospacing="1" w:line="360" w:lineRule="auto"/>
      <w:ind w:firstLine="200" w:firstLineChars="200"/>
      <w:jc w:val="center"/>
      <w:textAlignment w:val="center"/>
    </w:pPr>
    <w:rPr>
      <w:rFonts w:hint="eastAsia" w:ascii="PMingLiU" w:eastAsia="PMingLiU"/>
      <w:kern w:val="0"/>
      <w:sz w:val="16"/>
      <w:szCs w:val="16"/>
      <w:lang w:eastAsia="zh-TW"/>
    </w:rPr>
  </w:style>
  <w:style w:type="paragraph" w:customStyle="1" w:styleId="2819">
    <w:name w:val="Char Char Char Char Char Char Char Char Char Char Char Char Char Char Char Char Char Char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820">
    <w:name w:val="表内文字小11"/>
    <w:basedOn w:val="1"/>
    <w:autoRedefine/>
    <w:qFormat/>
    <w:uiPriority w:val="0"/>
    <w:pPr>
      <w:widowControl/>
      <w:adjustRightInd w:val="0"/>
      <w:snapToGrid w:val="0"/>
      <w:spacing w:line="360" w:lineRule="auto"/>
      <w:ind w:firstLine="200" w:firstLineChars="200"/>
      <w:jc w:val="left"/>
    </w:pPr>
    <w:rPr>
      <w:rFonts w:ascii="宋体" w:hAnsi="Times" w:eastAsia="宋体" w:cs="宋体"/>
      <w:kern w:val="0"/>
      <w:sz w:val="24"/>
    </w:rPr>
  </w:style>
  <w:style w:type="paragraph" w:customStyle="1" w:styleId="2821">
    <w:name w:val="样式 表格内字体1 +11"/>
    <w:basedOn w:val="1601"/>
    <w:next w:val="196"/>
    <w:autoRedefine/>
    <w:qFormat/>
    <w:uiPriority w:val="0"/>
    <w:rPr>
      <w:rFonts w:hAnsi="Times New Roman" w:cs="宋体"/>
      <w:szCs w:val="20"/>
    </w:rPr>
  </w:style>
  <w:style w:type="paragraph" w:customStyle="1" w:styleId="2822">
    <w:name w:val="正文格式6"/>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2823">
    <w:name w:val="Char31"/>
    <w:basedOn w:val="1"/>
    <w:autoRedefine/>
    <w:qFormat/>
    <w:uiPriority w:val="0"/>
    <w:pPr>
      <w:adjustRightInd w:val="0"/>
      <w:snapToGrid w:val="0"/>
      <w:spacing w:line="240" w:lineRule="exact"/>
      <w:ind w:firstLine="200" w:firstLineChars="200"/>
    </w:pPr>
    <w:rPr>
      <w:rFonts w:eastAsia="宋体"/>
      <w:sz w:val="24"/>
      <w:szCs w:val="28"/>
    </w:rPr>
  </w:style>
  <w:style w:type="paragraph" w:customStyle="1" w:styleId="2824">
    <w:name w:val="Char Char Char Char Char Char Char224"/>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825">
    <w:name w:val="正文修改212"/>
    <w:basedOn w:val="190"/>
    <w:autoRedefine/>
    <w:qFormat/>
    <w:uiPriority w:val="0"/>
    <w:rPr>
      <w:rFonts w:hAnsi="宋体" w:eastAsia="宋体" w:cs="宋体"/>
      <w:color w:val="000000"/>
      <w:szCs w:val="24"/>
    </w:rPr>
  </w:style>
  <w:style w:type="paragraph" w:customStyle="1" w:styleId="2826">
    <w:name w:val="正文修改113"/>
    <w:basedOn w:val="190"/>
    <w:autoRedefine/>
    <w:qFormat/>
    <w:uiPriority w:val="0"/>
    <w:rPr>
      <w:rFonts w:hAnsi="宋体" w:eastAsia="宋体" w:cs="宋体"/>
      <w:color w:val="000000"/>
      <w:szCs w:val="24"/>
    </w:rPr>
  </w:style>
  <w:style w:type="paragraph" w:customStyle="1" w:styleId="2827">
    <w:name w:val="表体"/>
    <w:basedOn w:val="1"/>
    <w:autoRedefine/>
    <w:qFormat/>
    <w:uiPriority w:val="0"/>
    <w:pPr>
      <w:overflowPunct w:val="0"/>
      <w:adjustRightInd w:val="0"/>
      <w:snapToGrid w:val="0"/>
      <w:spacing w:line="300" w:lineRule="atLeast"/>
      <w:ind w:firstLine="200" w:firstLineChars="200"/>
      <w:jc w:val="center"/>
    </w:pPr>
    <w:rPr>
      <w:rFonts w:eastAsia="宋体"/>
      <w:color w:val="000000"/>
      <w:kern w:val="24"/>
      <w:sz w:val="18"/>
    </w:rPr>
  </w:style>
  <w:style w:type="paragraph" w:customStyle="1" w:styleId="2828">
    <w:name w:val="表内文字小21111"/>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2829">
    <w:name w:val="Char72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830">
    <w:name w:val="Char37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831">
    <w:name w:val="表内文字小212111"/>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2832">
    <w:name w:val="附件32"/>
    <w:basedOn w:val="3"/>
    <w:next w:val="197"/>
    <w:autoRedefine/>
    <w:qFormat/>
    <w:uiPriority w:val="0"/>
    <w:pPr>
      <w:widowControl/>
      <w:tabs>
        <w:tab w:val="left" w:pos="921"/>
      </w:tabs>
      <w:overflowPunct w:val="0"/>
      <w:adjustRightInd w:val="0"/>
      <w:snapToGrid w:val="0"/>
      <w:spacing w:before="0" w:after="120" w:line="480" w:lineRule="exact"/>
      <w:jc w:val="left"/>
    </w:pPr>
    <w:rPr>
      <w:rFonts w:ascii="黑体" w:eastAsia="黑体"/>
      <w:b w:val="0"/>
      <w:sz w:val="32"/>
      <w:szCs w:val="32"/>
      <w:lang w:val="zh-CN"/>
    </w:rPr>
  </w:style>
  <w:style w:type="paragraph" w:customStyle="1" w:styleId="2833">
    <w:name w:val="Char2"/>
    <w:basedOn w:val="1"/>
    <w:autoRedefine/>
    <w:qFormat/>
    <w:uiPriority w:val="0"/>
    <w:pPr>
      <w:spacing w:line="360" w:lineRule="auto"/>
      <w:ind w:firstLine="200" w:firstLineChars="200"/>
    </w:pPr>
    <w:rPr>
      <w:rFonts w:eastAsia="宋体"/>
      <w:sz w:val="24"/>
      <w:szCs w:val="24"/>
    </w:rPr>
  </w:style>
  <w:style w:type="paragraph" w:customStyle="1" w:styleId="2834">
    <w:name w:val="环评正文11"/>
    <w:autoRedefine/>
    <w:qFormat/>
    <w:uiPriority w:val="0"/>
    <w:pPr>
      <w:spacing w:line="440" w:lineRule="exact"/>
      <w:ind w:firstLine="200" w:firstLineChars="200"/>
    </w:pPr>
    <w:rPr>
      <w:rFonts w:ascii="Times New Roman" w:hAnsi="Times New Roman" w:eastAsia="宋体" w:cs="Times New Roman"/>
      <w:bCs/>
      <w:kern w:val="2"/>
      <w:sz w:val="24"/>
      <w:szCs w:val="24"/>
      <w:lang w:val="en-US" w:eastAsia="zh-CN" w:bidi="ar-SA"/>
    </w:rPr>
  </w:style>
  <w:style w:type="paragraph" w:customStyle="1" w:styleId="2835">
    <w:name w:val="表内文字小21121"/>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2836">
    <w:name w:val="表内文字小8"/>
    <w:basedOn w:val="1"/>
    <w:autoRedefine/>
    <w:qFormat/>
    <w:uiPriority w:val="0"/>
    <w:pPr>
      <w:widowControl/>
      <w:adjustRightInd w:val="0"/>
      <w:snapToGrid w:val="0"/>
      <w:spacing w:line="360" w:lineRule="auto"/>
      <w:ind w:firstLine="200" w:firstLineChars="200"/>
      <w:jc w:val="center"/>
    </w:pPr>
    <w:rPr>
      <w:rFonts w:ascii="宋体" w:hAnsi="Times" w:eastAsia="宋体" w:cs="宋体"/>
      <w:kern w:val="0"/>
      <w:sz w:val="24"/>
    </w:rPr>
  </w:style>
  <w:style w:type="paragraph" w:customStyle="1" w:styleId="2837">
    <w:name w:val="简单回函地址"/>
    <w:basedOn w:val="1"/>
    <w:autoRedefine/>
    <w:qFormat/>
    <w:uiPriority w:val="0"/>
    <w:pPr>
      <w:spacing w:line="360" w:lineRule="auto"/>
      <w:ind w:firstLine="200" w:firstLineChars="200"/>
    </w:pPr>
    <w:rPr>
      <w:rFonts w:eastAsia="宋体"/>
      <w:sz w:val="24"/>
    </w:rPr>
  </w:style>
  <w:style w:type="paragraph" w:customStyle="1" w:styleId="2838">
    <w:name w:val="reader-word-layer reader-word-s18-3"/>
    <w:basedOn w:val="1"/>
    <w:autoRedefine/>
    <w:qFormat/>
    <w:uiPriority w:val="0"/>
    <w:pPr>
      <w:widowControl/>
      <w:adjustRightInd w:val="0"/>
      <w:snapToGrid w:val="0"/>
      <w:spacing w:before="100" w:beforeAutospacing="1" w:after="100" w:afterAutospacing="1" w:line="360" w:lineRule="auto"/>
      <w:ind w:firstLine="200" w:firstLineChars="200"/>
      <w:jc w:val="left"/>
    </w:pPr>
    <w:rPr>
      <w:rFonts w:ascii="宋体" w:hAnsi="宋体" w:eastAsia="宋体" w:cs="宋体"/>
      <w:kern w:val="0"/>
      <w:sz w:val="24"/>
      <w:szCs w:val="24"/>
    </w:rPr>
  </w:style>
  <w:style w:type="paragraph" w:customStyle="1" w:styleId="2839">
    <w:name w:val="中文报告书样式"/>
    <w:basedOn w:val="1"/>
    <w:autoRedefine/>
    <w:qFormat/>
    <w:uiPriority w:val="0"/>
    <w:pPr>
      <w:adjustRightInd w:val="0"/>
      <w:spacing w:line="480" w:lineRule="atLeast"/>
      <w:ind w:firstLine="482" w:firstLineChars="200"/>
      <w:textAlignment w:val="baseline"/>
    </w:pPr>
    <w:rPr>
      <w:rFonts w:eastAsia="宋体"/>
      <w:kern w:val="24"/>
      <w:sz w:val="24"/>
    </w:rPr>
  </w:style>
  <w:style w:type="paragraph" w:customStyle="1" w:styleId="2840">
    <w:name w:val="Char Char Char Char Char Char Char4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841">
    <w:name w:val="样式 标题 4无效格式无效格式1河石管道4H4H41小小节河石管道41H42H411小小节1河石管道42...2"/>
    <w:basedOn w:val="2"/>
    <w:autoRedefine/>
    <w:qFormat/>
    <w:uiPriority w:val="0"/>
    <w:pPr>
      <w:tabs>
        <w:tab w:val="left" w:pos="921"/>
        <w:tab w:val="left" w:pos="2241"/>
      </w:tabs>
      <w:adjustRightInd w:val="0"/>
      <w:snapToGrid w:val="0"/>
      <w:spacing w:before="0" w:after="0" w:line="360" w:lineRule="auto"/>
      <w:ind w:left="1404" w:hanging="864" w:firstLineChars="0"/>
    </w:pPr>
    <w:rPr>
      <w:rFonts w:ascii="黑体"/>
      <w:b w:val="0"/>
      <w:bCs w:val="0"/>
      <w:sz w:val="24"/>
      <w:szCs w:val="24"/>
    </w:rPr>
  </w:style>
  <w:style w:type="paragraph" w:customStyle="1" w:styleId="2842">
    <w:name w:val="项目名称"/>
    <w:basedOn w:val="1"/>
    <w:next w:val="1"/>
    <w:autoRedefine/>
    <w:qFormat/>
    <w:uiPriority w:val="0"/>
    <w:pPr>
      <w:widowControl/>
      <w:adjustRightInd w:val="0"/>
      <w:snapToGrid w:val="0"/>
      <w:spacing w:line="800" w:lineRule="atLeast"/>
      <w:ind w:firstLine="200" w:firstLineChars="200"/>
      <w:jc w:val="center"/>
      <w:outlineLvl w:val="0"/>
    </w:pPr>
    <w:rPr>
      <w:rFonts w:ascii="黑体" w:hAnsi="宋体" w:eastAsia="黑体" w:cs="宋体"/>
      <w:kern w:val="0"/>
      <w:sz w:val="52"/>
      <w:szCs w:val="52"/>
    </w:rPr>
  </w:style>
  <w:style w:type="paragraph" w:customStyle="1" w:styleId="2843">
    <w:name w:val="列表接续1"/>
    <w:basedOn w:val="1"/>
    <w:autoRedefine/>
    <w:qFormat/>
    <w:uiPriority w:val="0"/>
    <w:pPr>
      <w:widowControl/>
      <w:adjustRightInd w:val="0"/>
      <w:snapToGrid w:val="0"/>
      <w:spacing w:after="120" w:line="360" w:lineRule="auto"/>
      <w:ind w:left="420" w:leftChars="200" w:firstLine="200" w:firstLineChars="200"/>
      <w:jc w:val="left"/>
    </w:pPr>
    <w:rPr>
      <w:rFonts w:ascii="宋体" w:hAnsi="宋体" w:eastAsia="宋体" w:cs="宋体"/>
      <w:kern w:val="0"/>
      <w:sz w:val="24"/>
      <w:szCs w:val="24"/>
    </w:rPr>
  </w:style>
  <w:style w:type="paragraph" w:customStyle="1" w:styleId="2844">
    <w:name w:val="标题002"/>
    <w:basedOn w:val="1"/>
    <w:autoRedefine/>
    <w:qFormat/>
    <w:uiPriority w:val="0"/>
    <w:pPr>
      <w:adjustRightInd w:val="0"/>
      <w:snapToGrid w:val="0"/>
      <w:spacing w:before="160" w:line="480" w:lineRule="exact"/>
      <w:ind w:firstLine="200" w:firstLineChars="200"/>
      <w:outlineLvl w:val="1"/>
    </w:pPr>
    <w:rPr>
      <w:rFonts w:eastAsia="宋体"/>
      <w:b/>
      <w:bCs/>
      <w:sz w:val="24"/>
      <w:szCs w:val="28"/>
    </w:rPr>
  </w:style>
  <w:style w:type="paragraph" w:customStyle="1" w:styleId="2845">
    <w:name w:val="表内宋5111111"/>
    <w:basedOn w:val="113"/>
    <w:autoRedefine/>
    <w:qFormat/>
    <w:uiPriority w:val="0"/>
    <w:pPr>
      <w:adjustRightInd w:val="0"/>
      <w:snapToGrid w:val="0"/>
      <w:spacing w:before="0" w:beforeAutospacing="0" w:after="0" w:afterAutospacing="0" w:line="360" w:lineRule="auto"/>
      <w:ind w:firstLine="200" w:firstLineChars="200"/>
    </w:pPr>
    <w:rPr>
      <w:color w:val="000000"/>
      <w:sz w:val="21"/>
    </w:rPr>
  </w:style>
  <w:style w:type="paragraph" w:customStyle="1" w:styleId="2846">
    <w:name w:val="表题411"/>
    <w:basedOn w:val="1009"/>
    <w:autoRedefine/>
    <w:qFormat/>
    <w:uiPriority w:val="0"/>
    <w:pPr>
      <w:widowControl/>
      <w:tabs>
        <w:tab w:val="left" w:pos="4305"/>
      </w:tabs>
      <w:spacing w:after="0" w:line="240" w:lineRule="auto"/>
      <w:ind w:left="0" w:leftChars="0" w:firstLine="0" w:firstLineChars="0"/>
      <w:jc w:val="center"/>
    </w:pPr>
    <w:rPr>
      <w:rFonts w:ascii="宋体" w:hAnsi="宋体" w:cs="宋体"/>
      <w:color w:val="000000"/>
      <w:sz w:val="24"/>
      <w:szCs w:val="24"/>
    </w:rPr>
  </w:style>
  <w:style w:type="paragraph" w:customStyle="1" w:styleId="2847">
    <w:name w:val="Char Char Char Char Char Char Char119"/>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848">
    <w:name w:val="样式 表格内字体1 +21"/>
    <w:basedOn w:val="1601"/>
    <w:next w:val="196"/>
    <w:autoRedefine/>
    <w:qFormat/>
    <w:uiPriority w:val="0"/>
    <w:rPr>
      <w:rFonts w:hAnsi="Times New Roman" w:cs="宋体"/>
      <w:szCs w:val="20"/>
    </w:rPr>
  </w:style>
  <w:style w:type="paragraph" w:customStyle="1" w:styleId="2849">
    <w:name w:val="列表 51"/>
    <w:basedOn w:val="1"/>
    <w:autoRedefine/>
    <w:qFormat/>
    <w:uiPriority w:val="0"/>
    <w:pPr>
      <w:widowControl/>
      <w:adjustRightInd w:val="0"/>
      <w:snapToGrid w:val="0"/>
      <w:spacing w:line="360" w:lineRule="auto"/>
      <w:ind w:left="100" w:leftChars="800" w:hanging="200" w:hangingChars="200"/>
      <w:jc w:val="left"/>
    </w:pPr>
    <w:rPr>
      <w:rFonts w:ascii="宋体" w:hAnsi="宋体" w:eastAsia="宋体" w:cs="宋体"/>
      <w:kern w:val="0"/>
      <w:sz w:val="24"/>
      <w:szCs w:val="24"/>
    </w:rPr>
  </w:style>
  <w:style w:type="paragraph" w:customStyle="1" w:styleId="2850">
    <w:name w:val="燕山正文116"/>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bCs/>
      <w:color w:val="000000"/>
      <w:kern w:val="0"/>
      <w:sz w:val="24"/>
      <w:szCs w:val="24"/>
    </w:rPr>
  </w:style>
  <w:style w:type="paragraph" w:customStyle="1" w:styleId="2851">
    <w:name w:val="Char Char Char Char Char Char Char Char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852">
    <w:name w:val="文本框1111"/>
    <w:basedOn w:val="1"/>
    <w:autoRedefine/>
    <w:qFormat/>
    <w:uiPriority w:val="0"/>
    <w:pPr>
      <w:widowControl/>
      <w:adjustRightInd w:val="0"/>
      <w:snapToGrid w:val="0"/>
      <w:spacing w:after="6" w:line="360" w:lineRule="auto"/>
      <w:ind w:firstLine="200" w:firstLineChars="200"/>
      <w:jc w:val="center"/>
    </w:pPr>
    <w:rPr>
      <w:rFonts w:ascii="宋体" w:hAnsi="宋体" w:eastAsia="宋体" w:cs="宋体"/>
      <w:kern w:val="0"/>
      <w:sz w:val="24"/>
      <w:szCs w:val="24"/>
    </w:rPr>
  </w:style>
  <w:style w:type="paragraph" w:customStyle="1" w:styleId="2853">
    <w:name w:val="表内文字边13"/>
    <w:basedOn w:val="1"/>
    <w:autoRedefine/>
    <w:qFormat/>
    <w:uiPriority w:val="0"/>
    <w:pPr>
      <w:widowControl/>
      <w:adjustRightInd w:val="0"/>
      <w:snapToGrid w:val="0"/>
      <w:spacing w:line="240" w:lineRule="atLeast"/>
      <w:ind w:left="-21" w:leftChars="-10" w:right="-42" w:rightChars="-20" w:firstLine="200" w:firstLineChars="200"/>
      <w:jc w:val="left"/>
    </w:pPr>
    <w:rPr>
      <w:rFonts w:ascii="宋体" w:hAnsi="宋体" w:eastAsia="宋体" w:cs="宋体"/>
      <w:kern w:val="0"/>
      <w:sz w:val="24"/>
      <w:szCs w:val="21"/>
    </w:rPr>
  </w:style>
  <w:style w:type="paragraph" w:customStyle="1" w:styleId="2854">
    <w:name w:val="表题1412"/>
    <w:basedOn w:val="1"/>
    <w:autoRedefine/>
    <w:qFormat/>
    <w:uiPriority w:val="0"/>
    <w:pPr>
      <w:widowControl/>
      <w:adjustRightInd w:val="0"/>
      <w:snapToGrid w:val="0"/>
      <w:spacing w:line="360" w:lineRule="auto"/>
      <w:ind w:firstLine="200" w:firstLineChars="200"/>
      <w:jc w:val="center"/>
    </w:pPr>
    <w:rPr>
      <w:rFonts w:ascii="黑体" w:hAnsi="宋体" w:eastAsia="黑体" w:cs="宋体"/>
      <w:kern w:val="0"/>
      <w:sz w:val="24"/>
      <w:szCs w:val="24"/>
    </w:rPr>
  </w:style>
  <w:style w:type="paragraph" w:customStyle="1" w:styleId="2855">
    <w:name w:val="段落1"/>
    <w:basedOn w:val="1"/>
    <w:autoRedefine/>
    <w:qFormat/>
    <w:uiPriority w:val="0"/>
    <w:pPr>
      <w:spacing w:line="480" w:lineRule="exact"/>
      <w:ind w:firstLine="200" w:firstLineChars="200"/>
    </w:pPr>
    <w:rPr>
      <w:rFonts w:eastAsia="楷体_GB2312"/>
      <w:spacing w:val="6"/>
      <w:szCs w:val="24"/>
    </w:rPr>
  </w:style>
  <w:style w:type="paragraph" w:customStyle="1" w:styleId="2856">
    <w:name w:val="样式 样式 标题 4 + 黑色 左侧:  -0.01 厘米 首行缩进:  0.01 厘米 + 左侧:  0 厘米 首行缩进: ..."/>
    <w:basedOn w:val="2267"/>
    <w:autoRedefine/>
    <w:qFormat/>
    <w:uiPriority w:val="0"/>
    <w:pPr>
      <w:tabs>
        <w:tab w:val="left" w:pos="851"/>
        <w:tab w:val="clear" w:pos="1080"/>
      </w:tabs>
      <w:ind w:left="851" w:hanging="851"/>
    </w:pPr>
  </w:style>
  <w:style w:type="paragraph" w:customStyle="1" w:styleId="2857">
    <w:name w:val="xl55"/>
    <w:basedOn w:val="1"/>
    <w:autoRedefine/>
    <w:qFormat/>
    <w:uiPriority w:val="0"/>
    <w:pPr>
      <w:widowControl/>
      <w:pBdr>
        <w:top w:val="double" w:color="auto" w:sz="6" w:space="0"/>
        <w:left w:val="double" w:color="auto" w:sz="6" w:space="0"/>
        <w:right w:val="single" w:color="auto" w:sz="4" w:space="0"/>
      </w:pBdr>
      <w:adjustRightInd w:val="0"/>
      <w:snapToGrid w:val="0"/>
      <w:spacing w:before="100" w:beforeAutospacing="1" w:after="100" w:afterAutospacing="1" w:line="360" w:lineRule="auto"/>
      <w:ind w:firstLine="200" w:firstLineChars="200"/>
      <w:jc w:val="center"/>
      <w:textAlignment w:val="center"/>
    </w:pPr>
    <w:rPr>
      <w:rFonts w:hint="eastAsia" w:ascii="PMingLiU" w:eastAsia="PMingLiU"/>
      <w:kern w:val="0"/>
      <w:sz w:val="16"/>
      <w:szCs w:val="16"/>
      <w:lang w:eastAsia="zh-TW"/>
    </w:rPr>
  </w:style>
  <w:style w:type="paragraph" w:customStyle="1" w:styleId="2858">
    <w:name w:val="yz"/>
    <w:basedOn w:val="26"/>
    <w:autoRedefine/>
    <w:qFormat/>
    <w:uiPriority w:val="0"/>
    <w:pPr>
      <w:widowControl/>
      <w:tabs>
        <w:tab w:val="left" w:pos="900"/>
      </w:tabs>
      <w:adjustRightInd w:val="0"/>
      <w:snapToGrid w:val="0"/>
      <w:spacing w:after="0"/>
      <w:ind w:firstLine="200" w:firstLineChars="200"/>
      <w:jc w:val="left"/>
      <w:textAlignment w:val="baseline"/>
    </w:pPr>
    <w:rPr>
      <w:rFonts w:hint="eastAsia" w:ascii="宋体" w:hAnsi="宋体" w:eastAsia="宋体"/>
      <w:sz w:val="21"/>
    </w:rPr>
  </w:style>
  <w:style w:type="paragraph" w:customStyle="1" w:styleId="2859">
    <w:name w:val="Char13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860">
    <w:name w:val="表内文字小311"/>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3366"/>
      <w:kern w:val="0"/>
      <w:sz w:val="24"/>
    </w:rPr>
  </w:style>
  <w:style w:type="paragraph" w:customStyle="1" w:styleId="2861">
    <w:name w:val="表内文字边12"/>
    <w:basedOn w:val="1"/>
    <w:autoRedefine/>
    <w:qFormat/>
    <w:uiPriority w:val="0"/>
    <w:pPr>
      <w:widowControl/>
      <w:adjustRightInd w:val="0"/>
      <w:snapToGrid w:val="0"/>
      <w:spacing w:line="240" w:lineRule="atLeast"/>
      <w:ind w:left="-21" w:leftChars="-10" w:right="-42" w:rightChars="-20" w:firstLine="200" w:firstLineChars="200"/>
      <w:jc w:val="left"/>
    </w:pPr>
    <w:rPr>
      <w:rFonts w:ascii="宋体" w:hAnsi="宋体" w:eastAsia="宋体" w:cs="宋体"/>
      <w:kern w:val="0"/>
      <w:sz w:val="24"/>
      <w:szCs w:val="21"/>
    </w:rPr>
  </w:style>
  <w:style w:type="paragraph" w:customStyle="1" w:styleId="2862">
    <w:name w:val="Char Char Char Char Char Char Char Char Char Char Char"/>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863">
    <w:name w:val="Char93"/>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864">
    <w:name w:val="默认段落字体 Para Char33"/>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865">
    <w:name w:val="表题1122"/>
    <w:basedOn w:val="17"/>
    <w:autoRedefine/>
    <w:qFormat/>
    <w:uiPriority w:val="0"/>
    <w:pPr>
      <w:widowControl/>
      <w:adjustRightInd w:val="0"/>
      <w:snapToGrid w:val="0"/>
      <w:spacing w:before="0" w:after="0"/>
      <w:ind w:firstLine="0" w:firstLineChars="0"/>
      <w:jc w:val="center"/>
    </w:pPr>
    <w:rPr>
      <w:rFonts w:ascii="黑体"/>
      <w:sz w:val="24"/>
      <w:szCs w:val="22"/>
    </w:rPr>
  </w:style>
  <w:style w:type="paragraph" w:customStyle="1" w:styleId="2866">
    <w:name w:val="表格内字体712"/>
    <w:basedOn w:val="197"/>
    <w:next w:val="197"/>
    <w:autoRedefine/>
    <w:qFormat/>
    <w:uiPriority w:val="0"/>
    <w:pPr>
      <w:spacing w:line="240" w:lineRule="auto"/>
      <w:ind w:firstLine="0"/>
      <w:jc w:val="center"/>
    </w:pPr>
    <w:rPr>
      <w:rFonts w:hAnsi="宋体"/>
      <w:sz w:val="21"/>
      <w:szCs w:val="24"/>
    </w:rPr>
  </w:style>
  <w:style w:type="paragraph" w:customStyle="1" w:styleId="2867">
    <w:name w:val="正文格式22"/>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2868">
    <w:name w:val="表内54"/>
    <w:basedOn w:val="1"/>
    <w:autoRedefine/>
    <w:qFormat/>
    <w:uiPriority w:val="0"/>
    <w:pPr>
      <w:widowControl/>
      <w:adjustRightInd w:val="0"/>
      <w:snapToGrid w:val="0"/>
      <w:spacing w:line="300" w:lineRule="auto"/>
      <w:ind w:firstLine="200" w:firstLineChars="200"/>
      <w:jc w:val="left"/>
    </w:pPr>
    <w:rPr>
      <w:rFonts w:ascii="宋体" w:hAnsi="宋体" w:eastAsia="宋体" w:cs="宋体"/>
      <w:kern w:val="0"/>
      <w:sz w:val="18"/>
    </w:rPr>
  </w:style>
  <w:style w:type="paragraph" w:customStyle="1" w:styleId="2869">
    <w:name w:val="表文字5211"/>
    <w:basedOn w:val="1"/>
    <w:autoRedefine/>
    <w:qFormat/>
    <w:uiPriority w:val="0"/>
    <w:pPr>
      <w:widowControl/>
      <w:adjustRightInd w:val="0"/>
      <w:snapToGrid w:val="0"/>
      <w:spacing w:line="360" w:lineRule="auto"/>
      <w:ind w:firstLine="200" w:firstLineChars="200"/>
      <w:jc w:val="left"/>
      <w:textAlignment w:val="baseline"/>
    </w:pPr>
    <w:rPr>
      <w:rFonts w:ascii="宋体" w:hAnsi="宋体" w:eastAsia="宋体" w:cs="宋体"/>
      <w:kern w:val="0"/>
      <w:sz w:val="24"/>
    </w:rPr>
  </w:style>
  <w:style w:type="paragraph" w:customStyle="1" w:styleId="2870">
    <w:name w:val="2级标题"/>
    <w:basedOn w:val="4"/>
    <w:autoRedefine/>
    <w:qFormat/>
    <w:uiPriority w:val="0"/>
    <w:pPr>
      <w:keepNext w:val="0"/>
      <w:keepLines w:val="0"/>
      <w:widowControl/>
      <w:tabs>
        <w:tab w:val="left" w:pos="921"/>
        <w:tab w:val="left" w:pos="1401"/>
        <w:tab w:val="left" w:pos="3564"/>
      </w:tabs>
      <w:overflowPunct w:val="0"/>
      <w:adjustRightInd w:val="0"/>
      <w:snapToGrid w:val="0"/>
      <w:spacing w:before="50" w:after="0" w:line="240" w:lineRule="auto"/>
      <w:jc w:val="left"/>
    </w:pPr>
    <w:rPr>
      <w:rFonts w:ascii="黑体"/>
      <w:b w:val="0"/>
      <w:bCs w:val="0"/>
      <w:snapToGrid w:val="0"/>
      <w:kern w:val="0"/>
      <w:sz w:val="30"/>
      <w:szCs w:val="28"/>
      <w:lang w:val="zh-CN"/>
    </w:rPr>
  </w:style>
  <w:style w:type="paragraph" w:customStyle="1" w:styleId="2871">
    <w:name w:val="燕山正文11111"/>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bCs/>
      <w:color w:val="000000"/>
      <w:kern w:val="0"/>
      <w:sz w:val="24"/>
      <w:szCs w:val="24"/>
    </w:rPr>
  </w:style>
  <w:style w:type="paragraph" w:customStyle="1" w:styleId="2872">
    <w:name w:val="Char Char Char Char Char Char Char4"/>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873">
    <w:name w:val="样式7"/>
    <w:basedOn w:val="3"/>
    <w:autoRedefine/>
    <w:qFormat/>
    <w:uiPriority w:val="0"/>
    <w:pPr>
      <w:widowControl/>
      <w:tabs>
        <w:tab w:val="left" w:pos="432"/>
        <w:tab w:val="left" w:pos="921"/>
      </w:tabs>
      <w:overflowPunct w:val="0"/>
      <w:adjustRightInd w:val="0"/>
      <w:snapToGrid w:val="0"/>
      <w:spacing w:beforeLines="200" w:afterLines="200" w:line="480" w:lineRule="exact"/>
      <w:ind w:left="432" w:hanging="432"/>
    </w:pPr>
    <w:rPr>
      <w:rFonts w:eastAsia="黑体"/>
      <w:b w:val="0"/>
      <w:bCs w:val="0"/>
      <w:color w:val="000000"/>
      <w:sz w:val="30"/>
      <w:lang w:val="zh-CN"/>
    </w:rPr>
  </w:style>
  <w:style w:type="paragraph" w:customStyle="1" w:styleId="2874">
    <w:name w:val="标题431213"/>
    <w:basedOn w:val="1"/>
    <w:autoRedefine/>
    <w:qFormat/>
    <w:uiPriority w:val="0"/>
    <w:pPr>
      <w:widowControl/>
      <w:adjustRightInd w:val="0"/>
      <w:snapToGrid w:val="0"/>
      <w:spacing w:line="480" w:lineRule="exact"/>
      <w:ind w:firstLine="200" w:firstLineChars="200"/>
      <w:jc w:val="center"/>
    </w:pPr>
    <w:rPr>
      <w:rFonts w:ascii="宋体" w:hAnsi="宋体" w:eastAsia="宋体" w:cs="宋体"/>
      <w:kern w:val="0"/>
      <w:sz w:val="24"/>
      <w:szCs w:val="24"/>
    </w:rPr>
  </w:style>
  <w:style w:type="paragraph" w:customStyle="1" w:styleId="2875">
    <w:name w:val="TOC 标题1"/>
    <w:next w:val="1"/>
    <w:autoRedefine/>
    <w:unhideWhenUsed/>
    <w:qFormat/>
    <w:uiPriority w:val="0"/>
    <w:pPr>
      <w:adjustRightInd w:val="0"/>
      <w:snapToGrid w:val="0"/>
      <w:spacing w:line="500" w:lineRule="exact"/>
      <w:jc w:val="center"/>
    </w:pPr>
    <w:rPr>
      <w:rFonts w:ascii="Times New Roman" w:hAnsi="Times New Roman" w:eastAsia="仿宋_GB2312" w:cs="Times New Roman"/>
      <w:b/>
      <w:bCs/>
      <w:kern w:val="44"/>
      <w:sz w:val="24"/>
      <w:szCs w:val="44"/>
      <w:lang w:val="en-US" w:eastAsia="zh-CN" w:bidi="ar-SA"/>
    </w:rPr>
  </w:style>
  <w:style w:type="paragraph" w:customStyle="1" w:styleId="2876">
    <w:name w:val="默认段落字体 Para Char Char Char Char1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877">
    <w:name w:val="表内宋5中11"/>
    <w:basedOn w:val="1"/>
    <w:autoRedefine/>
    <w:qFormat/>
    <w:uiPriority w:val="0"/>
    <w:pPr>
      <w:widowControl/>
      <w:adjustRightInd w:val="0"/>
      <w:snapToGrid w:val="0"/>
      <w:spacing w:line="360" w:lineRule="auto"/>
      <w:ind w:firstLine="200" w:firstLineChars="200"/>
      <w:jc w:val="center"/>
      <w:textAlignment w:val="baseline"/>
    </w:pPr>
    <w:rPr>
      <w:rFonts w:ascii="宋体" w:hAnsi="宋体" w:eastAsia="宋体" w:cs="宋体"/>
      <w:kern w:val="0"/>
      <w:sz w:val="24"/>
    </w:rPr>
  </w:style>
  <w:style w:type="paragraph" w:customStyle="1" w:styleId="2878">
    <w:name w:val="xl89"/>
    <w:basedOn w:val="1"/>
    <w:autoRedefine/>
    <w:qFormat/>
    <w:uiPriority w:val="0"/>
    <w:pPr>
      <w:widowControl/>
      <w:pBdr>
        <w:left w:val="single" w:color="auto" w:sz="8" w:space="0"/>
        <w:bottom w:val="single" w:color="auto" w:sz="8" w:space="0"/>
        <w:right w:val="single" w:color="auto" w:sz="8" w:space="0"/>
      </w:pBdr>
      <w:adjustRightInd w:val="0"/>
      <w:snapToGrid w:val="0"/>
      <w:spacing w:before="100" w:beforeAutospacing="1" w:after="100" w:afterAutospacing="1" w:line="360" w:lineRule="auto"/>
      <w:ind w:firstLine="200" w:firstLineChars="200"/>
      <w:jc w:val="center"/>
    </w:pPr>
    <w:rPr>
      <w:rFonts w:ascii="仿宋" w:hAnsi="仿宋" w:eastAsia="仿宋" w:cs="宋体"/>
      <w:kern w:val="0"/>
      <w:sz w:val="24"/>
      <w:szCs w:val="21"/>
    </w:rPr>
  </w:style>
  <w:style w:type="paragraph" w:customStyle="1" w:styleId="2879">
    <w:name w:val="正文231"/>
    <w:autoRedefine/>
    <w:qFormat/>
    <w:uiPriority w:val="0"/>
    <w:pPr>
      <w:adjustRightInd w:val="0"/>
      <w:snapToGrid w:val="0"/>
      <w:spacing w:line="480" w:lineRule="atLeast"/>
      <w:jc w:val="center"/>
    </w:pPr>
    <w:rPr>
      <w:rFonts w:ascii="宋体" w:hAnsi="Times New Roman" w:eastAsia="宋体" w:cs="Times New Roman"/>
      <w:snapToGrid w:val="0"/>
      <w:spacing w:val="6"/>
      <w:sz w:val="21"/>
      <w:lang w:val="en-US" w:eastAsia="zh-CN" w:bidi="ar-SA"/>
    </w:rPr>
  </w:style>
  <w:style w:type="paragraph" w:customStyle="1" w:styleId="2880">
    <w:name w:val="表内文字小211"/>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2881">
    <w:name w:val="Char14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882">
    <w:name w:val="正文格式12"/>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2883">
    <w:name w:val="表内5322"/>
    <w:basedOn w:val="1"/>
    <w:autoRedefine/>
    <w:qFormat/>
    <w:uiPriority w:val="0"/>
    <w:pPr>
      <w:widowControl/>
      <w:adjustRightInd w:val="0"/>
      <w:snapToGrid w:val="0"/>
      <w:spacing w:line="300" w:lineRule="auto"/>
      <w:ind w:firstLine="200" w:firstLineChars="200"/>
      <w:jc w:val="left"/>
    </w:pPr>
    <w:rPr>
      <w:rFonts w:ascii="宋体" w:hAnsi="宋体" w:eastAsia="宋体" w:cs="宋体"/>
      <w:kern w:val="0"/>
      <w:sz w:val="24"/>
    </w:rPr>
  </w:style>
  <w:style w:type="paragraph" w:customStyle="1" w:styleId="2884">
    <w:name w:val="表格内字体711"/>
    <w:basedOn w:val="197"/>
    <w:next w:val="197"/>
    <w:autoRedefine/>
    <w:qFormat/>
    <w:uiPriority w:val="0"/>
    <w:pPr>
      <w:spacing w:line="240" w:lineRule="auto"/>
      <w:ind w:firstLine="0"/>
      <w:jc w:val="center"/>
    </w:pPr>
    <w:rPr>
      <w:rFonts w:hAnsi="宋体"/>
      <w:sz w:val="21"/>
      <w:szCs w:val="24"/>
    </w:rPr>
  </w:style>
  <w:style w:type="paragraph" w:customStyle="1" w:styleId="2885">
    <w:name w:val="Char Char Char Char Char Char Char17"/>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886">
    <w:name w:val="样式 标题 3 + 段前: 12 磅1"/>
    <w:basedOn w:val="5"/>
    <w:autoRedefine/>
    <w:qFormat/>
    <w:uiPriority w:val="0"/>
    <w:pPr>
      <w:widowControl/>
      <w:tabs>
        <w:tab w:val="left" w:pos="921"/>
      </w:tabs>
      <w:autoSpaceDE w:val="0"/>
      <w:autoSpaceDN w:val="0"/>
      <w:adjustRightInd w:val="0"/>
      <w:snapToGrid w:val="0"/>
      <w:spacing w:beforeLines="0" w:afterLines="0"/>
    </w:pPr>
    <w:rPr>
      <w:rFonts w:ascii="黑体" w:hAnsi="宋体" w:cs="宋体"/>
      <w:bCs w:val="0"/>
      <w:color w:val="000000"/>
      <w:kern w:val="21"/>
      <w:szCs w:val="20"/>
    </w:rPr>
  </w:style>
  <w:style w:type="paragraph" w:customStyle="1" w:styleId="2887">
    <w:name w:val="表题1113"/>
    <w:basedOn w:val="17"/>
    <w:autoRedefine/>
    <w:qFormat/>
    <w:uiPriority w:val="0"/>
    <w:pPr>
      <w:widowControl/>
      <w:adjustRightInd w:val="0"/>
      <w:snapToGrid w:val="0"/>
      <w:spacing w:before="0" w:after="0"/>
      <w:ind w:firstLine="0" w:firstLineChars="0"/>
      <w:jc w:val="center"/>
    </w:pPr>
    <w:rPr>
      <w:rFonts w:ascii="黑体"/>
      <w:sz w:val="24"/>
      <w:szCs w:val="22"/>
    </w:rPr>
  </w:style>
  <w:style w:type="paragraph" w:customStyle="1" w:styleId="2888">
    <w:name w:val="列表接续 21"/>
    <w:basedOn w:val="1"/>
    <w:autoRedefine/>
    <w:qFormat/>
    <w:uiPriority w:val="0"/>
    <w:pPr>
      <w:widowControl/>
      <w:adjustRightInd w:val="0"/>
      <w:snapToGrid w:val="0"/>
      <w:spacing w:after="120" w:line="360" w:lineRule="auto"/>
      <w:ind w:left="840" w:leftChars="400" w:firstLine="200" w:firstLineChars="200"/>
      <w:jc w:val="left"/>
    </w:pPr>
    <w:rPr>
      <w:rFonts w:ascii="宋体" w:hAnsi="宋体" w:eastAsia="宋体" w:cs="宋体"/>
      <w:kern w:val="0"/>
      <w:sz w:val="24"/>
      <w:szCs w:val="24"/>
    </w:rPr>
  </w:style>
  <w:style w:type="paragraph" w:customStyle="1" w:styleId="2889">
    <w:name w:val="Char Char Char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890">
    <w:name w:val="表内文字小22"/>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2891">
    <w:name w:val="表内文字小83"/>
    <w:basedOn w:val="1"/>
    <w:autoRedefine/>
    <w:qFormat/>
    <w:uiPriority w:val="0"/>
    <w:pPr>
      <w:widowControl/>
      <w:adjustRightInd w:val="0"/>
      <w:snapToGrid w:val="0"/>
      <w:spacing w:line="360" w:lineRule="auto"/>
      <w:ind w:firstLine="200" w:firstLineChars="200"/>
      <w:jc w:val="center"/>
    </w:pPr>
    <w:rPr>
      <w:rFonts w:ascii="宋体" w:hAnsi="Times" w:eastAsia="宋体" w:cs="宋体"/>
      <w:kern w:val="0"/>
      <w:sz w:val="24"/>
    </w:rPr>
  </w:style>
  <w:style w:type="paragraph" w:customStyle="1" w:styleId="2892">
    <w:name w:val="a1"/>
    <w:basedOn w:val="1"/>
    <w:autoRedefine/>
    <w:qFormat/>
    <w:uiPriority w:val="0"/>
    <w:pPr>
      <w:widowControl/>
      <w:adjustRightInd w:val="0"/>
      <w:snapToGrid w:val="0"/>
      <w:spacing w:before="100" w:beforeAutospacing="1" w:after="100" w:afterAutospacing="1" w:line="360" w:lineRule="auto"/>
      <w:ind w:firstLine="200" w:firstLineChars="200"/>
      <w:jc w:val="left"/>
    </w:pPr>
    <w:rPr>
      <w:rFonts w:ascii="宋体" w:hAnsi="宋体" w:eastAsia="宋体" w:cs="宋体"/>
      <w:kern w:val="0"/>
      <w:sz w:val="24"/>
      <w:szCs w:val="24"/>
    </w:rPr>
  </w:style>
  <w:style w:type="paragraph" w:customStyle="1" w:styleId="2893">
    <w:name w:val="默认段落字体 Para Char Char Char Char24"/>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894">
    <w:name w:val="表内文字边3"/>
    <w:basedOn w:val="1"/>
    <w:autoRedefine/>
    <w:qFormat/>
    <w:uiPriority w:val="0"/>
    <w:pPr>
      <w:widowControl/>
      <w:adjustRightInd w:val="0"/>
      <w:snapToGrid w:val="0"/>
      <w:spacing w:line="240" w:lineRule="atLeast"/>
      <w:ind w:left="-21" w:leftChars="-10" w:right="-42" w:rightChars="-20" w:firstLine="200" w:firstLineChars="200"/>
      <w:jc w:val="left"/>
    </w:pPr>
    <w:rPr>
      <w:rFonts w:ascii="宋体" w:hAnsi="宋体" w:eastAsia="宋体" w:cs="宋体"/>
      <w:kern w:val="0"/>
      <w:sz w:val="24"/>
      <w:szCs w:val="21"/>
    </w:rPr>
  </w:style>
  <w:style w:type="paragraph" w:customStyle="1" w:styleId="2895">
    <w:name w:val="表中文字231"/>
    <w:basedOn w:val="1"/>
    <w:autoRedefine/>
    <w:qFormat/>
    <w:uiPriority w:val="0"/>
    <w:pPr>
      <w:widowControl/>
      <w:adjustRightInd w:val="0"/>
      <w:snapToGrid w:val="0"/>
      <w:spacing w:line="240" w:lineRule="atLeast"/>
      <w:ind w:right="-42" w:rightChars="-20" w:firstLine="200" w:firstLineChars="200"/>
      <w:jc w:val="center"/>
      <w:textAlignment w:val="baseline"/>
    </w:pPr>
    <w:rPr>
      <w:rFonts w:ascii="宋体" w:hAnsi="宋体" w:eastAsia="宋体" w:cs="宋体"/>
      <w:kern w:val="0"/>
      <w:sz w:val="24"/>
      <w:szCs w:val="21"/>
    </w:rPr>
  </w:style>
  <w:style w:type="paragraph" w:customStyle="1" w:styleId="2896">
    <w:name w:val="Char4210"/>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897">
    <w:name w:val="Char324"/>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898">
    <w:name w:val="Char82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899">
    <w:name w:val="标题004"/>
    <w:basedOn w:val="1"/>
    <w:autoRedefine/>
    <w:qFormat/>
    <w:uiPriority w:val="0"/>
    <w:pPr>
      <w:adjustRightInd w:val="0"/>
      <w:snapToGrid w:val="0"/>
      <w:spacing w:before="60" w:line="420" w:lineRule="exact"/>
      <w:ind w:firstLine="200" w:firstLineChars="200"/>
      <w:outlineLvl w:val="3"/>
    </w:pPr>
    <w:rPr>
      <w:rFonts w:eastAsia="宋体"/>
      <w:b/>
      <w:sz w:val="24"/>
    </w:rPr>
  </w:style>
  <w:style w:type="paragraph" w:customStyle="1" w:styleId="2900">
    <w:name w:val="样式 小四 行距: 1.5 倍行距 首行缩进:  2 字符"/>
    <w:basedOn w:val="1"/>
    <w:autoRedefine/>
    <w:qFormat/>
    <w:uiPriority w:val="0"/>
    <w:pPr>
      <w:spacing w:line="440" w:lineRule="exact"/>
      <w:ind w:firstLine="480" w:firstLineChars="200"/>
    </w:pPr>
    <w:rPr>
      <w:rFonts w:eastAsia="宋体"/>
      <w:sz w:val="24"/>
    </w:rPr>
  </w:style>
  <w:style w:type="paragraph" w:customStyle="1" w:styleId="2901">
    <w:name w:val="Char323"/>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902">
    <w:name w:val="样式 表格 + 左  25 字符1"/>
    <w:basedOn w:val="800"/>
    <w:autoRedefine/>
    <w:qFormat/>
    <w:uiPriority w:val="0"/>
    <w:pPr>
      <w:widowControl/>
      <w:snapToGrid/>
      <w:ind w:firstLine="0" w:firstLineChars="0"/>
      <w:jc w:val="center"/>
    </w:pPr>
    <w:rPr>
      <w:rFonts w:ascii="Calibri" w:hAnsi="宋体" w:eastAsia="宋体" w:cs="宋体"/>
      <w:b w:val="0"/>
      <w:sz w:val="18"/>
    </w:rPr>
  </w:style>
  <w:style w:type="paragraph" w:customStyle="1" w:styleId="2903">
    <w:name w:val="注释1"/>
    <w:basedOn w:val="197"/>
    <w:next w:val="26"/>
    <w:autoRedefine/>
    <w:qFormat/>
    <w:uiPriority w:val="0"/>
    <w:pPr>
      <w:spacing w:before="120" w:after="120" w:line="240" w:lineRule="auto"/>
      <w:ind w:firstLine="200"/>
    </w:pPr>
    <w:rPr>
      <w:rFonts w:hAnsi="Times New Roman" w:cs="宋体"/>
      <w:sz w:val="21"/>
      <w:szCs w:val="20"/>
    </w:rPr>
  </w:style>
  <w:style w:type="paragraph" w:customStyle="1" w:styleId="2904">
    <w:name w:val="默认段落字体 Para Char Char Char Char Char3"/>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905">
    <w:name w:val="目录3"/>
    <w:basedOn w:val="1"/>
    <w:next w:val="1"/>
    <w:autoRedefine/>
    <w:qFormat/>
    <w:uiPriority w:val="0"/>
    <w:pPr>
      <w:widowControl/>
      <w:tabs>
        <w:tab w:val="left" w:leader="dot" w:pos="8492"/>
      </w:tabs>
      <w:adjustRightInd w:val="0"/>
      <w:snapToGrid w:val="0"/>
      <w:spacing w:line="748" w:lineRule="atLeast"/>
      <w:ind w:left="419" w:firstLine="419" w:firstLineChars="200"/>
      <w:jc w:val="left"/>
    </w:pPr>
    <w:rPr>
      <w:rFonts w:ascii="宋体" w:hAnsi="宋体" w:eastAsia="宋体" w:cs="宋体"/>
      <w:color w:val="000000"/>
      <w:kern w:val="0"/>
      <w:sz w:val="24"/>
      <w:u w:color="000000"/>
    </w:rPr>
  </w:style>
  <w:style w:type="paragraph" w:customStyle="1" w:styleId="2906">
    <w:name w:val="标准"/>
    <w:basedOn w:val="1"/>
    <w:autoRedefine/>
    <w:qFormat/>
    <w:uiPriority w:val="0"/>
    <w:pPr>
      <w:snapToGrid w:val="0"/>
      <w:spacing w:line="240" w:lineRule="atLeast"/>
      <w:ind w:firstLine="200" w:firstLineChars="200"/>
    </w:pPr>
    <w:rPr>
      <w:rFonts w:eastAsia="宋体"/>
      <w:kern w:val="22"/>
      <w:sz w:val="24"/>
    </w:rPr>
  </w:style>
  <w:style w:type="paragraph" w:customStyle="1" w:styleId="2907">
    <w:name w:val="默认段落字体 Para Char Char Char Char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908">
    <w:name w:val="Char27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909">
    <w:name w:val="Char172"/>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910">
    <w:name w:val="Char Char Char Char Char Char Char8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911">
    <w:name w:val="表内541421"/>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2912">
    <w:name w:val="燕山正文421"/>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2913">
    <w:name w:val="正文王"/>
    <w:basedOn w:val="1576"/>
    <w:autoRedefine/>
    <w:qFormat/>
    <w:uiPriority w:val="0"/>
    <w:pPr>
      <w:spacing w:line="440" w:lineRule="exact"/>
    </w:pPr>
    <w:rPr>
      <w:rFonts w:ascii="Arial" w:hAnsi="Arial"/>
      <w:snapToGrid w:val="0"/>
      <w:kern w:val="0"/>
      <w:szCs w:val="22"/>
    </w:rPr>
  </w:style>
  <w:style w:type="paragraph" w:customStyle="1" w:styleId="2914">
    <w:name w:val="Char321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915">
    <w:name w:val="表212"/>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4"/>
      <w:szCs w:val="24"/>
    </w:rPr>
  </w:style>
  <w:style w:type="paragraph" w:customStyle="1" w:styleId="2916">
    <w:name w:val="Char10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917">
    <w:name w:val="xl51"/>
    <w:basedOn w:val="1"/>
    <w:autoRedefine/>
    <w:qFormat/>
    <w:uiPriority w:val="0"/>
    <w:pPr>
      <w:widowControl/>
      <w:pBdr>
        <w:top w:val="single" w:color="auto" w:sz="4" w:space="0"/>
        <w:left w:val="double" w:color="auto" w:sz="6" w:space="0"/>
        <w:bottom w:val="double" w:color="auto" w:sz="6" w:space="0"/>
        <w:right w:val="single" w:color="auto" w:sz="4" w:space="0"/>
      </w:pBdr>
      <w:adjustRightInd w:val="0"/>
      <w:snapToGrid w:val="0"/>
      <w:spacing w:before="100" w:beforeAutospacing="1" w:after="100" w:afterAutospacing="1" w:line="360" w:lineRule="auto"/>
      <w:ind w:firstLine="200" w:firstLineChars="200"/>
      <w:jc w:val="center"/>
      <w:textAlignment w:val="center"/>
    </w:pPr>
    <w:rPr>
      <w:rFonts w:ascii="PMingLiU" w:eastAsia="PMingLiU"/>
      <w:kern w:val="0"/>
      <w:sz w:val="24"/>
      <w:szCs w:val="24"/>
      <w:lang w:eastAsia="zh-TW"/>
    </w:rPr>
  </w:style>
  <w:style w:type="paragraph" w:customStyle="1" w:styleId="2918">
    <w:name w:val="样式43"/>
    <w:basedOn w:val="26"/>
    <w:autoRedefine/>
    <w:qFormat/>
    <w:uiPriority w:val="0"/>
    <w:pPr>
      <w:widowControl/>
      <w:tabs>
        <w:tab w:val="left" w:pos="1820"/>
      </w:tabs>
      <w:adjustRightInd w:val="0"/>
      <w:snapToGrid w:val="0"/>
      <w:spacing w:after="0" w:line="240" w:lineRule="atLeast"/>
      <w:ind w:firstLine="200" w:firstLineChars="200"/>
      <w:jc w:val="center"/>
    </w:pPr>
    <w:rPr>
      <w:rFonts w:eastAsia="幼圆"/>
      <w:kern w:val="0"/>
      <w:sz w:val="21"/>
    </w:rPr>
  </w:style>
  <w:style w:type="paragraph" w:customStyle="1" w:styleId="2919">
    <w:name w:val="Char Char Char Char Char Char Char6"/>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rPr>
  </w:style>
  <w:style w:type="paragraph" w:customStyle="1" w:styleId="2920">
    <w:name w:val="Char Char Char Char Char Char Char214"/>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921">
    <w:name w:val="reader-word-layer reader-word-s18-1"/>
    <w:basedOn w:val="1"/>
    <w:autoRedefine/>
    <w:qFormat/>
    <w:uiPriority w:val="0"/>
    <w:pPr>
      <w:widowControl/>
      <w:adjustRightInd w:val="0"/>
      <w:snapToGrid w:val="0"/>
      <w:spacing w:before="100" w:beforeAutospacing="1" w:after="100" w:afterAutospacing="1" w:line="360" w:lineRule="auto"/>
      <w:ind w:firstLine="200" w:firstLineChars="200"/>
      <w:jc w:val="left"/>
    </w:pPr>
    <w:rPr>
      <w:rFonts w:ascii="宋体" w:hAnsi="宋体" w:eastAsia="宋体" w:cs="宋体"/>
      <w:kern w:val="0"/>
      <w:sz w:val="24"/>
      <w:szCs w:val="24"/>
    </w:rPr>
  </w:style>
  <w:style w:type="paragraph" w:customStyle="1" w:styleId="2922">
    <w:name w:val="默认段落字体 Para Char Char Char Char4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923">
    <w:name w:val="Char Char Char1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924">
    <w:name w:val="Char39"/>
    <w:basedOn w:val="1"/>
    <w:autoRedefine/>
    <w:qFormat/>
    <w:uiPriority w:val="0"/>
    <w:pPr>
      <w:widowControl/>
      <w:adjustRightInd w:val="0"/>
      <w:snapToGrid w:val="0"/>
      <w:spacing w:before="156" w:line="360" w:lineRule="auto"/>
      <w:ind w:firstLine="200" w:firstLineChars="200"/>
      <w:jc w:val="left"/>
    </w:pPr>
    <w:rPr>
      <w:rFonts w:ascii="黑体" w:hAnsi="宋体" w:eastAsia="黑体" w:cs="宋体"/>
      <w:kern w:val="0"/>
      <w:sz w:val="32"/>
      <w:szCs w:val="32"/>
    </w:rPr>
  </w:style>
  <w:style w:type="paragraph" w:customStyle="1" w:styleId="2925">
    <w:name w:val="Char Char Char Char1 Char Char Char21"/>
    <w:basedOn w:val="1"/>
    <w:autoRedefine/>
    <w:qFormat/>
    <w:uiPriority w:val="0"/>
    <w:pPr>
      <w:widowControl/>
      <w:adjustRightInd w:val="0"/>
      <w:snapToGrid w:val="0"/>
      <w:spacing w:after="160" w:line="240" w:lineRule="exact"/>
      <w:ind w:firstLine="200" w:firstLineChars="200"/>
      <w:jc w:val="left"/>
    </w:pPr>
    <w:rPr>
      <w:rFonts w:ascii="Verdana" w:hAnsi="Verdana" w:eastAsia="宋体" w:cs="宋体"/>
      <w:kern w:val="0"/>
      <w:sz w:val="20"/>
      <w:lang w:eastAsia="en-US"/>
    </w:rPr>
  </w:style>
  <w:style w:type="paragraph" w:customStyle="1" w:styleId="2926">
    <w:name w:val="xl57"/>
    <w:basedOn w:val="1"/>
    <w:autoRedefine/>
    <w:qFormat/>
    <w:uiPriority w:val="0"/>
    <w:pPr>
      <w:widowControl/>
      <w:pBdr>
        <w:top w:val="single" w:color="auto" w:sz="4" w:space="0"/>
        <w:left w:val="single" w:color="auto" w:sz="4" w:space="0"/>
        <w:bottom w:val="single" w:color="auto" w:sz="4" w:space="0"/>
        <w:right w:val="single" w:color="auto" w:sz="4" w:space="0"/>
      </w:pBdr>
      <w:adjustRightInd w:val="0"/>
      <w:snapToGrid w:val="0"/>
      <w:spacing w:before="100" w:beforeAutospacing="1" w:after="100" w:afterAutospacing="1" w:line="360" w:lineRule="auto"/>
      <w:ind w:firstLine="200" w:firstLineChars="200"/>
      <w:jc w:val="center"/>
      <w:textAlignment w:val="center"/>
    </w:pPr>
    <w:rPr>
      <w:rFonts w:eastAsia="PMingLiU"/>
      <w:kern w:val="0"/>
      <w:sz w:val="12"/>
      <w:szCs w:val="12"/>
      <w:lang w:eastAsia="zh-TW"/>
    </w:rPr>
  </w:style>
  <w:style w:type="paragraph" w:customStyle="1" w:styleId="2927">
    <w:name w:val="默认段落字体 Para Char Char Char Char Char1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928">
    <w:name w:val="表题31213"/>
    <w:basedOn w:val="1009"/>
    <w:autoRedefine/>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2929">
    <w:name w:val="Char43"/>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930">
    <w:name w:val="表题1311"/>
    <w:basedOn w:val="17"/>
    <w:autoRedefine/>
    <w:qFormat/>
    <w:uiPriority w:val="0"/>
    <w:pPr>
      <w:widowControl/>
      <w:adjustRightInd w:val="0"/>
      <w:snapToGrid w:val="0"/>
      <w:spacing w:before="0" w:after="0"/>
      <w:ind w:firstLine="0" w:firstLineChars="0"/>
      <w:jc w:val="center"/>
    </w:pPr>
    <w:rPr>
      <w:rFonts w:ascii="黑体"/>
      <w:b/>
      <w:sz w:val="24"/>
      <w:szCs w:val="22"/>
    </w:rPr>
  </w:style>
  <w:style w:type="paragraph" w:customStyle="1" w:styleId="2931">
    <w:name w:val="表内5中413"/>
    <w:basedOn w:val="1"/>
    <w:autoRedefine/>
    <w:qFormat/>
    <w:uiPriority w:val="0"/>
    <w:pPr>
      <w:widowControl/>
      <w:adjustRightInd w:val="0"/>
      <w:snapToGrid w:val="0"/>
      <w:spacing w:line="360" w:lineRule="auto"/>
      <w:ind w:firstLine="200" w:firstLineChars="200"/>
      <w:jc w:val="center"/>
    </w:pPr>
    <w:rPr>
      <w:rFonts w:ascii="宋体" w:hAnsi="宋体" w:eastAsia="宋体" w:cs="宋体"/>
      <w:bCs/>
      <w:kern w:val="0"/>
      <w:sz w:val="24"/>
    </w:rPr>
  </w:style>
  <w:style w:type="paragraph" w:customStyle="1" w:styleId="2932">
    <w:name w:val="表题1511"/>
    <w:basedOn w:val="17"/>
    <w:autoRedefine/>
    <w:qFormat/>
    <w:uiPriority w:val="0"/>
    <w:pPr>
      <w:widowControl/>
      <w:adjustRightInd w:val="0"/>
      <w:snapToGrid w:val="0"/>
      <w:spacing w:before="0" w:after="0"/>
      <w:ind w:firstLine="0" w:firstLineChars="0"/>
      <w:jc w:val="center"/>
    </w:pPr>
    <w:rPr>
      <w:rFonts w:ascii="黑体"/>
      <w:b/>
      <w:sz w:val="24"/>
      <w:szCs w:val="22"/>
    </w:rPr>
  </w:style>
  <w:style w:type="paragraph" w:customStyle="1" w:styleId="2933">
    <w:name w:val="xl58"/>
    <w:basedOn w:val="1"/>
    <w:autoRedefine/>
    <w:qFormat/>
    <w:uiPriority w:val="0"/>
    <w:pPr>
      <w:widowControl/>
      <w:pBdr>
        <w:top w:val="double" w:color="auto" w:sz="6" w:space="0"/>
        <w:left w:val="single" w:color="auto" w:sz="4" w:space="0"/>
        <w:bottom w:val="single" w:color="auto" w:sz="4" w:space="0"/>
      </w:pBdr>
      <w:adjustRightInd w:val="0"/>
      <w:snapToGrid w:val="0"/>
      <w:spacing w:before="100" w:beforeAutospacing="1" w:after="100" w:afterAutospacing="1" w:line="360" w:lineRule="auto"/>
      <w:ind w:firstLine="200" w:firstLineChars="200"/>
      <w:jc w:val="center"/>
      <w:textAlignment w:val="center"/>
    </w:pPr>
    <w:rPr>
      <w:rFonts w:ascii="PMingLiU" w:eastAsia="PMingLiU"/>
      <w:kern w:val="0"/>
      <w:sz w:val="24"/>
      <w:szCs w:val="24"/>
      <w:lang w:eastAsia="zh-TW"/>
    </w:rPr>
  </w:style>
  <w:style w:type="paragraph" w:customStyle="1" w:styleId="2934">
    <w:name w:val="表内文字小2212"/>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2935">
    <w:name w:val="标准2"/>
    <w:basedOn w:val="1"/>
    <w:autoRedefine/>
    <w:qFormat/>
    <w:uiPriority w:val="0"/>
    <w:pPr>
      <w:widowControl/>
      <w:adjustRightInd w:val="0"/>
      <w:snapToGrid w:val="0"/>
      <w:spacing w:before="120" w:line="336" w:lineRule="auto"/>
      <w:ind w:firstLine="200" w:firstLineChars="200"/>
      <w:jc w:val="center"/>
      <w:textAlignment w:val="baseline"/>
    </w:pPr>
    <w:rPr>
      <w:rFonts w:ascii="黑体" w:hAnsi="宋体" w:eastAsia="黑体" w:cs="宋体"/>
      <w:kern w:val="0"/>
      <w:sz w:val="24"/>
    </w:rPr>
  </w:style>
  <w:style w:type="paragraph" w:customStyle="1" w:styleId="2936">
    <w:name w:val="c3"/>
    <w:autoRedefine/>
    <w:qFormat/>
    <w:uiPriority w:val="0"/>
    <w:pPr>
      <w:widowControl w:val="0"/>
      <w:autoSpaceDE w:val="0"/>
      <w:autoSpaceDN w:val="0"/>
      <w:adjustRightInd w:val="0"/>
      <w:jc w:val="both"/>
    </w:pPr>
    <w:rPr>
      <w:rFonts w:ascii="Arial" w:hAnsi="Arial" w:eastAsia="宋体" w:cs="Times New Roman"/>
      <w:sz w:val="24"/>
      <w:lang w:val="en-US" w:eastAsia="zh-CN" w:bidi="ar-SA"/>
    </w:rPr>
  </w:style>
  <w:style w:type="paragraph" w:customStyle="1" w:styleId="2937">
    <w:name w:val="样式 段前: 7.8 磅 段后: 7.8 磅"/>
    <w:basedOn w:val="1"/>
    <w:autoRedefine/>
    <w:qFormat/>
    <w:uiPriority w:val="0"/>
    <w:pPr>
      <w:adjustRightInd w:val="0"/>
      <w:snapToGrid w:val="0"/>
      <w:spacing w:before="156" w:after="156" w:line="460" w:lineRule="exact"/>
      <w:ind w:firstLine="200" w:firstLineChars="200"/>
    </w:pPr>
    <w:rPr>
      <w:rFonts w:eastAsia="宋体" w:cs="宋体"/>
      <w:sz w:val="24"/>
      <w:szCs w:val="24"/>
    </w:rPr>
  </w:style>
  <w:style w:type="paragraph" w:customStyle="1" w:styleId="2938">
    <w:name w:val="表中文字211"/>
    <w:basedOn w:val="1"/>
    <w:autoRedefine/>
    <w:qFormat/>
    <w:uiPriority w:val="0"/>
    <w:pPr>
      <w:widowControl/>
      <w:adjustRightInd w:val="0"/>
      <w:snapToGrid w:val="0"/>
      <w:spacing w:line="240" w:lineRule="atLeast"/>
      <w:ind w:right="-42" w:rightChars="-20" w:firstLine="200" w:firstLineChars="200"/>
      <w:jc w:val="center"/>
      <w:textAlignment w:val="baseline"/>
    </w:pPr>
    <w:rPr>
      <w:rFonts w:ascii="宋体" w:hAnsi="宋体" w:eastAsia="宋体" w:cs="宋体"/>
      <w:kern w:val="0"/>
      <w:sz w:val="24"/>
      <w:szCs w:val="21"/>
    </w:rPr>
  </w:style>
  <w:style w:type="paragraph" w:customStyle="1" w:styleId="2939">
    <w:name w:val="Char70"/>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940">
    <w:name w:val="附件112"/>
    <w:basedOn w:val="3"/>
    <w:next w:val="197"/>
    <w:autoRedefine/>
    <w:qFormat/>
    <w:uiPriority w:val="0"/>
    <w:pPr>
      <w:widowControl/>
      <w:tabs>
        <w:tab w:val="left" w:pos="921"/>
      </w:tabs>
      <w:overflowPunct w:val="0"/>
      <w:spacing w:before="0" w:after="210" w:line="480" w:lineRule="exact"/>
      <w:jc w:val="left"/>
    </w:pPr>
    <w:rPr>
      <w:rFonts w:ascii="黑体" w:eastAsia="黑体"/>
      <w:b w:val="0"/>
      <w:sz w:val="32"/>
      <w:szCs w:val="32"/>
      <w:lang w:val="zh-CN"/>
    </w:rPr>
  </w:style>
  <w:style w:type="paragraph" w:customStyle="1" w:styleId="2941">
    <w:name w:val="表内宋52"/>
    <w:basedOn w:val="1901"/>
    <w:autoRedefine/>
    <w:qFormat/>
    <w:uiPriority w:val="0"/>
    <w:pPr>
      <w:autoSpaceDE w:val="0"/>
      <w:autoSpaceDN w:val="0"/>
      <w:textAlignment w:val="auto"/>
    </w:pPr>
    <w:rPr>
      <w:color w:val="auto"/>
      <w:w w:val="90"/>
    </w:rPr>
  </w:style>
  <w:style w:type="paragraph" w:customStyle="1" w:styleId="2942">
    <w:name w:val="正文斜体13"/>
    <w:basedOn w:val="197"/>
    <w:next w:val="197"/>
    <w:autoRedefine/>
    <w:qFormat/>
    <w:uiPriority w:val="0"/>
    <w:rPr>
      <w:rFonts w:hAnsi="宋体"/>
      <w:i/>
      <w:iCs/>
      <w:szCs w:val="24"/>
    </w:rPr>
  </w:style>
  <w:style w:type="paragraph" w:customStyle="1" w:styleId="2943">
    <w:name w:val="Char230"/>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944">
    <w:name w:val="正文格式＝22"/>
    <w:basedOn w:val="197"/>
    <w:next w:val="197"/>
    <w:autoRedefine/>
    <w:qFormat/>
    <w:uiPriority w:val="0"/>
    <w:rPr>
      <w:rFonts w:hAnsi="宋体"/>
      <w:szCs w:val="24"/>
    </w:rPr>
  </w:style>
  <w:style w:type="paragraph" w:customStyle="1" w:styleId="2945">
    <w:name w:val="xl22"/>
    <w:basedOn w:val="1"/>
    <w:autoRedefine/>
    <w:qFormat/>
    <w:uiPriority w:val="0"/>
    <w:pPr>
      <w:widowControl/>
      <w:pBdr>
        <w:bottom w:val="single" w:color="auto" w:sz="4" w:space="0"/>
        <w:right w:val="single" w:color="auto" w:sz="4" w:space="0"/>
      </w:pBdr>
      <w:spacing w:before="100" w:after="100" w:line="360" w:lineRule="auto"/>
      <w:ind w:firstLine="200" w:firstLineChars="200"/>
      <w:jc w:val="center"/>
    </w:pPr>
    <w:rPr>
      <w:rFonts w:ascii="宋体" w:hAnsi="宋体" w:eastAsia="宋体"/>
      <w:kern w:val="0"/>
      <w:sz w:val="24"/>
    </w:rPr>
  </w:style>
  <w:style w:type="paragraph" w:customStyle="1" w:styleId="2946">
    <w:name w:val="KY-图题"/>
    <w:basedOn w:val="1"/>
    <w:autoRedefine/>
    <w:qFormat/>
    <w:uiPriority w:val="0"/>
    <w:pPr>
      <w:keepLines/>
      <w:tabs>
        <w:tab w:val="left" w:pos="567"/>
      </w:tabs>
      <w:adjustRightInd w:val="0"/>
      <w:snapToGrid w:val="0"/>
      <w:spacing w:before="156" w:afterLines="100" w:line="360" w:lineRule="auto"/>
      <w:ind w:firstLine="200" w:firstLineChars="200"/>
      <w:jc w:val="center"/>
    </w:pPr>
    <w:rPr>
      <w:rFonts w:ascii="黑体" w:eastAsia="宋体"/>
      <w:kern w:val="0"/>
      <w:sz w:val="24"/>
      <w:szCs w:val="32"/>
    </w:rPr>
  </w:style>
  <w:style w:type="paragraph" w:customStyle="1" w:styleId="2947">
    <w:name w:val="正文修改2111"/>
    <w:basedOn w:val="190"/>
    <w:autoRedefine/>
    <w:qFormat/>
    <w:uiPriority w:val="0"/>
    <w:rPr>
      <w:rFonts w:hAnsi="宋体" w:eastAsia="宋体" w:cs="宋体"/>
      <w:color w:val="000000"/>
      <w:szCs w:val="24"/>
    </w:rPr>
  </w:style>
  <w:style w:type="paragraph" w:customStyle="1" w:styleId="2948">
    <w:name w:val="样式16"/>
    <w:basedOn w:val="1532"/>
    <w:autoRedefine/>
    <w:qFormat/>
    <w:uiPriority w:val="0"/>
    <w:pPr>
      <w:spacing w:line="240" w:lineRule="auto"/>
      <w:ind w:firstLine="0"/>
      <w:jc w:val="center"/>
    </w:pPr>
    <w:rPr>
      <w:rFonts w:cs="Times New Roman"/>
      <w:b/>
      <w:color w:val="auto"/>
      <w:szCs w:val="20"/>
    </w:rPr>
  </w:style>
  <w:style w:type="paragraph" w:customStyle="1" w:styleId="2949">
    <w:name w:val="表内541221"/>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2950">
    <w:name w:val="样式 表格内字体1 +1"/>
    <w:basedOn w:val="1601"/>
    <w:next w:val="196"/>
    <w:autoRedefine/>
    <w:qFormat/>
    <w:uiPriority w:val="0"/>
    <w:rPr>
      <w:rFonts w:hAnsi="Times New Roman" w:cs="宋体"/>
      <w:szCs w:val="20"/>
    </w:rPr>
  </w:style>
  <w:style w:type="paragraph" w:customStyle="1" w:styleId="2951">
    <w:name w:val="表内文字小2134"/>
    <w:basedOn w:val="1"/>
    <w:autoRedefine/>
    <w:qFormat/>
    <w:uiPriority w:val="0"/>
    <w:pPr>
      <w:widowControl/>
      <w:adjustRightInd w:val="0"/>
      <w:snapToGrid w:val="0"/>
      <w:spacing w:line="360" w:lineRule="auto"/>
      <w:ind w:firstLine="200" w:firstLineChars="200"/>
      <w:jc w:val="center"/>
      <w:textAlignment w:val="baseline"/>
    </w:pPr>
    <w:rPr>
      <w:rFonts w:ascii="宋体" w:hAnsi="Times" w:eastAsia="宋体" w:cs="宋体"/>
      <w:bCs/>
      <w:color w:val="000000"/>
      <w:kern w:val="0"/>
      <w:sz w:val="24"/>
    </w:rPr>
  </w:style>
  <w:style w:type="paragraph" w:customStyle="1" w:styleId="2952">
    <w:name w:val="表内宋54"/>
    <w:basedOn w:val="1901"/>
    <w:autoRedefine/>
    <w:qFormat/>
    <w:uiPriority w:val="0"/>
    <w:pPr>
      <w:autoSpaceDE w:val="0"/>
      <w:autoSpaceDN w:val="0"/>
      <w:textAlignment w:val="auto"/>
    </w:pPr>
    <w:rPr>
      <w:color w:val="auto"/>
      <w:w w:val="90"/>
    </w:rPr>
  </w:style>
  <w:style w:type="paragraph" w:customStyle="1" w:styleId="2953">
    <w:name w:val="Char314"/>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954">
    <w:name w:val="表格03"/>
    <w:basedOn w:val="1"/>
    <w:autoRedefine/>
    <w:qFormat/>
    <w:uiPriority w:val="0"/>
    <w:pPr>
      <w:widowControl/>
      <w:adjustRightInd w:val="0"/>
      <w:snapToGrid w:val="0"/>
      <w:spacing w:line="400" w:lineRule="exact"/>
      <w:ind w:firstLine="200" w:firstLineChars="200"/>
      <w:jc w:val="center"/>
    </w:pPr>
    <w:rPr>
      <w:rFonts w:ascii="宋体" w:hAnsi="宋体" w:eastAsia="宋体" w:cs="宋体"/>
      <w:kern w:val="0"/>
      <w:sz w:val="24"/>
      <w:szCs w:val="21"/>
    </w:rPr>
  </w:style>
  <w:style w:type="paragraph" w:customStyle="1" w:styleId="2955">
    <w:name w:val="10"/>
    <w:basedOn w:val="1"/>
    <w:next w:val="1"/>
    <w:autoRedefine/>
    <w:qFormat/>
    <w:uiPriority w:val="0"/>
    <w:pPr>
      <w:adjustRightInd w:val="0"/>
      <w:snapToGrid w:val="0"/>
      <w:spacing w:line="312" w:lineRule="atLeast"/>
      <w:ind w:firstLine="200" w:firstLineChars="200"/>
      <w:textAlignment w:val="baseline"/>
    </w:pPr>
    <w:rPr>
      <w:rFonts w:eastAsia="宋体"/>
      <w:kern w:val="0"/>
      <w:sz w:val="24"/>
    </w:rPr>
  </w:style>
  <w:style w:type="paragraph" w:customStyle="1" w:styleId="2956">
    <w:name w:val="文本框41"/>
    <w:basedOn w:val="1"/>
    <w:autoRedefine/>
    <w:qFormat/>
    <w:uiPriority w:val="0"/>
    <w:pPr>
      <w:widowControl/>
      <w:adjustRightInd w:val="0"/>
      <w:snapToGrid w:val="0"/>
      <w:spacing w:after="6" w:line="360" w:lineRule="auto"/>
      <w:ind w:firstLine="200" w:firstLineChars="200"/>
      <w:jc w:val="center"/>
    </w:pPr>
    <w:rPr>
      <w:rFonts w:ascii="宋体" w:hAnsi="宋体" w:eastAsia="宋体" w:cs="宋体"/>
      <w:kern w:val="0"/>
      <w:sz w:val="24"/>
      <w:szCs w:val="24"/>
    </w:rPr>
  </w:style>
  <w:style w:type="paragraph" w:customStyle="1" w:styleId="2957">
    <w:name w:val="xl63"/>
    <w:basedOn w:val="1"/>
    <w:autoRedefine/>
    <w:qFormat/>
    <w:uiPriority w:val="0"/>
    <w:pPr>
      <w:widowControl/>
      <w:pBdr>
        <w:top w:val="single" w:color="auto" w:sz="4" w:space="0"/>
        <w:left w:val="double" w:color="auto" w:sz="6" w:space="0"/>
        <w:bottom w:val="double" w:color="auto" w:sz="6" w:space="0"/>
        <w:right w:val="single" w:color="auto" w:sz="4" w:space="0"/>
      </w:pBdr>
      <w:adjustRightInd w:val="0"/>
      <w:snapToGrid w:val="0"/>
      <w:spacing w:before="100" w:beforeAutospacing="1" w:after="100" w:afterAutospacing="1" w:line="360" w:lineRule="auto"/>
      <w:ind w:firstLine="200" w:firstLineChars="200"/>
      <w:jc w:val="left"/>
      <w:textAlignment w:val="center"/>
    </w:pPr>
    <w:rPr>
      <w:rFonts w:hint="eastAsia" w:ascii="PMingLiU" w:eastAsia="PMingLiU"/>
      <w:kern w:val="0"/>
      <w:sz w:val="16"/>
      <w:szCs w:val="16"/>
      <w:lang w:eastAsia="zh-TW"/>
    </w:rPr>
  </w:style>
  <w:style w:type="paragraph" w:customStyle="1" w:styleId="2958">
    <w:name w:val="表中文字213"/>
    <w:basedOn w:val="1"/>
    <w:autoRedefine/>
    <w:qFormat/>
    <w:uiPriority w:val="0"/>
    <w:pPr>
      <w:widowControl/>
      <w:adjustRightInd w:val="0"/>
      <w:snapToGrid w:val="0"/>
      <w:spacing w:line="240" w:lineRule="atLeast"/>
      <w:ind w:right="-42" w:rightChars="-20" w:firstLine="200" w:firstLineChars="200"/>
      <w:jc w:val="center"/>
      <w:textAlignment w:val="baseline"/>
    </w:pPr>
    <w:rPr>
      <w:rFonts w:ascii="宋体" w:hAnsi="宋体" w:eastAsia="宋体" w:cs="宋体"/>
      <w:kern w:val="0"/>
      <w:sz w:val="24"/>
      <w:szCs w:val="21"/>
    </w:rPr>
  </w:style>
  <w:style w:type="paragraph" w:customStyle="1" w:styleId="2959">
    <w:name w:val="Char Char Char Char1 Char Char Char5"/>
    <w:basedOn w:val="1"/>
    <w:autoRedefine/>
    <w:qFormat/>
    <w:uiPriority w:val="0"/>
    <w:pPr>
      <w:widowControl/>
      <w:adjustRightInd w:val="0"/>
      <w:snapToGrid w:val="0"/>
      <w:spacing w:after="160" w:line="240" w:lineRule="exact"/>
      <w:ind w:firstLine="200" w:firstLineChars="200"/>
      <w:jc w:val="left"/>
    </w:pPr>
    <w:rPr>
      <w:rFonts w:ascii="Verdana" w:hAnsi="Verdana" w:eastAsia="宋体" w:cs="宋体"/>
      <w:kern w:val="0"/>
      <w:sz w:val="20"/>
      <w:lang w:eastAsia="en-US"/>
    </w:rPr>
  </w:style>
  <w:style w:type="paragraph" w:customStyle="1" w:styleId="2960">
    <w:name w:val="标题1"/>
    <w:basedOn w:val="1"/>
    <w:autoRedefine/>
    <w:qFormat/>
    <w:uiPriority w:val="0"/>
    <w:pPr>
      <w:spacing w:beforeLines="50" w:afterLines="50" w:line="360" w:lineRule="auto"/>
      <w:outlineLvl w:val="0"/>
    </w:pPr>
    <w:rPr>
      <w:rFonts w:eastAsia="黑体"/>
      <w:sz w:val="30"/>
      <w:szCs w:val="32"/>
    </w:rPr>
  </w:style>
  <w:style w:type="paragraph" w:customStyle="1" w:styleId="2961">
    <w:name w:val="样式 正文文本 + 首行缩进:  2 字符4"/>
    <w:basedOn w:val="1"/>
    <w:autoRedefine/>
    <w:qFormat/>
    <w:uiPriority w:val="0"/>
    <w:pPr>
      <w:adjustRightInd w:val="0"/>
      <w:snapToGrid w:val="0"/>
      <w:spacing w:line="360" w:lineRule="auto"/>
      <w:ind w:firstLine="200" w:firstLineChars="200"/>
      <w:textAlignment w:val="baseline"/>
    </w:pPr>
    <w:rPr>
      <w:rFonts w:eastAsia="宋体" w:cs="宋体"/>
      <w:color w:val="000000"/>
      <w:sz w:val="24"/>
      <w:szCs w:val="21"/>
    </w:rPr>
  </w:style>
  <w:style w:type="paragraph" w:customStyle="1" w:styleId="2962">
    <w:name w:val="Char425"/>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963">
    <w:name w:val="正文格式＝313"/>
    <w:basedOn w:val="197"/>
    <w:next w:val="197"/>
    <w:autoRedefine/>
    <w:qFormat/>
    <w:uiPriority w:val="0"/>
    <w:rPr>
      <w:rFonts w:hAnsi="宋体"/>
      <w:szCs w:val="24"/>
    </w:rPr>
  </w:style>
  <w:style w:type="paragraph" w:customStyle="1" w:styleId="2964">
    <w:name w:val="正文文本缩进 32"/>
    <w:basedOn w:val="1"/>
    <w:autoRedefine/>
    <w:qFormat/>
    <w:uiPriority w:val="0"/>
    <w:pPr>
      <w:widowControl/>
      <w:adjustRightInd w:val="0"/>
      <w:snapToGrid w:val="0"/>
      <w:spacing w:after="120" w:line="360" w:lineRule="auto"/>
      <w:ind w:left="420" w:leftChars="200" w:firstLine="200" w:firstLineChars="200"/>
      <w:jc w:val="left"/>
    </w:pPr>
    <w:rPr>
      <w:rFonts w:ascii="宋体" w:hAnsi="宋体" w:eastAsia="宋体" w:cs="宋体"/>
      <w:kern w:val="0"/>
      <w:sz w:val="16"/>
      <w:szCs w:val="16"/>
    </w:rPr>
  </w:style>
  <w:style w:type="paragraph" w:customStyle="1" w:styleId="2965">
    <w:name w:val="Char Char Char Char Char Char Char Char Char Char Char1 Char Char Char Char Char Char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966">
    <w:name w:val="正文.4"/>
    <w:autoRedefine/>
    <w:qFormat/>
    <w:uiPriority w:val="0"/>
    <w:pPr>
      <w:widowControl w:val="0"/>
      <w:autoSpaceDE w:val="0"/>
      <w:autoSpaceDN w:val="0"/>
      <w:adjustRightInd w:val="0"/>
      <w:jc w:val="both"/>
    </w:pPr>
    <w:rPr>
      <w:rFonts w:ascii="Times New Roman;Symbol;Arial;婼" w:hAnsi="Times New Roman" w:eastAsia="Times New Roman;Symbol;Arial;婼" w:cs="Times New Roman"/>
      <w:sz w:val="21"/>
      <w:szCs w:val="21"/>
      <w:lang w:val="en-US" w:eastAsia="zh-CN" w:bidi="ar-SA"/>
    </w:rPr>
  </w:style>
  <w:style w:type="paragraph" w:customStyle="1" w:styleId="2967">
    <w:name w:val="报告书"/>
    <w:basedOn w:val="1"/>
    <w:autoRedefine/>
    <w:qFormat/>
    <w:uiPriority w:val="0"/>
    <w:pPr>
      <w:adjustRightInd w:val="0"/>
      <w:snapToGrid w:val="0"/>
      <w:spacing w:line="440" w:lineRule="atLeast"/>
      <w:ind w:firstLine="482" w:firstLineChars="200"/>
      <w:textAlignment w:val="baseline"/>
    </w:pPr>
    <w:rPr>
      <w:rFonts w:ascii="宋体" w:eastAsia="宋体"/>
      <w:kern w:val="24"/>
      <w:sz w:val="24"/>
    </w:rPr>
  </w:style>
  <w:style w:type="paragraph" w:customStyle="1" w:styleId="2968">
    <w:name w:val="标题431131"/>
    <w:basedOn w:val="1"/>
    <w:autoRedefine/>
    <w:qFormat/>
    <w:uiPriority w:val="0"/>
    <w:pPr>
      <w:widowControl/>
      <w:adjustRightInd w:val="0"/>
      <w:snapToGrid w:val="0"/>
      <w:spacing w:line="480" w:lineRule="exact"/>
      <w:ind w:firstLine="200" w:firstLineChars="200"/>
      <w:jc w:val="center"/>
    </w:pPr>
    <w:rPr>
      <w:rFonts w:ascii="宋体" w:hAnsi="宋体" w:eastAsia="宋体" w:cs="宋体"/>
      <w:kern w:val="0"/>
      <w:sz w:val="24"/>
      <w:szCs w:val="24"/>
    </w:rPr>
  </w:style>
  <w:style w:type="paragraph" w:customStyle="1" w:styleId="2969">
    <w:name w:val="表格内字体2111"/>
    <w:basedOn w:val="197"/>
    <w:next w:val="197"/>
    <w:autoRedefine/>
    <w:qFormat/>
    <w:uiPriority w:val="0"/>
    <w:pPr>
      <w:spacing w:line="240" w:lineRule="auto"/>
      <w:ind w:firstLine="0"/>
      <w:jc w:val="center"/>
    </w:pPr>
    <w:rPr>
      <w:rFonts w:hAnsi="宋体"/>
      <w:sz w:val="21"/>
      <w:szCs w:val="24"/>
    </w:rPr>
  </w:style>
  <w:style w:type="paragraph" w:customStyle="1" w:styleId="2970">
    <w:name w:val="表213"/>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4"/>
      <w:szCs w:val="24"/>
    </w:rPr>
  </w:style>
  <w:style w:type="paragraph" w:customStyle="1" w:styleId="2971">
    <w:name w:val="表内532"/>
    <w:basedOn w:val="1"/>
    <w:autoRedefine/>
    <w:qFormat/>
    <w:uiPriority w:val="0"/>
    <w:pPr>
      <w:widowControl/>
      <w:adjustRightInd w:val="0"/>
      <w:snapToGrid w:val="0"/>
      <w:spacing w:line="300" w:lineRule="auto"/>
      <w:ind w:firstLine="200" w:firstLineChars="200"/>
      <w:jc w:val="left"/>
    </w:pPr>
    <w:rPr>
      <w:rFonts w:ascii="宋体" w:hAnsi="宋体" w:eastAsia="宋体" w:cs="宋体"/>
      <w:kern w:val="0"/>
      <w:sz w:val="24"/>
    </w:rPr>
  </w:style>
  <w:style w:type="paragraph" w:customStyle="1" w:styleId="2972">
    <w:name w:val="样式1111"/>
    <w:basedOn w:val="1532"/>
    <w:autoRedefine/>
    <w:qFormat/>
    <w:uiPriority w:val="0"/>
    <w:pPr>
      <w:spacing w:line="240" w:lineRule="auto"/>
      <w:ind w:firstLine="0"/>
      <w:jc w:val="center"/>
    </w:pPr>
    <w:rPr>
      <w:rFonts w:cs="Times New Roman"/>
      <w:b/>
      <w:color w:val="auto"/>
      <w:szCs w:val="20"/>
    </w:rPr>
  </w:style>
  <w:style w:type="paragraph" w:customStyle="1" w:styleId="2973">
    <w:name w:val="样式 标题 3 + 段前: 12 磅"/>
    <w:basedOn w:val="5"/>
    <w:autoRedefine/>
    <w:qFormat/>
    <w:uiPriority w:val="0"/>
    <w:pPr>
      <w:widowControl/>
      <w:tabs>
        <w:tab w:val="left" w:pos="921"/>
      </w:tabs>
      <w:autoSpaceDE w:val="0"/>
      <w:autoSpaceDN w:val="0"/>
      <w:adjustRightInd w:val="0"/>
      <w:snapToGrid w:val="0"/>
      <w:spacing w:beforeLines="0" w:afterLines="0"/>
    </w:pPr>
    <w:rPr>
      <w:rFonts w:ascii="黑体" w:hAnsi="宋体" w:cs="宋体"/>
      <w:bCs w:val="0"/>
      <w:color w:val="000000"/>
      <w:kern w:val="21"/>
      <w:szCs w:val="20"/>
    </w:rPr>
  </w:style>
  <w:style w:type="paragraph" w:customStyle="1" w:styleId="2974">
    <w:name w:val="正文楷体"/>
    <w:basedOn w:val="1"/>
    <w:autoRedefine/>
    <w:qFormat/>
    <w:uiPriority w:val="0"/>
    <w:pPr>
      <w:adjustRightInd w:val="0"/>
      <w:snapToGrid w:val="0"/>
      <w:spacing w:line="360" w:lineRule="auto"/>
      <w:ind w:firstLine="200" w:firstLineChars="200"/>
    </w:pPr>
    <w:rPr>
      <w:rFonts w:eastAsia="楷体_GB2312"/>
      <w:sz w:val="24"/>
      <w:szCs w:val="24"/>
    </w:rPr>
  </w:style>
  <w:style w:type="paragraph" w:customStyle="1" w:styleId="2975">
    <w:name w:val="表中文字52"/>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2976">
    <w:name w:val="附件411"/>
    <w:basedOn w:val="3"/>
    <w:next w:val="197"/>
    <w:autoRedefine/>
    <w:qFormat/>
    <w:uiPriority w:val="0"/>
    <w:pPr>
      <w:widowControl/>
      <w:tabs>
        <w:tab w:val="left" w:pos="921"/>
      </w:tabs>
      <w:overflowPunct w:val="0"/>
      <w:spacing w:before="0" w:after="210" w:line="480" w:lineRule="exact"/>
      <w:jc w:val="left"/>
    </w:pPr>
    <w:rPr>
      <w:rFonts w:ascii="黑体" w:eastAsia="黑体"/>
      <w:sz w:val="32"/>
      <w:szCs w:val="32"/>
      <w:lang w:val="zh-CN"/>
    </w:rPr>
  </w:style>
  <w:style w:type="paragraph" w:customStyle="1" w:styleId="2977">
    <w:name w:val="表中文字42"/>
    <w:basedOn w:val="1"/>
    <w:autoRedefine/>
    <w:qFormat/>
    <w:uiPriority w:val="0"/>
    <w:pPr>
      <w:widowControl/>
      <w:adjustRightInd w:val="0"/>
      <w:snapToGrid w:val="0"/>
      <w:spacing w:line="340" w:lineRule="exact"/>
      <w:ind w:firstLine="480" w:firstLineChars="200"/>
      <w:jc w:val="center"/>
    </w:pPr>
    <w:rPr>
      <w:rFonts w:ascii="Arial" w:hAnsi="Arial" w:eastAsia="宋体" w:cs="宋体"/>
      <w:kern w:val="0"/>
      <w:sz w:val="20"/>
      <w:szCs w:val="24"/>
      <w:lang w:eastAsia="zh-TW"/>
    </w:rPr>
  </w:style>
  <w:style w:type="paragraph" w:customStyle="1" w:styleId="2978">
    <w:name w:val="Char28"/>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2979">
    <w:name w:val="Char Char Char Char Char Char Char43"/>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980">
    <w:name w:val="表题21131"/>
    <w:basedOn w:val="1"/>
    <w:autoRedefine/>
    <w:qFormat/>
    <w:uiPriority w:val="0"/>
    <w:pPr>
      <w:widowControl/>
      <w:adjustRightInd w:val="0"/>
      <w:snapToGrid w:val="0"/>
      <w:spacing w:line="360" w:lineRule="auto"/>
      <w:ind w:firstLine="200" w:firstLineChars="200"/>
      <w:jc w:val="center"/>
    </w:pPr>
    <w:rPr>
      <w:rFonts w:ascii="黑体" w:hAnsi="宋体" w:eastAsia="黑体" w:cs="宋体"/>
      <w:kern w:val="0"/>
      <w:sz w:val="24"/>
      <w:szCs w:val="24"/>
    </w:rPr>
  </w:style>
  <w:style w:type="paragraph" w:customStyle="1" w:styleId="2981">
    <w:name w:val="表内文字小2111"/>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2982">
    <w:name w:val="Char152"/>
    <w:basedOn w:val="1"/>
    <w:autoRedefine/>
    <w:qFormat/>
    <w:uiPriority w:val="0"/>
    <w:pPr>
      <w:widowControl/>
      <w:adjustRightInd w:val="0"/>
      <w:snapToGrid w:val="0"/>
      <w:spacing w:before="156" w:line="360" w:lineRule="auto"/>
      <w:ind w:firstLine="200" w:firstLineChars="200"/>
      <w:jc w:val="left"/>
    </w:pPr>
    <w:rPr>
      <w:rFonts w:ascii="黑体" w:hAnsi="宋体" w:eastAsia="黑体" w:cs="宋体"/>
      <w:kern w:val="0"/>
      <w:sz w:val="32"/>
      <w:szCs w:val="32"/>
    </w:rPr>
  </w:style>
  <w:style w:type="paragraph" w:customStyle="1" w:styleId="2983">
    <w:name w:val="表内文字小3112"/>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3366"/>
      <w:kern w:val="0"/>
      <w:sz w:val="24"/>
    </w:rPr>
  </w:style>
  <w:style w:type="paragraph" w:customStyle="1" w:styleId="2984">
    <w:name w:val="福建正文缩进3"/>
    <w:basedOn w:val="616"/>
    <w:autoRedefine/>
    <w:qFormat/>
    <w:uiPriority w:val="0"/>
    <w:pPr>
      <w:tabs>
        <w:tab w:val="left" w:pos="5837"/>
      </w:tabs>
      <w:spacing w:line="480" w:lineRule="exact"/>
    </w:pPr>
    <w:rPr>
      <w:rFonts w:cs="宋体"/>
      <w:color w:val="000000"/>
    </w:rPr>
  </w:style>
  <w:style w:type="paragraph" w:customStyle="1" w:styleId="2985">
    <w:name w:val="表内5313"/>
    <w:basedOn w:val="1"/>
    <w:autoRedefine/>
    <w:qFormat/>
    <w:uiPriority w:val="0"/>
    <w:pPr>
      <w:widowControl/>
      <w:adjustRightInd w:val="0"/>
      <w:snapToGrid w:val="0"/>
      <w:spacing w:line="300" w:lineRule="auto"/>
      <w:ind w:firstLine="200" w:firstLineChars="200"/>
      <w:jc w:val="left"/>
    </w:pPr>
    <w:rPr>
      <w:rFonts w:ascii="宋体" w:hAnsi="宋体" w:eastAsia="宋体" w:cs="宋体"/>
      <w:kern w:val="0"/>
      <w:sz w:val="24"/>
    </w:rPr>
  </w:style>
  <w:style w:type="paragraph" w:customStyle="1" w:styleId="2986">
    <w:name w:val="表中文字81"/>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2987">
    <w:name w:val="表题144"/>
    <w:basedOn w:val="17"/>
    <w:autoRedefine/>
    <w:qFormat/>
    <w:uiPriority w:val="0"/>
    <w:pPr>
      <w:widowControl/>
      <w:adjustRightInd w:val="0"/>
      <w:snapToGrid w:val="0"/>
      <w:spacing w:before="0" w:after="0"/>
      <w:ind w:firstLine="0" w:firstLineChars="0"/>
      <w:jc w:val="center"/>
    </w:pPr>
    <w:rPr>
      <w:rFonts w:ascii="黑体"/>
      <w:b/>
      <w:sz w:val="24"/>
      <w:szCs w:val="22"/>
    </w:rPr>
  </w:style>
  <w:style w:type="paragraph" w:customStyle="1" w:styleId="2988">
    <w:name w:val="附件11"/>
    <w:basedOn w:val="3"/>
    <w:next w:val="197"/>
    <w:autoRedefine/>
    <w:qFormat/>
    <w:uiPriority w:val="0"/>
    <w:pPr>
      <w:widowControl/>
      <w:tabs>
        <w:tab w:val="left" w:pos="921"/>
      </w:tabs>
      <w:overflowPunct w:val="0"/>
      <w:spacing w:before="0" w:after="210" w:line="480" w:lineRule="exact"/>
      <w:jc w:val="left"/>
    </w:pPr>
    <w:rPr>
      <w:rFonts w:ascii="黑体" w:eastAsia="黑体"/>
      <w:b w:val="0"/>
      <w:sz w:val="32"/>
      <w:szCs w:val="32"/>
      <w:lang w:val="zh-CN"/>
    </w:rPr>
  </w:style>
  <w:style w:type="paragraph" w:customStyle="1" w:styleId="2989">
    <w:name w:val="表题1121"/>
    <w:basedOn w:val="17"/>
    <w:autoRedefine/>
    <w:qFormat/>
    <w:uiPriority w:val="0"/>
    <w:pPr>
      <w:widowControl/>
      <w:adjustRightInd w:val="0"/>
      <w:snapToGrid w:val="0"/>
      <w:spacing w:before="0" w:after="0"/>
      <w:ind w:firstLine="0" w:firstLineChars="0"/>
      <w:jc w:val="center"/>
    </w:pPr>
    <w:rPr>
      <w:rFonts w:ascii="黑体"/>
      <w:sz w:val="24"/>
      <w:szCs w:val="22"/>
    </w:rPr>
  </w:style>
  <w:style w:type="paragraph" w:customStyle="1" w:styleId="2990">
    <w:name w:val="font12"/>
    <w:basedOn w:val="1"/>
    <w:autoRedefine/>
    <w:qFormat/>
    <w:uiPriority w:val="0"/>
    <w:pPr>
      <w:widowControl/>
      <w:adjustRightInd w:val="0"/>
      <w:snapToGrid w:val="0"/>
      <w:spacing w:before="100" w:beforeAutospacing="1" w:after="100" w:afterAutospacing="1" w:line="360" w:lineRule="auto"/>
      <w:ind w:firstLine="200" w:firstLineChars="200"/>
      <w:jc w:val="left"/>
    </w:pPr>
    <w:rPr>
      <w:rFonts w:eastAsia="宋体"/>
      <w:color w:val="000000"/>
      <w:kern w:val="0"/>
      <w:sz w:val="24"/>
      <w:szCs w:val="21"/>
    </w:rPr>
  </w:style>
  <w:style w:type="paragraph" w:customStyle="1" w:styleId="2991">
    <w:name w:val="Char Char5 Char Char"/>
    <w:basedOn w:val="1"/>
    <w:autoRedefine/>
    <w:qFormat/>
    <w:uiPriority w:val="0"/>
    <w:pPr>
      <w:adjustRightInd w:val="0"/>
      <w:snapToGrid w:val="0"/>
      <w:spacing w:line="360" w:lineRule="auto"/>
      <w:ind w:firstLine="200" w:firstLineChars="200"/>
    </w:pPr>
    <w:rPr>
      <w:rFonts w:ascii="宋体" w:hAnsi="宋体" w:eastAsia="宋体" w:cs="宋体"/>
      <w:sz w:val="24"/>
      <w:szCs w:val="24"/>
    </w:rPr>
  </w:style>
  <w:style w:type="paragraph" w:customStyle="1" w:styleId="2992">
    <w:name w:val="正文格式＝121"/>
    <w:basedOn w:val="197"/>
    <w:next w:val="197"/>
    <w:autoRedefine/>
    <w:qFormat/>
    <w:uiPriority w:val="0"/>
    <w:rPr>
      <w:rFonts w:hAnsi="宋体"/>
      <w:szCs w:val="24"/>
    </w:rPr>
  </w:style>
  <w:style w:type="paragraph" w:customStyle="1" w:styleId="2993">
    <w:name w:val="Char Char Char Char Char Char Char14"/>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994">
    <w:name w:val="样式 正文(首行缩进) + 8 磅 加粗 首行缩进:  2 字符1"/>
    <w:basedOn w:val="1"/>
    <w:autoRedefine/>
    <w:qFormat/>
    <w:uiPriority w:val="0"/>
    <w:pPr>
      <w:widowControl/>
      <w:adjustRightInd w:val="0"/>
      <w:snapToGrid w:val="0"/>
      <w:spacing w:line="360" w:lineRule="auto"/>
      <w:ind w:firstLine="200" w:firstLineChars="200"/>
      <w:jc w:val="left"/>
    </w:pPr>
    <w:rPr>
      <w:rFonts w:ascii="宋体" w:hAnsi="宋体" w:eastAsia="宋体" w:cs="宋体"/>
      <w:b/>
      <w:bCs/>
      <w:snapToGrid w:val="0"/>
      <w:kern w:val="0"/>
      <w:sz w:val="16"/>
    </w:rPr>
  </w:style>
  <w:style w:type="paragraph" w:customStyle="1" w:styleId="2995">
    <w:name w:val="表题3124"/>
    <w:basedOn w:val="1009"/>
    <w:autoRedefine/>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2996">
    <w:name w:val="表内文字小2231"/>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2997">
    <w:name w:val="Char Char Char Char Char Char Char217"/>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998">
    <w:name w:val="Char Char Char Char Char Char Char219"/>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2999">
    <w:name w:val="Char13"/>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000">
    <w:name w:val="Char Char2 Char Char Char Char2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001">
    <w:name w:val="xl23"/>
    <w:basedOn w:val="1"/>
    <w:autoRedefine/>
    <w:qFormat/>
    <w:uiPriority w:val="0"/>
    <w:pPr>
      <w:widowControl/>
      <w:pBdr>
        <w:left w:val="single" w:color="auto" w:sz="4" w:space="0"/>
        <w:right w:val="single" w:color="auto" w:sz="4" w:space="0"/>
      </w:pBdr>
      <w:adjustRightInd w:val="0"/>
      <w:snapToGrid w:val="0"/>
      <w:spacing w:before="100" w:beforeAutospacing="1" w:after="100" w:afterAutospacing="1" w:line="360" w:lineRule="auto"/>
      <w:ind w:firstLine="200" w:firstLineChars="200"/>
      <w:jc w:val="center"/>
    </w:pPr>
    <w:rPr>
      <w:rFonts w:ascii="Arial Unicode MS" w:hAnsi="Arial Unicode MS" w:eastAsia="Arial Unicode MS"/>
      <w:kern w:val="0"/>
      <w:sz w:val="18"/>
      <w:szCs w:val="18"/>
    </w:rPr>
  </w:style>
  <w:style w:type="paragraph" w:customStyle="1" w:styleId="3002">
    <w:name w:val="Char128"/>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003">
    <w:name w:val="Char216"/>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004">
    <w:name w:val="字元 字元1"/>
    <w:basedOn w:val="1"/>
    <w:autoRedefine/>
    <w:qFormat/>
    <w:uiPriority w:val="0"/>
    <w:pPr>
      <w:adjustRightInd w:val="0"/>
      <w:snapToGrid w:val="0"/>
      <w:spacing w:line="360" w:lineRule="auto"/>
      <w:ind w:firstLine="200" w:firstLineChars="200"/>
    </w:pPr>
    <w:rPr>
      <w:rFonts w:eastAsia="宋体"/>
      <w:sz w:val="24"/>
      <w:szCs w:val="24"/>
    </w:rPr>
  </w:style>
  <w:style w:type="paragraph" w:customStyle="1" w:styleId="3005">
    <w:name w:val="Char26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006">
    <w:name w:val="表内文字小3113"/>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3366"/>
      <w:kern w:val="0"/>
      <w:sz w:val="24"/>
    </w:rPr>
  </w:style>
  <w:style w:type="paragraph" w:customStyle="1" w:styleId="3007">
    <w:name w:val="A正文11"/>
    <w:basedOn w:val="1"/>
    <w:autoRedefine/>
    <w:qFormat/>
    <w:uiPriority w:val="0"/>
    <w:pPr>
      <w:widowControl/>
      <w:overflowPunct w:val="0"/>
      <w:autoSpaceDE w:val="0"/>
      <w:autoSpaceDN w:val="0"/>
      <w:adjustRightInd w:val="0"/>
      <w:snapToGrid w:val="0"/>
      <w:spacing w:line="360" w:lineRule="auto"/>
      <w:ind w:firstLine="200" w:firstLineChars="200"/>
      <w:jc w:val="left"/>
      <w:textAlignment w:val="baseline"/>
    </w:pPr>
    <w:rPr>
      <w:rFonts w:ascii="宋体" w:hAnsi="宋体" w:eastAsia="宋体" w:cs="宋体"/>
      <w:kern w:val="0"/>
      <w:sz w:val="24"/>
      <w:szCs w:val="24"/>
    </w:rPr>
  </w:style>
  <w:style w:type="paragraph" w:customStyle="1" w:styleId="3008">
    <w:name w:val="Char73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009">
    <w:name w:val="Char52"/>
    <w:basedOn w:val="1"/>
    <w:autoRedefine/>
    <w:qFormat/>
    <w:uiPriority w:val="0"/>
    <w:pPr>
      <w:widowControl/>
      <w:adjustRightInd w:val="0"/>
      <w:snapToGrid w:val="0"/>
      <w:spacing w:line="360" w:lineRule="auto"/>
      <w:ind w:left="-45" w:firstLine="200" w:firstLineChars="200"/>
      <w:jc w:val="left"/>
    </w:pPr>
    <w:rPr>
      <w:rFonts w:ascii="宋体" w:hAnsi="宋体" w:eastAsia="宋体" w:cs="宋体"/>
      <w:kern w:val="0"/>
      <w:sz w:val="24"/>
      <w:szCs w:val="24"/>
    </w:rPr>
  </w:style>
  <w:style w:type="paragraph" w:customStyle="1" w:styleId="3010">
    <w:name w:val="表内54151"/>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3011">
    <w:name w:val="样式412"/>
    <w:basedOn w:val="26"/>
    <w:autoRedefine/>
    <w:qFormat/>
    <w:uiPriority w:val="0"/>
    <w:pPr>
      <w:widowControl/>
      <w:tabs>
        <w:tab w:val="left" w:pos="1820"/>
      </w:tabs>
      <w:adjustRightInd w:val="0"/>
      <w:snapToGrid w:val="0"/>
      <w:spacing w:after="0" w:line="240" w:lineRule="atLeast"/>
      <w:ind w:firstLine="200" w:firstLineChars="200"/>
      <w:jc w:val="center"/>
    </w:pPr>
    <w:rPr>
      <w:rFonts w:eastAsia="幼圆"/>
      <w:kern w:val="0"/>
      <w:sz w:val="21"/>
    </w:rPr>
  </w:style>
  <w:style w:type="paragraph" w:customStyle="1" w:styleId="3012">
    <w:name w:val="正文格式93"/>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3013">
    <w:name w:val="Char Char2 Char Char Char Char1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014">
    <w:name w:val="Char1"/>
    <w:basedOn w:val="1"/>
    <w:autoRedefine/>
    <w:qFormat/>
    <w:uiPriority w:val="0"/>
    <w:pPr>
      <w:spacing w:line="360" w:lineRule="auto"/>
      <w:ind w:firstLine="200" w:firstLineChars="200"/>
    </w:pPr>
    <w:rPr>
      <w:rFonts w:eastAsia="宋体"/>
      <w:sz w:val="24"/>
      <w:szCs w:val="24"/>
    </w:rPr>
  </w:style>
  <w:style w:type="paragraph" w:customStyle="1" w:styleId="3015">
    <w:name w:val="Char Char Char Char Char Char Char18"/>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016">
    <w:name w:val="正文修改221"/>
    <w:basedOn w:val="190"/>
    <w:autoRedefine/>
    <w:qFormat/>
    <w:uiPriority w:val="0"/>
    <w:rPr>
      <w:rFonts w:hAnsi="宋体" w:eastAsia="宋体" w:cs="宋体"/>
      <w:color w:val="000000"/>
      <w:szCs w:val="24"/>
    </w:rPr>
  </w:style>
  <w:style w:type="paragraph" w:customStyle="1" w:styleId="3017">
    <w:name w:val="Char162"/>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018">
    <w:name w:val="标题41112"/>
    <w:basedOn w:val="1"/>
    <w:autoRedefine/>
    <w:qFormat/>
    <w:uiPriority w:val="0"/>
    <w:pPr>
      <w:widowControl/>
      <w:adjustRightInd w:val="0"/>
      <w:snapToGrid w:val="0"/>
      <w:spacing w:line="300" w:lineRule="auto"/>
      <w:ind w:firstLine="200" w:firstLineChars="200"/>
      <w:jc w:val="left"/>
    </w:pPr>
    <w:rPr>
      <w:rFonts w:ascii="黑体" w:hAnsi="宋体" w:eastAsia="黑体" w:cs="宋体"/>
      <w:bCs/>
      <w:kern w:val="0"/>
      <w:sz w:val="24"/>
    </w:rPr>
  </w:style>
  <w:style w:type="paragraph" w:customStyle="1" w:styleId="3019">
    <w:name w:val="Char"/>
    <w:basedOn w:val="1"/>
    <w:autoRedefine/>
    <w:qFormat/>
    <w:uiPriority w:val="0"/>
    <w:pPr>
      <w:spacing w:line="360" w:lineRule="auto"/>
      <w:ind w:firstLine="200" w:firstLineChars="200"/>
    </w:pPr>
    <w:rPr>
      <w:rFonts w:eastAsia="宋体"/>
      <w:sz w:val="24"/>
      <w:szCs w:val="24"/>
    </w:rPr>
  </w:style>
  <w:style w:type="paragraph" w:customStyle="1" w:styleId="3020">
    <w:name w:val="Char36"/>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021">
    <w:name w:val="默认段落字体 Para Char313"/>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022">
    <w:name w:val="标题41131"/>
    <w:basedOn w:val="1"/>
    <w:autoRedefine/>
    <w:qFormat/>
    <w:uiPriority w:val="0"/>
    <w:pPr>
      <w:widowControl/>
      <w:adjustRightInd w:val="0"/>
      <w:snapToGrid w:val="0"/>
      <w:spacing w:line="300" w:lineRule="auto"/>
      <w:ind w:firstLine="200" w:firstLineChars="200"/>
      <w:jc w:val="left"/>
    </w:pPr>
    <w:rPr>
      <w:rFonts w:ascii="黑体" w:hAnsi="宋体" w:eastAsia="黑体" w:cs="宋体"/>
      <w:bCs/>
      <w:kern w:val="0"/>
      <w:sz w:val="24"/>
    </w:rPr>
  </w:style>
  <w:style w:type="paragraph" w:customStyle="1" w:styleId="3023">
    <w:name w:val="xl63111"/>
    <w:basedOn w:val="1"/>
    <w:autoRedefine/>
    <w:qFormat/>
    <w:uiPriority w:val="0"/>
    <w:pPr>
      <w:widowControl/>
      <w:adjustRightInd w:val="0"/>
      <w:snapToGrid w:val="0"/>
      <w:spacing w:before="100" w:beforeAutospacing="1" w:after="100" w:afterAutospacing="1" w:line="360" w:lineRule="auto"/>
      <w:ind w:firstLine="200" w:firstLineChars="200"/>
      <w:jc w:val="center"/>
      <w:textAlignment w:val="center"/>
    </w:pPr>
    <w:rPr>
      <w:rFonts w:hint="eastAsia" w:ascii="黑体" w:hAnsi="宋体" w:eastAsia="黑体" w:cs="宋体"/>
      <w:kern w:val="0"/>
      <w:sz w:val="24"/>
      <w:szCs w:val="24"/>
    </w:rPr>
  </w:style>
  <w:style w:type="paragraph" w:customStyle="1" w:styleId="3024">
    <w:name w:val="正文格式92"/>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3025">
    <w:name w:val="样式1112"/>
    <w:basedOn w:val="1532"/>
    <w:autoRedefine/>
    <w:qFormat/>
    <w:uiPriority w:val="0"/>
    <w:pPr>
      <w:spacing w:line="240" w:lineRule="auto"/>
      <w:ind w:firstLine="0"/>
      <w:jc w:val="center"/>
    </w:pPr>
    <w:rPr>
      <w:rFonts w:cs="Times New Roman"/>
      <w:b/>
      <w:color w:val="auto"/>
      <w:szCs w:val="20"/>
    </w:rPr>
  </w:style>
  <w:style w:type="paragraph" w:customStyle="1" w:styleId="3026">
    <w:name w:val="样式 样式 宋体 + 首行缩进:  2 字符13"/>
    <w:basedOn w:val="1"/>
    <w:autoRedefine/>
    <w:qFormat/>
    <w:uiPriority w:val="0"/>
    <w:pPr>
      <w:widowControl/>
      <w:adjustRightInd w:val="0"/>
      <w:snapToGrid w:val="0"/>
      <w:spacing w:line="360" w:lineRule="auto"/>
      <w:ind w:firstLine="480" w:firstLineChars="200"/>
      <w:jc w:val="left"/>
    </w:pPr>
    <w:rPr>
      <w:rFonts w:ascii="宋体" w:hAnsi="宋体" w:eastAsia="宋体" w:cs="宋体"/>
      <w:kern w:val="0"/>
      <w:sz w:val="24"/>
      <w:szCs w:val="24"/>
    </w:rPr>
  </w:style>
  <w:style w:type="paragraph" w:customStyle="1" w:styleId="3027">
    <w:name w:val="表格内字体511"/>
    <w:basedOn w:val="197"/>
    <w:next w:val="197"/>
    <w:autoRedefine/>
    <w:qFormat/>
    <w:uiPriority w:val="0"/>
    <w:pPr>
      <w:spacing w:line="240" w:lineRule="auto"/>
      <w:ind w:firstLine="0"/>
    </w:pPr>
    <w:rPr>
      <w:rFonts w:hAnsi="宋体"/>
      <w:sz w:val="21"/>
      <w:szCs w:val="24"/>
    </w:rPr>
  </w:style>
  <w:style w:type="paragraph" w:customStyle="1" w:styleId="3028">
    <w:name w:val="右五"/>
    <w:basedOn w:val="2527"/>
    <w:next w:val="1"/>
    <w:autoRedefine/>
    <w:qFormat/>
    <w:uiPriority w:val="0"/>
    <w:pPr>
      <w:jc w:val="right"/>
    </w:pPr>
  </w:style>
  <w:style w:type="paragraph" w:customStyle="1" w:styleId="3029">
    <w:name w:val="燕山正文13"/>
    <w:basedOn w:val="1"/>
    <w:autoRedefine/>
    <w:qFormat/>
    <w:uiPriority w:val="0"/>
    <w:pPr>
      <w:widowControl/>
      <w:tabs>
        <w:tab w:val="left" w:pos="4680"/>
      </w:tabs>
      <w:adjustRightInd w:val="0"/>
      <w:snapToGrid w:val="0"/>
      <w:spacing w:line="360" w:lineRule="auto"/>
      <w:ind w:firstLine="480" w:firstLineChars="200"/>
      <w:jc w:val="left"/>
    </w:pPr>
    <w:rPr>
      <w:rFonts w:ascii="宋体" w:hAnsi="宋体" w:eastAsia="宋体" w:cs="宋体"/>
      <w:bCs/>
      <w:color w:val="000000"/>
      <w:kern w:val="0"/>
      <w:sz w:val="24"/>
      <w:szCs w:val="24"/>
    </w:rPr>
  </w:style>
  <w:style w:type="paragraph" w:customStyle="1" w:styleId="3030">
    <w:name w:val="表内5中23"/>
    <w:basedOn w:val="1"/>
    <w:autoRedefine/>
    <w:qFormat/>
    <w:uiPriority w:val="0"/>
    <w:pPr>
      <w:widowControl/>
      <w:adjustRightInd w:val="0"/>
      <w:snapToGrid w:val="0"/>
      <w:spacing w:line="360" w:lineRule="auto"/>
      <w:ind w:firstLine="200" w:firstLineChars="200"/>
      <w:jc w:val="center"/>
    </w:pPr>
    <w:rPr>
      <w:rFonts w:ascii="宋体" w:hAnsi="宋体" w:eastAsia="宋体" w:cs="Arial"/>
      <w:snapToGrid w:val="0"/>
      <w:color w:val="000000"/>
      <w:kern w:val="0"/>
      <w:sz w:val="24"/>
      <w:szCs w:val="21"/>
    </w:rPr>
  </w:style>
  <w:style w:type="paragraph" w:customStyle="1" w:styleId="3031">
    <w:name w:val="xl47"/>
    <w:basedOn w:val="1"/>
    <w:autoRedefine/>
    <w:qFormat/>
    <w:uiPriority w:val="0"/>
    <w:pPr>
      <w:widowControl/>
      <w:pBdr>
        <w:top w:val="single" w:color="auto" w:sz="4" w:space="0"/>
        <w:left w:val="double" w:color="auto" w:sz="6" w:space="0"/>
        <w:bottom w:val="single" w:color="auto" w:sz="4" w:space="0"/>
        <w:right w:val="single" w:color="auto" w:sz="4" w:space="0"/>
      </w:pBdr>
      <w:adjustRightInd w:val="0"/>
      <w:snapToGrid w:val="0"/>
      <w:spacing w:before="100" w:beforeAutospacing="1" w:after="100" w:afterAutospacing="1" w:line="360" w:lineRule="auto"/>
      <w:ind w:firstLine="200" w:firstLineChars="200"/>
      <w:jc w:val="center"/>
      <w:textAlignment w:val="center"/>
    </w:pPr>
    <w:rPr>
      <w:rFonts w:ascii="PMingLiU" w:eastAsia="PMingLiU"/>
      <w:kern w:val="0"/>
      <w:sz w:val="24"/>
      <w:szCs w:val="24"/>
      <w:lang w:eastAsia="zh-TW"/>
    </w:rPr>
  </w:style>
  <w:style w:type="paragraph" w:customStyle="1" w:styleId="3032">
    <w:name w:val="Heading 1"/>
    <w:basedOn w:val="1"/>
    <w:autoRedefine/>
    <w:qFormat/>
    <w:uiPriority w:val="1"/>
    <w:pPr>
      <w:spacing w:line="360" w:lineRule="auto"/>
      <w:ind w:left="1117" w:firstLine="200" w:firstLineChars="200"/>
      <w:jc w:val="left"/>
      <w:outlineLvl w:val="1"/>
    </w:pPr>
    <w:rPr>
      <w:rFonts w:ascii="宋体" w:hAnsi="宋体" w:eastAsia="宋体"/>
      <w:b/>
      <w:bCs/>
      <w:kern w:val="0"/>
      <w:sz w:val="24"/>
      <w:szCs w:val="24"/>
      <w:lang w:eastAsia="en-US"/>
    </w:rPr>
  </w:style>
  <w:style w:type="paragraph" w:customStyle="1" w:styleId="3033">
    <w:name w:val="表内5中42"/>
    <w:basedOn w:val="1"/>
    <w:autoRedefine/>
    <w:qFormat/>
    <w:uiPriority w:val="0"/>
    <w:pPr>
      <w:widowControl/>
      <w:adjustRightInd w:val="0"/>
      <w:snapToGrid w:val="0"/>
      <w:spacing w:line="360" w:lineRule="auto"/>
      <w:ind w:firstLine="200" w:firstLineChars="200"/>
      <w:jc w:val="center"/>
    </w:pPr>
    <w:rPr>
      <w:rFonts w:ascii="宋体" w:hAnsi="宋体" w:eastAsia="宋体" w:cs="宋体"/>
      <w:bCs/>
      <w:kern w:val="0"/>
      <w:sz w:val="24"/>
    </w:rPr>
  </w:style>
  <w:style w:type="paragraph" w:customStyle="1" w:styleId="3034">
    <w:name w:val="表内文字小31312"/>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3366"/>
      <w:kern w:val="0"/>
      <w:sz w:val="24"/>
    </w:rPr>
  </w:style>
  <w:style w:type="paragraph" w:customStyle="1" w:styleId="3035">
    <w:name w:val="表内5中43"/>
    <w:basedOn w:val="1"/>
    <w:autoRedefine/>
    <w:qFormat/>
    <w:uiPriority w:val="0"/>
    <w:pPr>
      <w:widowControl/>
      <w:adjustRightInd w:val="0"/>
      <w:snapToGrid w:val="0"/>
      <w:spacing w:line="360" w:lineRule="auto"/>
      <w:ind w:firstLine="200" w:firstLineChars="200"/>
      <w:jc w:val="center"/>
    </w:pPr>
    <w:rPr>
      <w:rFonts w:ascii="宋体" w:hAnsi="宋体" w:eastAsia="宋体" w:cs="宋体"/>
      <w:bCs/>
      <w:kern w:val="0"/>
      <w:sz w:val="24"/>
    </w:rPr>
  </w:style>
  <w:style w:type="paragraph" w:customStyle="1" w:styleId="3036">
    <w:name w:val="Char73"/>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037">
    <w:name w:val="正文段落"/>
    <w:basedOn w:val="1"/>
    <w:autoRedefine/>
    <w:qFormat/>
    <w:uiPriority w:val="0"/>
    <w:pPr>
      <w:widowControl/>
      <w:autoSpaceDE w:val="0"/>
      <w:autoSpaceDN w:val="0"/>
      <w:adjustRightInd w:val="0"/>
      <w:snapToGrid w:val="0"/>
      <w:spacing w:line="360" w:lineRule="auto"/>
      <w:ind w:firstLine="499" w:firstLineChars="200"/>
      <w:jc w:val="left"/>
      <w:textAlignment w:val="baseline"/>
    </w:pPr>
    <w:rPr>
      <w:rFonts w:ascii="宋体" w:hAnsi="Tms Rmn" w:eastAsia="宋体" w:cs="宋体"/>
      <w:kern w:val="0"/>
      <w:sz w:val="24"/>
    </w:rPr>
  </w:style>
  <w:style w:type="paragraph" w:customStyle="1" w:styleId="3038">
    <w:name w:val="正文修改121"/>
    <w:basedOn w:val="190"/>
    <w:autoRedefine/>
    <w:qFormat/>
    <w:uiPriority w:val="0"/>
    <w:rPr>
      <w:rFonts w:hAnsi="宋体" w:eastAsia="宋体" w:cs="宋体"/>
      <w:color w:val="000000"/>
      <w:szCs w:val="24"/>
    </w:rPr>
  </w:style>
  <w:style w:type="paragraph" w:customStyle="1" w:styleId="3039">
    <w:name w:val="注释3"/>
    <w:basedOn w:val="197"/>
    <w:next w:val="26"/>
    <w:autoRedefine/>
    <w:qFormat/>
    <w:uiPriority w:val="0"/>
    <w:pPr>
      <w:spacing w:before="120" w:after="120" w:line="240" w:lineRule="auto"/>
      <w:ind w:firstLine="200"/>
    </w:pPr>
    <w:rPr>
      <w:rFonts w:hAnsi="Times New Roman" w:cs="宋体"/>
      <w:sz w:val="21"/>
      <w:szCs w:val="20"/>
    </w:rPr>
  </w:style>
  <w:style w:type="paragraph" w:customStyle="1" w:styleId="3040">
    <w:name w:val="Char227"/>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041">
    <w:name w:val="Char Char2 Char Char Char Char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042">
    <w:name w:val="表题31313"/>
    <w:basedOn w:val="1009"/>
    <w:autoRedefine/>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3043">
    <w:name w:val="文本框文字"/>
    <w:basedOn w:val="1"/>
    <w:autoRedefine/>
    <w:qFormat/>
    <w:uiPriority w:val="0"/>
    <w:pPr>
      <w:widowControl/>
      <w:adjustRightInd w:val="0"/>
      <w:snapToGrid w:val="0"/>
      <w:spacing w:line="360" w:lineRule="auto"/>
      <w:ind w:firstLine="200" w:firstLineChars="200"/>
      <w:jc w:val="center"/>
      <w:textAlignment w:val="baseline"/>
    </w:pPr>
    <w:rPr>
      <w:rFonts w:ascii="宋体" w:hAnsi="宋体" w:eastAsia="宋体" w:cs="宋体"/>
      <w:kern w:val="0"/>
      <w:sz w:val="24"/>
    </w:rPr>
  </w:style>
  <w:style w:type="paragraph" w:customStyle="1" w:styleId="3044">
    <w:name w:val="xl35"/>
    <w:basedOn w:val="1"/>
    <w:autoRedefine/>
    <w:qFormat/>
    <w:uiPriority w:val="0"/>
    <w:pPr>
      <w:widowControl/>
      <w:pBdr>
        <w:top w:val="single" w:color="auto" w:sz="4" w:space="0"/>
        <w:left w:val="single" w:color="auto" w:sz="4" w:space="0"/>
        <w:bottom w:val="single" w:color="auto" w:sz="4" w:space="0"/>
      </w:pBdr>
      <w:adjustRightInd w:val="0"/>
      <w:snapToGrid w:val="0"/>
      <w:spacing w:before="100" w:beforeAutospacing="1" w:after="100" w:afterAutospacing="1" w:line="360" w:lineRule="auto"/>
      <w:ind w:firstLine="200" w:firstLineChars="200"/>
      <w:jc w:val="center"/>
      <w:textAlignment w:val="center"/>
    </w:pPr>
    <w:rPr>
      <w:rFonts w:hint="eastAsia" w:ascii="PMingLiU" w:eastAsia="PMingLiU"/>
      <w:kern w:val="0"/>
      <w:sz w:val="16"/>
      <w:szCs w:val="16"/>
      <w:lang w:eastAsia="zh-TW"/>
    </w:rPr>
  </w:style>
  <w:style w:type="paragraph" w:customStyle="1" w:styleId="3045">
    <w:name w:val="xl59"/>
    <w:basedOn w:val="1"/>
    <w:autoRedefine/>
    <w:qFormat/>
    <w:uiPriority w:val="0"/>
    <w:pPr>
      <w:widowControl/>
      <w:pBdr>
        <w:top w:val="single" w:color="auto" w:sz="4" w:space="0"/>
        <w:left w:val="single" w:color="auto" w:sz="4" w:space="0"/>
        <w:bottom w:val="single" w:color="auto" w:sz="4" w:space="0"/>
      </w:pBdr>
      <w:adjustRightInd w:val="0"/>
      <w:snapToGrid w:val="0"/>
      <w:spacing w:before="100" w:beforeAutospacing="1" w:after="100" w:afterAutospacing="1" w:line="360" w:lineRule="auto"/>
      <w:ind w:firstLine="200" w:firstLineChars="200"/>
      <w:jc w:val="center"/>
      <w:textAlignment w:val="center"/>
    </w:pPr>
    <w:rPr>
      <w:rFonts w:hint="eastAsia" w:ascii="PMingLiU" w:eastAsia="PMingLiU"/>
      <w:kern w:val="0"/>
      <w:sz w:val="16"/>
      <w:szCs w:val="16"/>
      <w:lang w:eastAsia="zh-TW"/>
    </w:rPr>
  </w:style>
  <w:style w:type="paragraph" w:customStyle="1" w:styleId="3046">
    <w:name w:val="表内文字小2221"/>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3047">
    <w:name w:val="正文.22"/>
    <w:autoRedefine/>
    <w:qFormat/>
    <w:uiPriority w:val="0"/>
    <w:pPr>
      <w:widowControl w:val="0"/>
      <w:autoSpaceDE w:val="0"/>
      <w:autoSpaceDN w:val="0"/>
      <w:adjustRightInd w:val="0"/>
      <w:jc w:val="both"/>
    </w:pPr>
    <w:rPr>
      <w:rFonts w:ascii="Times New Roman;Symbol;Arial;婼" w:hAnsi="Times New Roman" w:eastAsia="Times New Roman;Symbol;Arial;婼" w:cs="Times New Roman"/>
      <w:sz w:val="21"/>
      <w:szCs w:val="21"/>
      <w:lang w:val="en-US" w:eastAsia="zh-CN" w:bidi="ar-SA"/>
    </w:rPr>
  </w:style>
  <w:style w:type="paragraph" w:customStyle="1" w:styleId="3048">
    <w:name w:val="xl82"/>
    <w:basedOn w:val="1"/>
    <w:autoRedefine/>
    <w:qFormat/>
    <w:uiPriority w:val="0"/>
    <w:pPr>
      <w:widowControl/>
      <w:pBdr>
        <w:left w:val="single" w:color="auto" w:sz="8" w:space="0"/>
        <w:bottom w:val="single" w:color="auto" w:sz="8" w:space="0"/>
        <w:right w:val="single" w:color="auto" w:sz="8" w:space="0"/>
      </w:pBdr>
      <w:adjustRightInd w:val="0"/>
      <w:snapToGrid w:val="0"/>
      <w:spacing w:before="100" w:beforeAutospacing="1" w:after="100" w:afterAutospacing="1" w:line="360" w:lineRule="auto"/>
      <w:ind w:firstLine="200" w:firstLineChars="200"/>
      <w:jc w:val="center"/>
    </w:pPr>
    <w:rPr>
      <w:rFonts w:ascii="仿宋" w:hAnsi="仿宋" w:eastAsia="仿宋" w:cs="宋体"/>
      <w:kern w:val="0"/>
      <w:sz w:val="24"/>
      <w:szCs w:val="21"/>
    </w:rPr>
  </w:style>
  <w:style w:type="paragraph" w:customStyle="1" w:styleId="3049">
    <w:name w:val="燕山正文112111"/>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bCs/>
      <w:color w:val="000000"/>
      <w:kern w:val="0"/>
      <w:sz w:val="24"/>
      <w:szCs w:val="24"/>
    </w:rPr>
  </w:style>
  <w:style w:type="paragraph" w:customStyle="1" w:styleId="3050">
    <w:name w:val="xl92"/>
    <w:basedOn w:val="1"/>
    <w:autoRedefine/>
    <w:qFormat/>
    <w:uiPriority w:val="0"/>
    <w:pPr>
      <w:widowControl/>
      <w:pBdr>
        <w:left w:val="single" w:color="auto" w:sz="8" w:space="0"/>
        <w:bottom w:val="single" w:color="auto" w:sz="8" w:space="0"/>
        <w:right w:val="single" w:color="auto" w:sz="8" w:space="0"/>
      </w:pBdr>
      <w:adjustRightInd w:val="0"/>
      <w:snapToGrid w:val="0"/>
      <w:spacing w:before="100" w:beforeAutospacing="1" w:after="100" w:afterAutospacing="1" w:line="360" w:lineRule="auto"/>
      <w:ind w:firstLine="200" w:firstLineChars="200"/>
      <w:jc w:val="center"/>
    </w:pPr>
    <w:rPr>
      <w:rFonts w:ascii="宋体" w:hAnsi="宋体" w:eastAsia="宋体" w:cs="宋体"/>
      <w:kern w:val="0"/>
      <w:sz w:val="24"/>
      <w:szCs w:val="24"/>
    </w:rPr>
  </w:style>
  <w:style w:type="paragraph" w:customStyle="1" w:styleId="3051">
    <w:name w:val="Char Char Char Char Char Char Char Char Char Char Char1 Char Char Char Char Char Char"/>
    <w:basedOn w:val="1"/>
    <w:autoRedefine/>
    <w:qFormat/>
    <w:uiPriority w:val="0"/>
    <w:pPr>
      <w:widowControl/>
      <w:tabs>
        <w:tab w:val="left" w:pos="425"/>
      </w:tabs>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052">
    <w:name w:val="Char3112"/>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053">
    <w:name w:val="表内文字边2"/>
    <w:basedOn w:val="1"/>
    <w:autoRedefine/>
    <w:qFormat/>
    <w:uiPriority w:val="0"/>
    <w:pPr>
      <w:widowControl/>
      <w:adjustRightInd w:val="0"/>
      <w:snapToGrid w:val="0"/>
      <w:spacing w:line="240" w:lineRule="atLeast"/>
      <w:ind w:left="-21" w:leftChars="-10" w:right="-42" w:rightChars="-20" w:firstLine="200" w:firstLineChars="200"/>
      <w:jc w:val="left"/>
    </w:pPr>
    <w:rPr>
      <w:rFonts w:ascii="宋体" w:hAnsi="宋体" w:eastAsia="宋体" w:cs="宋体"/>
      <w:kern w:val="0"/>
      <w:sz w:val="24"/>
      <w:szCs w:val="21"/>
    </w:rPr>
  </w:style>
  <w:style w:type="paragraph" w:customStyle="1" w:styleId="3054">
    <w:name w:val="表格内字体13"/>
    <w:basedOn w:val="197"/>
    <w:next w:val="197"/>
    <w:autoRedefine/>
    <w:qFormat/>
    <w:uiPriority w:val="0"/>
    <w:pPr>
      <w:spacing w:line="240" w:lineRule="auto"/>
      <w:ind w:firstLine="0"/>
      <w:jc w:val="center"/>
    </w:pPr>
    <w:rPr>
      <w:rFonts w:hAnsi="宋体"/>
      <w:sz w:val="21"/>
      <w:szCs w:val="24"/>
    </w:rPr>
  </w:style>
  <w:style w:type="paragraph" w:customStyle="1" w:styleId="3055">
    <w:name w:val="样式 题注 + 首行缩进:  2 字符"/>
    <w:basedOn w:val="17"/>
    <w:autoRedefine/>
    <w:qFormat/>
    <w:uiPriority w:val="0"/>
    <w:pPr>
      <w:widowControl/>
      <w:adjustRightInd w:val="0"/>
      <w:snapToGrid w:val="0"/>
      <w:spacing w:before="0" w:after="0" w:line="520" w:lineRule="exact"/>
      <w:ind w:firstLine="0" w:firstLineChars="0"/>
      <w:jc w:val="center"/>
    </w:pPr>
    <w:rPr>
      <w:sz w:val="24"/>
      <w:szCs w:val="22"/>
    </w:rPr>
  </w:style>
  <w:style w:type="paragraph" w:customStyle="1" w:styleId="3056">
    <w:name w:val="样式21"/>
    <w:basedOn w:val="1"/>
    <w:autoRedefine/>
    <w:qFormat/>
    <w:uiPriority w:val="0"/>
    <w:pPr>
      <w:widowControl/>
      <w:adjustRightInd w:val="0"/>
      <w:snapToGrid w:val="0"/>
      <w:spacing w:line="360" w:lineRule="auto"/>
      <w:ind w:firstLine="200" w:firstLineChars="200"/>
      <w:jc w:val="center"/>
      <w:textAlignment w:val="baseline"/>
      <w:outlineLvl w:val="0"/>
    </w:pPr>
    <w:rPr>
      <w:rFonts w:ascii="宋体" w:hAnsi="宋体" w:eastAsia="宋体" w:cs="宋体"/>
      <w:kern w:val="0"/>
      <w:sz w:val="24"/>
    </w:rPr>
  </w:style>
  <w:style w:type="paragraph" w:customStyle="1" w:styleId="3057">
    <w:name w:val="标题41121"/>
    <w:basedOn w:val="1"/>
    <w:autoRedefine/>
    <w:qFormat/>
    <w:uiPriority w:val="0"/>
    <w:pPr>
      <w:widowControl/>
      <w:adjustRightInd w:val="0"/>
      <w:snapToGrid w:val="0"/>
      <w:spacing w:line="300" w:lineRule="auto"/>
      <w:ind w:firstLine="200" w:firstLineChars="200"/>
      <w:jc w:val="left"/>
    </w:pPr>
    <w:rPr>
      <w:rFonts w:ascii="黑体" w:hAnsi="宋体" w:eastAsia="黑体" w:cs="宋体"/>
      <w:bCs/>
      <w:kern w:val="0"/>
      <w:sz w:val="24"/>
    </w:rPr>
  </w:style>
  <w:style w:type="paragraph" w:customStyle="1" w:styleId="3058">
    <w:name w:val="样式10"/>
    <w:basedOn w:val="5"/>
    <w:autoRedefine/>
    <w:qFormat/>
    <w:uiPriority w:val="0"/>
    <w:pPr>
      <w:keepNext/>
      <w:keepLines/>
      <w:widowControl/>
      <w:tabs>
        <w:tab w:val="left" w:pos="921"/>
      </w:tabs>
      <w:adjustRightInd w:val="0"/>
      <w:snapToGrid w:val="0"/>
      <w:spacing w:beforeLines="0" w:afterLines="0"/>
      <w:jc w:val="left"/>
    </w:pPr>
    <w:rPr>
      <w:b/>
      <w:szCs w:val="24"/>
    </w:rPr>
  </w:style>
  <w:style w:type="paragraph" w:customStyle="1" w:styleId="3059">
    <w:name w:val="表111"/>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4"/>
      <w:szCs w:val="24"/>
    </w:rPr>
  </w:style>
  <w:style w:type="paragraph" w:customStyle="1" w:styleId="3060">
    <w:name w:val="xl34"/>
    <w:basedOn w:val="1"/>
    <w:autoRedefine/>
    <w:qFormat/>
    <w:uiPriority w:val="0"/>
    <w:pPr>
      <w:widowControl/>
      <w:pBdr>
        <w:top w:val="single" w:color="auto" w:sz="4" w:space="0"/>
        <w:left w:val="single" w:color="auto" w:sz="4" w:space="0"/>
        <w:bottom w:val="single" w:color="auto" w:sz="4" w:space="0"/>
        <w:right w:val="single" w:color="auto" w:sz="4" w:space="0"/>
      </w:pBdr>
      <w:adjustRightInd w:val="0"/>
      <w:snapToGrid w:val="0"/>
      <w:spacing w:before="100" w:beforeAutospacing="1" w:after="100" w:afterAutospacing="1" w:line="360" w:lineRule="auto"/>
      <w:ind w:firstLine="200" w:firstLineChars="200"/>
      <w:jc w:val="center"/>
      <w:textAlignment w:val="center"/>
    </w:pPr>
    <w:rPr>
      <w:rFonts w:hint="eastAsia" w:ascii="MingLiU" w:eastAsia="MingLiU"/>
      <w:kern w:val="0"/>
      <w:sz w:val="16"/>
      <w:szCs w:val="16"/>
      <w:lang w:eastAsia="zh-TW"/>
    </w:rPr>
  </w:style>
  <w:style w:type="paragraph" w:customStyle="1" w:styleId="3061">
    <w:name w:val="表文字56"/>
    <w:basedOn w:val="1"/>
    <w:autoRedefine/>
    <w:qFormat/>
    <w:uiPriority w:val="0"/>
    <w:pPr>
      <w:widowControl/>
      <w:adjustRightInd w:val="0"/>
      <w:snapToGrid w:val="0"/>
      <w:spacing w:line="360" w:lineRule="auto"/>
      <w:ind w:firstLine="200" w:firstLineChars="200"/>
      <w:jc w:val="left"/>
      <w:textAlignment w:val="baseline"/>
    </w:pPr>
    <w:rPr>
      <w:rFonts w:ascii="宋体" w:hAnsi="宋体" w:eastAsia="宋体" w:cs="宋体"/>
      <w:kern w:val="0"/>
      <w:sz w:val="24"/>
    </w:rPr>
  </w:style>
  <w:style w:type="paragraph" w:customStyle="1" w:styleId="3062">
    <w:name w:val="框图内容"/>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4"/>
      <w:szCs w:val="24"/>
    </w:rPr>
  </w:style>
  <w:style w:type="paragraph" w:customStyle="1" w:styleId="3063">
    <w:name w:val="Char 正文"/>
    <w:basedOn w:val="3"/>
    <w:autoRedefine/>
    <w:qFormat/>
    <w:uiPriority w:val="0"/>
    <w:pPr>
      <w:widowControl/>
      <w:tabs>
        <w:tab w:val="left" w:pos="921"/>
      </w:tabs>
      <w:overflowPunct w:val="0"/>
      <w:adjustRightInd w:val="0"/>
      <w:snapToGrid w:val="0"/>
      <w:spacing w:beforeLines="100" w:afterLines="100" w:line="348" w:lineRule="auto"/>
      <w:jc w:val="left"/>
    </w:pPr>
    <w:rPr>
      <w:rFonts w:ascii="Tahoma" w:hAnsi="Tahoma" w:eastAsia="宋体"/>
      <w:bCs w:val="0"/>
      <w:sz w:val="24"/>
      <w:szCs w:val="20"/>
      <w:lang w:val="zh-CN"/>
    </w:rPr>
  </w:style>
  <w:style w:type="paragraph" w:customStyle="1" w:styleId="3064">
    <w:name w:val="样式 首行缩进:  0.85 厘米 行距: 固定值 23 磅"/>
    <w:basedOn w:val="1"/>
    <w:autoRedefine/>
    <w:qFormat/>
    <w:uiPriority w:val="0"/>
    <w:pPr>
      <w:widowControl/>
      <w:adjustRightInd w:val="0"/>
      <w:snapToGrid w:val="0"/>
      <w:spacing w:line="480" w:lineRule="exact"/>
      <w:ind w:firstLine="560" w:firstLineChars="200"/>
      <w:jc w:val="left"/>
    </w:pPr>
    <w:rPr>
      <w:rFonts w:ascii="宋体" w:hAnsi="宋体" w:eastAsia="宋体" w:cs="宋体"/>
      <w:color w:val="000000"/>
      <w:kern w:val="0"/>
      <w:sz w:val="24"/>
    </w:rPr>
  </w:style>
  <w:style w:type="paragraph" w:customStyle="1" w:styleId="3065">
    <w:name w:val="样式 标题 4无效格式无效格式1河石管道4H4H41小小节河石管道41H42H411小小节1河石管道42...41"/>
    <w:basedOn w:val="2"/>
    <w:autoRedefine/>
    <w:qFormat/>
    <w:uiPriority w:val="0"/>
    <w:pPr>
      <w:tabs>
        <w:tab w:val="left" w:pos="921"/>
        <w:tab w:val="left" w:pos="2241"/>
      </w:tabs>
      <w:adjustRightInd w:val="0"/>
      <w:snapToGrid w:val="0"/>
      <w:spacing w:before="0" w:after="0" w:line="360" w:lineRule="auto"/>
      <w:ind w:left="664" w:hanging="864" w:firstLineChars="0"/>
    </w:pPr>
    <w:rPr>
      <w:rFonts w:ascii="黑体"/>
      <w:b w:val="0"/>
      <w:bCs w:val="0"/>
      <w:sz w:val="24"/>
      <w:szCs w:val="24"/>
    </w:rPr>
  </w:style>
  <w:style w:type="paragraph" w:customStyle="1" w:styleId="3066">
    <w:name w:val="默认段落字体 Para Char Char Char Char Char4"/>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067">
    <w:name w:val="表内5中"/>
    <w:basedOn w:val="1"/>
    <w:autoRedefine/>
    <w:qFormat/>
    <w:uiPriority w:val="0"/>
    <w:pPr>
      <w:widowControl/>
      <w:adjustRightInd w:val="0"/>
      <w:snapToGrid w:val="0"/>
      <w:spacing w:line="360" w:lineRule="auto"/>
      <w:ind w:firstLine="200" w:firstLineChars="200"/>
      <w:jc w:val="center"/>
    </w:pPr>
    <w:rPr>
      <w:rFonts w:ascii="宋体" w:hAnsi="宋体" w:eastAsia="宋体" w:cs="Arial"/>
      <w:snapToGrid w:val="0"/>
      <w:color w:val="000000"/>
      <w:kern w:val="0"/>
      <w:sz w:val="24"/>
      <w:szCs w:val="21"/>
    </w:rPr>
  </w:style>
  <w:style w:type="paragraph" w:customStyle="1" w:styleId="3068">
    <w:name w:val="默认段落字体 Para Char Char Char Char313"/>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069">
    <w:name w:val="Char104"/>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070">
    <w:name w:val="首行缩进:  0.99 厘米 + 首行缩进:  2 字符111"/>
    <w:basedOn w:val="1"/>
    <w:autoRedefine/>
    <w:qFormat/>
    <w:uiPriority w:val="0"/>
    <w:pPr>
      <w:widowControl/>
      <w:topLinePunct/>
      <w:adjustRightInd w:val="0"/>
      <w:snapToGrid w:val="0"/>
      <w:spacing w:line="480" w:lineRule="exact"/>
      <w:ind w:firstLine="420" w:firstLineChars="200"/>
      <w:jc w:val="center"/>
    </w:pPr>
    <w:rPr>
      <w:rFonts w:ascii="宋体" w:hAnsi="宋体" w:eastAsia="宋体" w:cs="宋体"/>
      <w:snapToGrid w:val="0"/>
      <w:color w:val="FF0000"/>
      <w:kern w:val="0"/>
      <w:sz w:val="24"/>
      <w:szCs w:val="21"/>
    </w:rPr>
  </w:style>
  <w:style w:type="paragraph" w:customStyle="1" w:styleId="3071">
    <w:name w:val="Char31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072">
    <w:name w:val="Char Char Char Char Char Char Char Char Char Char Char1 Char Char Char Char Char Char1 Char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073">
    <w:name w:val="标题3-1"/>
    <w:basedOn w:val="5"/>
    <w:autoRedefine/>
    <w:qFormat/>
    <w:uiPriority w:val="0"/>
    <w:pPr>
      <w:keepNext/>
      <w:keepLines/>
      <w:widowControl/>
      <w:tabs>
        <w:tab w:val="left" w:pos="921"/>
      </w:tabs>
      <w:adjustRightInd w:val="0"/>
      <w:snapToGrid w:val="0"/>
      <w:spacing w:beforeLines="0" w:afterLines="0"/>
      <w:ind w:firstLine="200" w:firstLineChars="200"/>
      <w:jc w:val="left"/>
    </w:pPr>
    <w:rPr>
      <w:rFonts w:ascii="宋体" w:hAnsi="宋体" w:eastAsia="华文细黑" w:cs="宋体"/>
      <w:b/>
      <w:kern w:val="0"/>
      <w:szCs w:val="24"/>
    </w:rPr>
  </w:style>
  <w:style w:type="paragraph" w:customStyle="1" w:styleId="3074">
    <w:name w:val="reader-word-layer"/>
    <w:basedOn w:val="1"/>
    <w:autoRedefine/>
    <w:qFormat/>
    <w:uiPriority w:val="0"/>
    <w:pPr>
      <w:widowControl/>
      <w:adjustRightInd w:val="0"/>
      <w:snapToGrid w:val="0"/>
      <w:spacing w:before="100" w:beforeAutospacing="1" w:after="100" w:afterAutospacing="1" w:line="360" w:lineRule="auto"/>
      <w:ind w:firstLine="200" w:firstLineChars="200"/>
      <w:jc w:val="left"/>
    </w:pPr>
    <w:rPr>
      <w:rFonts w:ascii="宋体" w:hAnsi="宋体" w:eastAsia="宋体" w:cs="宋体"/>
      <w:kern w:val="0"/>
      <w:sz w:val="24"/>
      <w:szCs w:val="24"/>
    </w:rPr>
  </w:style>
  <w:style w:type="paragraph" w:customStyle="1" w:styleId="3075">
    <w:name w:val="表中文字413"/>
    <w:basedOn w:val="1"/>
    <w:autoRedefine/>
    <w:qFormat/>
    <w:uiPriority w:val="0"/>
    <w:pPr>
      <w:widowControl/>
      <w:adjustRightInd w:val="0"/>
      <w:snapToGrid w:val="0"/>
      <w:spacing w:line="340" w:lineRule="exact"/>
      <w:ind w:firstLine="480" w:firstLineChars="200"/>
      <w:jc w:val="center"/>
    </w:pPr>
    <w:rPr>
      <w:rFonts w:ascii="Arial" w:hAnsi="Arial" w:eastAsia="宋体" w:cs="宋体"/>
      <w:kern w:val="0"/>
      <w:sz w:val="20"/>
      <w:szCs w:val="24"/>
      <w:lang w:eastAsia="zh-TW"/>
    </w:rPr>
  </w:style>
  <w:style w:type="paragraph" w:customStyle="1" w:styleId="3076">
    <w:name w:val="Char Char2 Char Char Char Char14"/>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077">
    <w:name w:val="表中文字12"/>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3078">
    <w:name w:val="黑体三号112"/>
    <w:basedOn w:val="197"/>
    <w:autoRedefine/>
    <w:qFormat/>
    <w:uiPriority w:val="0"/>
    <w:pPr>
      <w:jc w:val="center"/>
    </w:pPr>
    <w:rPr>
      <w:rFonts w:ascii="黑体" w:hAnsi="宋体" w:eastAsia="黑体" w:cs="宋体"/>
      <w:b/>
      <w:bCs/>
      <w:sz w:val="32"/>
      <w:szCs w:val="20"/>
    </w:rPr>
  </w:style>
  <w:style w:type="paragraph" w:customStyle="1" w:styleId="3079">
    <w:name w:val="Char Char Char Char Char Char Char Char Char Char Char Char Char Char Char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080">
    <w:name w:val="表字1"/>
    <w:basedOn w:val="1"/>
    <w:autoRedefine/>
    <w:qFormat/>
    <w:uiPriority w:val="0"/>
    <w:pPr>
      <w:widowControl/>
      <w:adjustRightInd w:val="0"/>
      <w:snapToGrid w:val="0"/>
      <w:spacing w:line="360" w:lineRule="auto"/>
      <w:ind w:firstLine="200" w:firstLineChars="200"/>
      <w:jc w:val="center"/>
      <w:textAlignment w:val="baseline"/>
    </w:pPr>
    <w:rPr>
      <w:rFonts w:ascii="宋体" w:hAnsi="宋体" w:eastAsia="宋体" w:cs="宋体"/>
      <w:kern w:val="0"/>
      <w:sz w:val="24"/>
    </w:rPr>
  </w:style>
  <w:style w:type="paragraph" w:customStyle="1" w:styleId="3081">
    <w:name w:val="样式 列表"/>
    <w:basedOn w:val="48"/>
    <w:autoRedefine/>
    <w:qFormat/>
    <w:uiPriority w:val="0"/>
    <w:pPr>
      <w:widowControl/>
      <w:adjustRightInd w:val="0"/>
      <w:snapToGrid w:val="0"/>
      <w:spacing w:line="280" w:lineRule="exact"/>
      <w:ind w:left="0" w:firstLine="200" w:firstLineChars="200"/>
      <w:jc w:val="center"/>
    </w:pPr>
    <w:rPr>
      <w:rFonts w:hAnsi="宋体" w:eastAsia="方正仿宋_GBK" w:cs="宋体"/>
      <w:kern w:val="0"/>
      <w:sz w:val="21"/>
      <w:szCs w:val="20"/>
    </w:rPr>
  </w:style>
  <w:style w:type="paragraph" w:customStyle="1" w:styleId="3082">
    <w:name w:val="Char Char Char Char Char Char Char5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083">
    <w:name w:val="Char Char Char Char Char Char Char Char Char Char Char Char Char Char Char Char Char Char Char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084">
    <w:name w:val="Char Char Char Char Char Char Char Char Char Char Char Char Char Char Char Char Char Char Char Char Char Char Char Char Char Char Char Char Char Char Char Char Char Char Char Char Char Char Char Char Char Char"/>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085">
    <w:name w:val="正文格式31"/>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3086">
    <w:name w:val="正文格式311"/>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3087">
    <w:name w:val="Char Char Char Char Char Char Char Char Char Char Char Char Char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088">
    <w:name w:val="表内文字小21212"/>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3089">
    <w:name w:val="表题2113"/>
    <w:basedOn w:val="1"/>
    <w:autoRedefine/>
    <w:qFormat/>
    <w:uiPriority w:val="0"/>
    <w:pPr>
      <w:widowControl/>
      <w:adjustRightInd w:val="0"/>
      <w:snapToGrid w:val="0"/>
      <w:spacing w:line="360" w:lineRule="auto"/>
      <w:ind w:firstLine="200" w:firstLineChars="200"/>
      <w:jc w:val="center"/>
    </w:pPr>
    <w:rPr>
      <w:rFonts w:ascii="黑体" w:hAnsi="宋体" w:eastAsia="黑体" w:cs="宋体"/>
      <w:kern w:val="0"/>
      <w:sz w:val="24"/>
      <w:szCs w:val="24"/>
    </w:rPr>
  </w:style>
  <w:style w:type="paragraph" w:customStyle="1" w:styleId="3090">
    <w:name w:val="表格内字体62"/>
    <w:basedOn w:val="197"/>
    <w:next w:val="197"/>
    <w:autoRedefine/>
    <w:qFormat/>
    <w:uiPriority w:val="0"/>
    <w:pPr>
      <w:spacing w:line="240" w:lineRule="auto"/>
      <w:ind w:firstLine="0"/>
      <w:jc w:val="center"/>
    </w:pPr>
    <w:rPr>
      <w:rFonts w:hAnsi="宋体"/>
      <w:sz w:val="21"/>
      <w:szCs w:val="24"/>
    </w:rPr>
  </w:style>
  <w:style w:type="paragraph" w:customStyle="1" w:styleId="3091">
    <w:name w:val="Char12"/>
    <w:basedOn w:val="1"/>
    <w:autoRedefine/>
    <w:qFormat/>
    <w:uiPriority w:val="0"/>
    <w:pPr>
      <w:widowControl/>
      <w:adjustRightInd w:val="0"/>
      <w:snapToGrid w:val="0"/>
      <w:spacing w:before="156" w:line="360" w:lineRule="auto"/>
      <w:ind w:firstLine="200" w:firstLineChars="200"/>
      <w:jc w:val="left"/>
    </w:pPr>
    <w:rPr>
      <w:rFonts w:ascii="黑体" w:hAnsi="宋体" w:eastAsia="黑体" w:cs="宋体"/>
      <w:kern w:val="0"/>
      <w:sz w:val="32"/>
      <w:szCs w:val="32"/>
    </w:rPr>
  </w:style>
  <w:style w:type="paragraph" w:customStyle="1" w:styleId="3092">
    <w:name w:val="图编号"/>
    <w:basedOn w:val="497"/>
    <w:autoRedefine/>
    <w:qFormat/>
    <w:uiPriority w:val="0"/>
    <w:pPr>
      <w:widowControl/>
      <w:tabs>
        <w:tab w:val="left" w:pos="675"/>
      </w:tabs>
      <w:spacing w:before="300" w:after="300"/>
      <w:ind w:left="675" w:hanging="315"/>
    </w:pPr>
    <w:rPr>
      <w:rFonts w:ascii="Times New Roman" w:hAnsi="Times New Roman" w:cs="宋体"/>
      <w:szCs w:val="22"/>
    </w:rPr>
  </w:style>
  <w:style w:type="paragraph" w:customStyle="1" w:styleId="3093">
    <w:name w:val="表内54121"/>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3094">
    <w:name w:val="Char21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095">
    <w:name w:val="Char Char Char Char Char Char Char Char Char Char Char Char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096">
    <w:name w:val="表内5中4"/>
    <w:basedOn w:val="1"/>
    <w:autoRedefine/>
    <w:qFormat/>
    <w:uiPriority w:val="0"/>
    <w:pPr>
      <w:widowControl/>
      <w:adjustRightInd w:val="0"/>
      <w:snapToGrid w:val="0"/>
      <w:spacing w:line="360" w:lineRule="auto"/>
      <w:ind w:firstLine="200" w:firstLineChars="200"/>
      <w:jc w:val="center"/>
    </w:pPr>
    <w:rPr>
      <w:rFonts w:ascii="宋体" w:hAnsi="宋体" w:eastAsia="宋体" w:cs="宋体"/>
      <w:bCs/>
      <w:kern w:val="0"/>
      <w:sz w:val="24"/>
    </w:rPr>
  </w:style>
  <w:style w:type="paragraph" w:customStyle="1" w:styleId="3097">
    <w:name w:val="燕山正文1132"/>
    <w:basedOn w:val="1"/>
    <w:autoRedefine/>
    <w:qFormat/>
    <w:uiPriority w:val="0"/>
    <w:pPr>
      <w:widowControl/>
      <w:tabs>
        <w:tab w:val="left" w:pos="4680"/>
      </w:tabs>
      <w:adjustRightInd w:val="0"/>
      <w:snapToGrid w:val="0"/>
      <w:spacing w:line="360" w:lineRule="auto"/>
      <w:ind w:firstLine="480" w:firstLineChars="200"/>
      <w:jc w:val="left"/>
    </w:pPr>
    <w:rPr>
      <w:rFonts w:ascii="宋体" w:hAnsi="宋体" w:eastAsia="宋体" w:cs="宋体"/>
      <w:bCs/>
      <w:snapToGrid w:val="0"/>
      <w:color w:val="000000"/>
      <w:kern w:val="0"/>
      <w:sz w:val="24"/>
      <w:szCs w:val="24"/>
    </w:rPr>
  </w:style>
  <w:style w:type="paragraph" w:customStyle="1" w:styleId="3098">
    <w:name w:val="正文格式＝62"/>
    <w:basedOn w:val="197"/>
    <w:next w:val="197"/>
    <w:autoRedefine/>
    <w:qFormat/>
    <w:uiPriority w:val="0"/>
    <w:rPr>
      <w:rFonts w:hAnsi="宋体"/>
      <w:szCs w:val="24"/>
    </w:rPr>
  </w:style>
  <w:style w:type="paragraph" w:customStyle="1" w:styleId="3099">
    <w:name w:val="燕山正文1161"/>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bCs/>
      <w:color w:val="000000"/>
      <w:kern w:val="0"/>
      <w:sz w:val="24"/>
      <w:szCs w:val="24"/>
    </w:rPr>
  </w:style>
  <w:style w:type="paragraph" w:customStyle="1" w:styleId="3100">
    <w:name w:val="表格内字体611"/>
    <w:basedOn w:val="197"/>
    <w:next w:val="197"/>
    <w:autoRedefine/>
    <w:qFormat/>
    <w:uiPriority w:val="0"/>
    <w:pPr>
      <w:spacing w:line="240" w:lineRule="auto"/>
      <w:ind w:firstLine="0"/>
      <w:jc w:val="center"/>
    </w:pPr>
    <w:rPr>
      <w:rFonts w:hAnsi="宋体"/>
      <w:sz w:val="21"/>
      <w:szCs w:val="24"/>
    </w:rPr>
  </w:style>
  <w:style w:type="paragraph" w:customStyle="1" w:styleId="3101">
    <w:name w:val="表题94"/>
    <w:basedOn w:val="1576"/>
    <w:autoRedefine/>
    <w:qFormat/>
    <w:uiPriority w:val="0"/>
    <w:pPr>
      <w:spacing w:line="300" w:lineRule="auto"/>
      <w:jc w:val="center"/>
    </w:pPr>
    <w:rPr>
      <w:rFonts w:ascii="黑体" w:eastAsia="黑体"/>
      <w:szCs w:val="22"/>
    </w:rPr>
  </w:style>
  <w:style w:type="paragraph" w:customStyle="1" w:styleId="3102">
    <w:name w:val="批注框文本 Char Char"/>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18"/>
    </w:rPr>
  </w:style>
  <w:style w:type="paragraph" w:customStyle="1" w:styleId="3103">
    <w:name w:val="索引 11"/>
    <w:basedOn w:val="1"/>
    <w:next w:val="1"/>
    <w:autoRedefine/>
    <w:qFormat/>
    <w:uiPriority w:val="0"/>
    <w:pPr>
      <w:adjustRightInd w:val="0"/>
      <w:snapToGrid w:val="0"/>
      <w:spacing w:line="360" w:lineRule="auto"/>
      <w:ind w:firstLine="200" w:firstLineChars="200"/>
      <w:jc w:val="center"/>
    </w:pPr>
    <w:rPr>
      <w:rFonts w:eastAsia="宋体"/>
      <w:sz w:val="24"/>
      <w:szCs w:val="24"/>
    </w:rPr>
  </w:style>
  <w:style w:type="paragraph" w:customStyle="1" w:styleId="3104">
    <w:name w:val="附件213"/>
    <w:basedOn w:val="3"/>
    <w:next w:val="197"/>
    <w:autoRedefine/>
    <w:qFormat/>
    <w:uiPriority w:val="0"/>
    <w:pPr>
      <w:widowControl/>
      <w:tabs>
        <w:tab w:val="left" w:pos="921"/>
      </w:tabs>
      <w:overflowPunct w:val="0"/>
      <w:spacing w:before="0" w:after="210" w:line="480" w:lineRule="exact"/>
      <w:jc w:val="left"/>
    </w:pPr>
    <w:rPr>
      <w:rFonts w:ascii="黑体" w:eastAsia="黑体"/>
      <w:b w:val="0"/>
      <w:sz w:val="32"/>
      <w:szCs w:val="32"/>
      <w:lang w:val="zh-CN"/>
    </w:rPr>
  </w:style>
  <w:style w:type="paragraph" w:customStyle="1" w:styleId="3105">
    <w:name w:val="样式1231"/>
    <w:basedOn w:val="1532"/>
    <w:autoRedefine/>
    <w:qFormat/>
    <w:uiPriority w:val="0"/>
    <w:pPr>
      <w:spacing w:line="240" w:lineRule="auto"/>
      <w:ind w:firstLine="0"/>
      <w:jc w:val="center"/>
    </w:pPr>
    <w:rPr>
      <w:rFonts w:cs="Times New Roman"/>
      <w:b/>
      <w:color w:val="auto"/>
      <w:szCs w:val="20"/>
    </w:rPr>
  </w:style>
  <w:style w:type="paragraph" w:customStyle="1" w:styleId="3106">
    <w:name w:val="图题7"/>
    <w:basedOn w:val="197"/>
    <w:next w:val="197"/>
    <w:autoRedefine/>
    <w:qFormat/>
    <w:uiPriority w:val="0"/>
    <w:pPr>
      <w:ind w:firstLine="0"/>
      <w:jc w:val="center"/>
    </w:pPr>
    <w:rPr>
      <w:rFonts w:ascii="黑体" w:hAnsi="宋体" w:eastAsia="黑体" w:cs="宋体"/>
      <w:b/>
      <w:bCs/>
      <w:szCs w:val="24"/>
    </w:rPr>
  </w:style>
  <w:style w:type="paragraph" w:customStyle="1" w:styleId="3107">
    <w:name w:val="表格内字体41"/>
    <w:basedOn w:val="197"/>
    <w:next w:val="197"/>
    <w:autoRedefine/>
    <w:qFormat/>
    <w:uiPriority w:val="0"/>
    <w:pPr>
      <w:spacing w:line="240" w:lineRule="auto"/>
      <w:ind w:firstLine="0"/>
      <w:jc w:val="center"/>
    </w:pPr>
    <w:rPr>
      <w:rFonts w:hAnsi="宋体"/>
      <w:sz w:val="21"/>
      <w:szCs w:val="24"/>
    </w:rPr>
  </w:style>
  <w:style w:type="paragraph" w:customStyle="1" w:styleId="3108">
    <w:name w:val="Char Char Char Char Char Char Char Char Char Char Char Char Char Char Char Char Char Char Char Char Char Char Char Char Char Char1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109">
    <w:name w:val="标题431111"/>
    <w:basedOn w:val="1"/>
    <w:autoRedefine/>
    <w:qFormat/>
    <w:uiPriority w:val="0"/>
    <w:pPr>
      <w:widowControl/>
      <w:adjustRightInd w:val="0"/>
      <w:snapToGrid w:val="0"/>
      <w:spacing w:line="480" w:lineRule="exact"/>
      <w:ind w:firstLine="200" w:firstLineChars="200"/>
      <w:jc w:val="center"/>
    </w:pPr>
    <w:rPr>
      <w:rFonts w:ascii="宋体" w:hAnsi="宋体" w:eastAsia="宋体" w:cs="宋体"/>
      <w:kern w:val="0"/>
      <w:sz w:val="24"/>
      <w:szCs w:val="24"/>
    </w:rPr>
  </w:style>
  <w:style w:type="paragraph" w:customStyle="1" w:styleId="3110">
    <w:name w:val="表内文字小3111"/>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3366"/>
      <w:kern w:val="0"/>
      <w:sz w:val="24"/>
    </w:rPr>
  </w:style>
  <w:style w:type="paragraph" w:customStyle="1" w:styleId="3111">
    <w:name w:val="text2"/>
    <w:basedOn w:val="1"/>
    <w:autoRedefine/>
    <w:qFormat/>
    <w:uiPriority w:val="0"/>
    <w:pPr>
      <w:widowControl/>
      <w:adjustRightInd w:val="0"/>
      <w:snapToGrid w:val="0"/>
      <w:spacing w:before="100" w:beforeAutospacing="1" w:after="100" w:afterAutospacing="1" w:line="360" w:lineRule="auto"/>
      <w:ind w:firstLine="200" w:firstLineChars="200"/>
      <w:jc w:val="left"/>
    </w:pPr>
    <w:rPr>
      <w:rFonts w:ascii="宋体" w:hAnsi="宋体" w:eastAsia="宋体" w:cs="宋体"/>
      <w:color w:val="666666"/>
      <w:kern w:val="0"/>
      <w:sz w:val="24"/>
      <w:szCs w:val="24"/>
    </w:rPr>
  </w:style>
  <w:style w:type="paragraph" w:customStyle="1" w:styleId="3112">
    <w:name w:val="表题31212"/>
    <w:basedOn w:val="1009"/>
    <w:autoRedefine/>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3113">
    <w:name w:val="Char Char Char Char1 Char Char Char2"/>
    <w:basedOn w:val="1"/>
    <w:autoRedefine/>
    <w:qFormat/>
    <w:uiPriority w:val="0"/>
    <w:pPr>
      <w:widowControl/>
      <w:adjustRightInd w:val="0"/>
      <w:snapToGrid w:val="0"/>
      <w:spacing w:after="160" w:line="240" w:lineRule="exact"/>
      <w:ind w:firstLine="200" w:firstLineChars="200"/>
      <w:jc w:val="left"/>
    </w:pPr>
    <w:rPr>
      <w:rFonts w:ascii="Verdana" w:hAnsi="Verdana" w:eastAsia="宋体" w:cs="宋体"/>
      <w:kern w:val="0"/>
      <w:sz w:val="20"/>
      <w:lang w:eastAsia="en-US"/>
    </w:rPr>
  </w:style>
  <w:style w:type="paragraph" w:customStyle="1" w:styleId="3114">
    <w:name w:val="Char Char2 Char Char Char Char18"/>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115">
    <w:name w:val="表中文字6"/>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3116">
    <w:name w:val="五级条标题"/>
    <w:basedOn w:val="2201"/>
    <w:next w:val="1"/>
    <w:autoRedefine/>
    <w:qFormat/>
    <w:uiPriority w:val="0"/>
    <w:pPr>
      <w:tabs>
        <w:tab w:val="left" w:pos="1296"/>
        <w:tab w:val="left" w:pos="2940"/>
        <w:tab w:val="left" w:pos="3500"/>
        <w:tab w:val="clear" w:pos="1152"/>
        <w:tab w:val="clear" w:pos="2520"/>
        <w:tab w:val="clear" w:pos="3080"/>
      </w:tabs>
      <w:outlineLvl w:val="6"/>
    </w:pPr>
  </w:style>
  <w:style w:type="paragraph" w:customStyle="1" w:styleId="3117">
    <w:name w:val="reader-word-layer reader-word-s18-20"/>
    <w:basedOn w:val="1"/>
    <w:autoRedefine/>
    <w:qFormat/>
    <w:uiPriority w:val="0"/>
    <w:pPr>
      <w:widowControl/>
      <w:adjustRightInd w:val="0"/>
      <w:snapToGrid w:val="0"/>
      <w:spacing w:before="100" w:beforeAutospacing="1" w:after="100" w:afterAutospacing="1" w:line="360" w:lineRule="auto"/>
      <w:ind w:firstLine="200" w:firstLineChars="200"/>
      <w:jc w:val="left"/>
    </w:pPr>
    <w:rPr>
      <w:rFonts w:ascii="宋体" w:hAnsi="宋体" w:eastAsia="宋体" w:cs="宋体"/>
      <w:kern w:val="0"/>
      <w:sz w:val="24"/>
      <w:szCs w:val="24"/>
    </w:rPr>
  </w:style>
  <w:style w:type="paragraph" w:customStyle="1" w:styleId="3118">
    <w:name w:val="样式5"/>
    <w:basedOn w:val="1"/>
    <w:autoRedefine/>
    <w:qFormat/>
    <w:uiPriority w:val="0"/>
    <w:pPr>
      <w:adjustRightInd w:val="0"/>
      <w:snapToGrid w:val="0"/>
      <w:spacing w:line="360" w:lineRule="auto"/>
      <w:ind w:firstLine="200" w:firstLineChars="200"/>
      <w:jc w:val="center"/>
    </w:pPr>
    <w:rPr>
      <w:rFonts w:eastAsia="宋体" w:cs="宋体"/>
      <w:snapToGrid w:val="0"/>
      <w:kern w:val="0"/>
      <w:sz w:val="24"/>
      <w:szCs w:val="24"/>
    </w:rPr>
  </w:style>
  <w:style w:type="paragraph" w:customStyle="1" w:styleId="3119">
    <w:name w:val="样式 标题 4无效格式无效格式1河石管道4H4H41小小节河石管道41H42H411小小节1河石管道42...113"/>
    <w:basedOn w:val="2"/>
    <w:autoRedefine/>
    <w:qFormat/>
    <w:uiPriority w:val="0"/>
    <w:pPr>
      <w:tabs>
        <w:tab w:val="left" w:pos="921"/>
        <w:tab w:val="left" w:pos="2241"/>
      </w:tabs>
      <w:adjustRightInd w:val="0"/>
      <w:snapToGrid w:val="0"/>
      <w:spacing w:before="0" w:after="0" w:line="360" w:lineRule="auto"/>
      <w:ind w:left="664" w:hanging="864" w:firstLineChars="0"/>
    </w:pPr>
    <w:rPr>
      <w:rFonts w:ascii="黑体" w:cs="宋体"/>
      <w:b w:val="0"/>
      <w:bCs w:val="0"/>
      <w:sz w:val="24"/>
      <w:szCs w:val="20"/>
    </w:rPr>
  </w:style>
  <w:style w:type="paragraph" w:customStyle="1" w:styleId="3120">
    <w:name w:val="Char29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121">
    <w:name w:val="表格内字体2"/>
    <w:basedOn w:val="197"/>
    <w:next w:val="197"/>
    <w:autoRedefine/>
    <w:qFormat/>
    <w:uiPriority w:val="0"/>
    <w:pPr>
      <w:spacing w:line="240" w:lineRule="auto"/>
      <w:ind w:firstLine="0"/>
      <w:jc w:val="center"/>
    </w:pPr>
    <w:rPr>
      <w:rFonts w:hAnsi="宋体"/>
      <w:sz w:val="21"/>
      <w:szCs w:val="24"/>
    </w:rPr>
  </w:style>
  <w:style w:type="paragraph" w:customStyle="1" w:styleId="3122">
    <w:name w:val="燕山正文131"/>
    <w:basedOn w:val="1"/>
    <w:autoRedefine/>
    <w:qFormat/>
    <w:uiPriority w:val="0"/>
    <w:pPr>
      <w:widowControl/>
      <w:tabs>
        <w:tab w:val="left" w:pos="4680"/>
      </w:tabs>
      <w:adjustRightInd w:val="0"/>
      <w:snapToGrid w:val="0"/>
      <w:spacing w:line="360" w:lineRule="auto"/>
      <w:ind w:firstLine="480" w:firstLineChars="200"/>
      <w:jc w:val="left"/>
    </w:pPr>
    <w:rPr>
      <w:rFonts w:ascii="宋体" w:hAnsi="宋体" w:eastAsia="宋体" w:cs="宋体"/>
      <w:bCs/>
      <w:color w:val="000000"/>
      <w:kern w:val="0"/>
      <w:sz w:val="24"/>
      <w:szCs w:val="24"/>
    </w:rPr>
  </w:style>
  <w:style w:type="paragraph" w:customStyle="1" w:styleId="3123">
    <w:name w:val="附件23"/>
    <w:basedOn w:val="3"/>
    <w:next w:val="197"/>
    <w:autoRedefine/>
    <w:qFormat/>
    <w:uiPriority w:val="0"/>
    <w:pPr>
      <w:widowControl/>
      <w:tabs>
        <w:tab w:val="left" w:pos="921"/>
      </w:tabs>
      <w:overflowPunct w:val="0"/>
      <w:adjustRightInd w:val="0"/>
      <w:snapToGrid w:val="0"/>
      <w:spacing w:before="220" w:after="0" w:line="480" w:lineRule="exact"/>
    </w:pPr>
    <w:rPr>
      <w:rFonts w:ascii="黑体" w:eastAsia="黑体"/>
      <w:sz w:val="32"/>
      <w:szCs w:val="32"/>
      <w:lang w:val="zh-CN"/>
    </w:rPr>
  </w:style>
  <w:style w:type="paragraph" w:customStyle="1" w:styleId="3124">
    <w:name w:val="附件42"/>
    <w:basedOn w:val="3"/>
    <w:next w:val="197"/>
    <w:autoRedefine/>
    <w:qFormat/>
    <w:uiPriority w:val="0"/>
    <w:pPr>
      <w:widowControl/>
      <w:tabs>
        <w:tab w:val="left" w:pos="921"/>
      </w:tabs>
      <w:overflowPunct w:val="0"/>
      <w:spacing w:before="0" w:after="210" w:line="480" w:lineRule="exact"/>
      <w:jc w:val="left"/>
    </w:pPr>
    <w:rPr>
      <w:rFonts w:ascii="黑体" w:eastAsia="黑体"/>
      <w:sz w:val="32"/>
      <w:szCs w:val="32"/>
      <w:lang w:val="zh-CN"/>
    </w:rPr>
  </w:style>
  <w:style w:type="paragraph" w:customStyle="1" w:styleId="3125">
    <w:name w:val="Char Char Char Char1 Char Char Char111"/>
    <w:basedOn w:val="1"/>
    <w:autoRedefine/>
    <w:qFormat/>
    <w:uiPriority w:val="0"/>
    <w:pPr>
      <w:widowControl/>
      <w:adjustRightInd w:val="0"/>
      <w:snapToGrid w:val="0"/>
      <w:spacing w:after="160" w:line="240" w:lineRule="exact"/>
      <w:ind w:firstLine="200" w:firstLineChars="200"/>
      <w:jc w:val="left"/>
    </w:pPr>
    <w:rPr>
      <w:rFonts w:ascii="Verdana" w:hAnsi="Verdana" w:eastAsia="宋体" w:cs="宋体"/>
      <w:kern w:val="0"/>
      <w:sz w:val="20"/>
      <w:lang w:eastAsia="en-US"/>
    </w:rPr>
  </w:style>
  <w:style w:type="paragraph" w:customStyle="1" w:styleId="3126">
    <w:name w:val="黑体三号4"/>
    <w:basedOn w:val="197"/>
    <w:autoRedefine/>
    <w:qFormat/>
    <w:uiPriority w:val="0"/>
    <w:pPr>
      <w:jc w:val="center"/>
    </w:pPr>
    <w:rPr>
      <w:rFonts w:ascii="黑体" w:hAnsi="宋体" w:eastAsia="黑体" w:cs="宋体"/>
      <w:b/>
      <w:bCs/>
      <w:sz w:val="32"/>
      <w:szCs w:val="20"/>
    </w:rPr>
  </w:style>
  <w:style w:type="paragraph" w:customStyle="1" w:styleId="3127">
    <w:name w:val="KY-正文-（6）"/>
    <w:basedOn w:val="1"/>
    <w:next w:val="1"/>
    <w:autoRedefine/>
    <w:qFormat/>
    <w:uiPriority w:val="0"/>
    <w:pPr>
      <w:adjustRightInd w:val="0"/>
      <w:snapToGrid w:val="0"/>
      <w:spacing w:line="360" w:lineRule="auto"/>
      <w:ind w:firstLine="200" w:firstLineChars="200"/>
      <w:outlineLvl w:val="5"/>
    </w:pPr>
    <w:rPr>
      <w:rFonts w:eastAsia="宋体"/>
      <w:sz w:val="24"/>
      <w:szCs w:val="28"/>
    </w:rPr>
  </w:style>
  <w:style w:type="paragraph" w:customStyle="1" w:styleId="3128">
    <w:name w:val="黑体三号313"/>
    <w:basedOn w:val="197"/>
    <w:autoRedefine/>
    <w:qFormat/>
    <w:uiPriority w:val="0"/>
    <w:pPr>
      <w:jc w:val="center"/>
    </w:pPr>
    <w:rPr>
      <w:rFonts w:ascii="黑体" w:hAnsi="宋体" w:eastAsia="黑体" w:cs="宋体"/>
      <w:b/>
      <w:bCs/>
      <w:sz w:val="32"/>
      <w:szCs w:val="20"/>
    </w:rPr>
  </w:style>
  <w:style w:type="paragraph" w:customStyle="1" w:styleId="3129">
    <w:name w:val="样式131"/>
    <w:basedOn w:val="1532"/>
    <w:autoRedefine/>
    <w:qFormat/>
    <w:uiPriority w:val="0"/>
    <w:pPr>
      <w:spacing w:line="240" w:lineRule="auto"/>
      <w:ind w:firstLine="0"/>
      <w:jc w:val="center"/>
    </w:pPr>
    <w:rPr>
      <w:rFonts w:cs="Times New Roman"/>
      <w:b/>
      <w:color w:val="auto"/>
      <w:szCs w:val="20"/>
    </w:rPr>
  </w:style>
  <w:style w:type="paragraph" w:customStyle="1" w:styleId="3130">
    <w:name w:val="xl31"/>
    <w:basedOn w:val="1"/>
    <w:autoRedefine/>
    <w:qFormat/>
    <w:uiPriority w:val="0"/>
    <w:pPr>
      <w:widowControl/>
      <w:pBdr>
        <w:top w:val="single" w:color="auto" w:sz="4" w:space="0"/>
        <w:left w:val="single" w:color="auto" w:sz="4" w:space="0"/>
        <w:bottom w:val="single" w:color="auto" w:sz="4" w:space="0"/>
        <w:right w:val="double" w:color="auto" w:sz="6" w:space="0"/>
      </w:pBdr>
      <w:adjustRightInd w:val="0"/>
      <w:snapToGrid w:val="0"/>
      <w:spacing w:before="100" w:beforeAutospacing="1" w:after="100" w:afterAutospacing="1" w:line="360" w:lineRule="auto"/>
      <w:ind w:firstLine="200" w:firstLineChars="200"/>
      <w:jc w:val="center"/>
      <w:textAlignment w:val="center"/>
    </w:pPr>
    <w:rPr>
      <w:rFonts w:hint="eastAsia" w:ascii="MingLiU" w:eastAsia="MingLiU"/>
      <w:kern w:val="0"/>
      <w:sz w:val="16"/>
      <w:szCs w:val="16"/>
      <w:lang w:eastAsia="zh-TW"/>
    </w:rPr>
  </w:style>
  <w:style w:type="paragraph" w:customStyle="1" w:styleId="3131">
    <w:name w:val="表6"/>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4"/>
      <w:szCs w:val="24"/>
    </w:rPr>
  </w:style>
  <w:style w:type="paragraph" w:customStyle="1" w:styleId="3132">
    <w:name w:val="Char310"/>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133">
    <w:name w:val="Char Char Char Char Char Char Char33"/>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134">
    <w:name w:val="Char Char Char Char Char Char Char Char Char Char Char Char Char"/>
    <w:basedOn w:val="1"/>
    <w:autoRedefine/>
    <w:qFormat/>
    <w:uiPriority w:val="0"/>
    <w:pPr>
      <w:tabs>
        <w:tab w:val="left" w:pos="432"/>
      </w:tabs>
      <w:adjustRightInd w:val="0"/>
      <w:snapToGrid w:val="0"/>
      <w:spacing w:line="360" w:lineRule="auto"/>
      <w:ind w:left="432" w:hanging="432" w:firstLineChars="200"/>
    </w:pPr>
    <w:rPr>
      <w:rFonts w:eastAsia="宋体"/>
      <w:sz w:val="24"/>
      <w:szCs w:val="24"/>
    </w:rPr>
  </w:style>
  <w:style w:type="paragraph" w:customStyle="1" w:styleId="3135">
    <w:name w:val="默认段落字体 Para Char Char Char Char1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136">
    <w:name w:val="表中文字44"/>
    <w:basedOn w:val="1"/>
    <w:autoRedefine/>
    <w:qFormat/>
    <w:uiPriority w:val="0"/>
    <w:pPr>
      <w:widowControl/>
      <w:adjustRightInd w:val="0"/>
      <w:snapToGrid w:val="0"/>
      <w:spacing w:line="340" w:lineRule="exact"/>
      <w:ind w:firstLine="480" w:firstLineChars="200"/>
      <w:jc w:val="center"/>
    </w:pPr>
    <w:rPr>
      <w:rFonts w:ascii="Arial" w:hAnsi="Arial" w:eastAsia="宋体" w:cs="宋体"/>
      <w:kern w:val="0"/>
      <w:sz w:val="20"/>
      <w:szCs w:val="24"/>
      <w:lang w:eastAsia="zh-TW"/>
    </w:rPr>
  </w:style>
  <w:style w:type="paragraph" w:customStyle="1" w:styleId="3137">
    <w:name w:val="表内宋5中122"/>
    <w:basedOn w:val="1"/>
    <w:autoRedefine/>
    <w:qFormat/>
    <w:uiPriority w:val="0"/>
    <w:pPr>
      <w:widowControl/>
      <w:adjustRightInd w:val="0"/>
      <w:snapToGrid w:val="0"/>
      <w:spacing w:line="360" w:lineRule="auto"/>
      <w:ind w:firstLine="200" w:firstLineChars="200"/>
      <w:jc w:val="center"/>
      <w:textAlignment w:val="baseline"/>
    </w:pPr>
    <w:rPr>
      <w:rFonts w:ascii="宋体" w:hAnsi="宋体" w:eastAsia="宋体" w:cs="宋体"/>
      <w:kern w:val="0"/>
      <w:sz w:val="24"/>
    </w:rPr>
  </w:style>
  <w:style w:type="paragraph" w:customStyle="1" w:styleId="3138">
    <w:name w:val="表格文字居中 Char"/>
    <w:basedOn w:val="48"/>
    <w:autoRedefine/>
    <w:qFormat/>
    <w:uiPriority w:val="0"/>
    <w:pPr>
      <w:keepNext/>
      <w:widowControl/>
      <w:tabs>
        <w:tab w:val="left" w:pos="-1820"/>
        <w:tab w:val="left" w:pos="1727"/>
        <w:tab w:val="left" w:pos="1884"/>
      </w:tabs>
      <w:adjustRightInd w:val="0"/>
      <w:snapToGrid w:val="0"/>
      <w:ind w:left="-2" w:leftChars="-4" w:right="-176" w:rightChars="-84" w:hanging="6" w:firstLineChars="200"/>
      <w:jc w:val="center"/>
    </w:pPr>
    <w:rPr>
      <w:rFonts w:ascii="楷体_GB2312" w:hAnsi="楷体_GB2312" w:eastAsia="楷体_GB2312" w:cs="宋体"/>
      <w:kern w:val="0"/>
      <w:sz w:val="21"/>
      <w:szCs w:val="21"/>
    </w:rPr>
  </w:style>
  <w:style w:type="paragraph" w:customStyle="1" w:styleId="3139">
    <w:name w:val="正文缩2"/>
    <w:basedOn w:val="1"/>
    <w:autoRedefine/>
    <w:qFormat/>
    <w:uiPriority w:val="0"/>
    <w:pPr>
      <w:widowControl/>
      <w:adjustRightInd w:val="0"/>
      <w:snapToGrid w:val="0"/>
      <w:spacing w:line="480" w:lineRule="atLeast"/>
      <w:ind w:firstLine="567" w:firstLineChars="200"/>
      <w:jc w:val="left"/>
      <w:textAlignment w:val="baseline"/>
    </w:pPr>
    <w:rPr>
      <w:rFonts w:ascii="宋体" w:hAnsi="宋体" w:eastAsia="宋体" w:cs="宋体"/>
      <w:color w:val="000080"/>
      <w:spacing w:val="6"/>
      <w:kern w:val="0"/>
      <w:sz w:val="24"/>
    </w:rPr>
  </w:style>
  <w:style w:type="paragraph" w:customStyle="1" w:styleId="3140">
    <w:name w:val="4"/>
    <w:basedOn w:val="1"/>
    <w:next w:val="16"/>
    <w:autoRedefine/>
    <w:qFormat/>
    <w:uiPriority w:val="0"/>
    <w:pPr>
      <w:adjustRightInd w:val="0"/>
      <w:snapToGrid w:val="0"/>
      <w:spacing w:before="120" w:line="400" w:lineRule="exact"/>
      <w:ind w:firstLine="420" w:firstLineChars="200"/>
      <w:textAlignment w:val="baseline"/>
    </w:pPr>
    <w:rPr>
      <w:rFonts w:eastAsia="宋体"/>
      <w:kern w:val="28"/>
      <w:sz w:val="24"/>
    </w:rPr>
  </w:style>
  <w:style w:type="paragraph" w:customStyle="1" w:styleId="3141">
    <w:name w:val="默认段落字体 Para Char Char Char Char6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142">
    <w:name w:val="燕山正文42"/>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3143">
    <w:name w:val="谏壁标题2(chen）"/>
    <w:basedOn w:val="1"/>
    <w:autoRedefine/>
    <w:qFormat/>
    <w:uiPriority w:val="0"/>
    <w:pPr>
      <w:keepNext/>
      <w:keepLines/>
      <w:widowControl/>
      <w:adjustRightInd w:val="0"/>
      <w:snapToGrid w:val="0"/>
      <w:spacing w:after="120" w:line="360" w:lineRule="auto"/>
      <w:ind w:firstLine="200" w:firstLineChars="200"/>
      <w:jc w:val="left"/>
      <w:outlineLvl w:val="1"/>
    </w:pPr>
    <w:rPr>
      <w:rFonts w:ascii="宋体" w:hAnsi="宋体" w:eastAsia="黑体" w:cs="宋体"/>
      <w:kern w:val="0"/>
      <w:sz w:val="32"/>
      <w:szCs w:val="32"/>
    </w:rPr>
  </w:style>
  <w:style w:type="paragraph" w:customStyle="1" w:styleId="3144">
    <w:name w:val="表内5911"/>
    <w:basedOn w:val="1"/>
    <w:autoRedefine/>
    <w:qFormat/>
    <w:uiPriority w:val="0"/>
    <w:pPr>
      <w:widowControl/>
      <w:adjustRightInd w:val="0"/>
      <w:snapToGrid w:val="0"/>
      <w:spacing w:line="300" w:lineRule="auto"/>
      <w:ind w:firstLine="200" w:firstLineChars="200"/>
      <w:jc w:val="center"/>
    </w:pPr>
    <w:rPr>
      <w:rFonts w:ascii="宋体" w:hAnsi="宋体" w:eastAsia="宋体" w:cs="宋体"/>
      <w:snapToGrid w:val="0"/>
      <w:kern w:val="0"/>
      <w:sz w:val="24"/>
      <w:szCs w:val="21"/>
    </w:rPr>
  </w:style>
  <w:style w:type="paragraph" w:customStyle="1" w:styleId="3145">
    <w:name w:val="表7"/>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4"/>
      <w:szCs w:val="24"/>
    </w:rPr>
  </w:style>
  <w:style w:type="paragraph" w:customStyle="1" w:styleId="3146">
    <w:name w:val="表中文字111"/>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3147">
    <w:name w:val="默认段落字体 Para Char Char Char Char8"/>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148">
    <w:name w:val="燕山正文1112"/>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bCs/>
      <w:color w:val="000000"/>
      <w:kern w:val="0"/>
      <w:sz w:val="24"/>
      <w:szCs w:val="24"/>
    </w:rPr>
  </w:style>
  <w:style w:type="paragraph" w:customStyle="1" w:styleId="3149">
    <w:name w:val="表格内容13"/>
    <w:autoRedefine/>
    <w:qFormat/>
    <w:uiPriority w:val="0"/>
    <w:pPr>
      <w:jc w:val="center"/>
    </w:pPr>
    <w:rPr>
      <w:rFonts w:ascii="Times New Roman" w:hAnsi="Times New Roman" w:eastAsia="宋体" w:cs="Times New Roman"/>
      <w:kern w:val="2"/>
      <w:sz w:val="21"/>
      <w:szCs w:val="21"/>
      <w:lang w:val="en-US" w:eastAsia="zh-CN" w:bidi="ar-SA"/>
    </w:rPr>
  </w:style>
  <w:style w:type="paragraph" w:customStyle="1" w:styleId="3150">
    <w:name w:val="表题3133"/>
    <w:basedOn w:val="1009"/>
    <w:autoRedefine/>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3151">
    <w:name w:val="正文（缩进）"/>
    <w:basedOn w:val="1"/>
    <w:autoRedefine/>
    <w:qFormat/>
    <w:uiPriority w:val="0"/>
    <w:pPr>
      <w:widowControl/>
      <w:adjustRightInd w:val="0"/>
      <w:snapToGrid w:val="0"/>
      <w:spacing w:line="360" w:lineRule="auto"/>
      <w:ind w:firstLine="200" w:firstLineChars="200"/>
      <w:jc w:val="left"/>
    </w:pPr>
    <w:rPr>
      <w:rFonts w:ascii="宋体" w:hAnsi="宋体" w:eastAsia="宋体" w:cs="宋体"/>
      <w:snapToGrid w:val="0"/>
      <w:kern w:val="0"/>
      <w:sz w:val="24"/>
      <w:szCs w:val="24"/>
    </w:rPr>
  </w:style>
  <w:style w:type="paragraph" w:customStyle="1" w:styleId="3152">
    <w:name w:val="标题421"/>
    <w:basedOn w:val="1"/>
    <w:autoRedefine/>
    <w:qFormat/>
    <w:uiPriority w:val="0"/>
    <w:pPr>
      <w:widowControl/>
      <w:adjustRightInd w:val="0"/>
      <w:snapToGrid w:val="0"/>
      <w:spacing w:line="300" w:lineRule="auto"/>
      <w:ind w:firstLine="200" w:firstLineChars="200"/>
      <w:jc w:val="left"/>
    </w:pPr>
    <w:rPr>
      <w:rFonts w:ascii="黑体" w:hAnsi="宋体" w:eastAsia="黑体" w:cs="宋体"/>
      <w:bCs/>
      <w:kern w:val="0"/>
      <w:sz w:val="24"/>
      <w:szCs w:val="24"/>
    </w:rPr>
  </w:style>
  <w:style w:type="paragraph" w:customStyle="1" w:styleId="3153">
    <w:name w:val="谏壁表头"/>
    <w:basedOn w:val="1451"/>
    <w:autoRedefine/>
    <w:qFormat/>
    <w:uiPriority w:val="0"/>
    <w:pPr>
      <w:widowControl/>
      <w:ind w:firstLine="482" w:firstLineChars="0"/>
      <w:jc w:val="center"/>
    </w:pPr>
    <w:rPr>
      <w:b/>
      <w:szCs w:val="24"/>
    </w:rPr>
  </w:style>
  <w:style w:type="paragraph" w:customStyle="1" w:styleId="3154">
    <w:name w:val="燕山正文2111"/>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3155">
    <w:name w:val="表内小5中11"/>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18"/>
    </w:rPr>
  </w:style>
  <w:style w:type="paragraph" w:customStyle="1" w:styleId="3156">
    <w:name w:val="二级标题 Char Char Char"/>
    <w:basedOn w:val="1"/>
    <w:next w:val="1"/>
    <w:autoRedefine/>
    <w:qFormat/>
    <w:uiPriority w:val="0"/>
    <w:pPr>
      <w:widowControl/>
      <w:adjustRightInd w:val="0"/>
      <w:snapToGrid w:val="0"/>
      <w:spacing w:line="529" w:lineRule="exact"/>
      <w:ind w:firstLine="200" w:firstLineChars="200"/>
      <w:jc w:val="left"/>
    </w:pPr>
    <w:rPr>
      <w:rFonts w:ascii="宋体" w:hAnsi="宋体" w:eastAsia="宋体" w:cs="宋体"/>
      <w:kern w:val="0"/>
      <w:sz w:val="24"/>
      <w:szCs w:val="28"/>
    </w:rPr>
  </w:style>
  <w:style w:type="paragraph" w:customStyle="1" w:styleId="3157">
    <w:name w:val="7"/>
    <w:basedOn w:val="1"/>
    <w:next w:val="1078"/>
    <w:autoRedefine/>
    <w:qFormat/>
    <w:uiPriority w:val="0"/>
    <w:pPr>
      <w:widowControl/>
      <w:adjustRightInd w:val="0"/>
      <w:snapToGrid w:val="0"/>
      <w:spacing w:line="312" w:lineRule="auto"/>
      <w:ind w:firstLine="560" w:firstLineChars="200"/>
      <w:jc w:val="left"/>
    </w:pPr>
    <w:rPr>
      <w:rFonts w:ascii="仿宋_GB2312" w:hAnsi="宋体" w:eastAsia="宋体" w:cs="宋体"/>
      <w:kern w:val="0"/>
      <w:sz w:val="24"/>
      <w:szCs w:val="24"/>
    </w:rPr>
  </w:style>
  <w:style w:type="paragraph" w:customStyle="1" w:styleId="3158">
    <w:name w:val="表32"/>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4"/>
      <w:szCs w:val="24"/>
    </w:rPr>
  </w:style>
  <w:style w:type="paragraph" w:customStyle="1" w:styleId="3159">
    <w:name w:val="Char813"/>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160">
    <w:name w:val="Table Paragraph"/>
    <w:basedOn w:val="1"/>
    <w:autoRedefine/>
    <w:qFormat/>
    <w:uiPriority w:val="0"/>
    <w:pPr>
      <w:spacing w:line="360" w:lineRule="auto"/>
      <w:ind w:firstLine="200" w:firstLineChars="200"/>
      <w:jc w:val="left"/>
    </w:pPr>
    <w:rPr>
      <w:rFonts w:eastAsia="宋体"/>
      <w:kern w:val="0"/>
      <w:sz w:val="22"/>
      <w:szCs w:val="22"/>
      <w:lang w:eastAsia="en-US"/>
    </w:rPr>
  </w:style>
  <w:style w:type="paragraph" w:customStyle="1" w:styleId="3161">
    <w:name w:val="Char2212"/>
    <w:basedOn w:val="1"/>
    <w:autoRedefine/>
    <w:qFormat/>
    <w:uiPriority w:val="0"/>
    <w:pPr>
      <w:widowControl/>
      <w:adjustRightInd w:val="0"/>
      <w:snapToGrid w:val="0"/>
      <w:spacing w:before="156" w:line="360" w:lineRule="auto"/>
      <w:ind w:firstLine="200" w:firstLineChars="200"/>
      <w:jc w:val="left"/>
    </w:pPr>
    <w:rPr>
      <w:rFonts w:ascii="黑体" w:hAnsi="宋体" w:eastAsia="黑体" w:cs="宋体"/>
      <w:kern w:val="0"/>
      <w:sz w:val="32"/>
      <w:szCs w:val="32"/>
    </w:rPr>
  </w:style>
  <w:style w:type="paragraph" w:customStyle="1" w:styleId="3162">
    <w:name w:val="附件5"/>
    <w:basedOn w:val="3"/>
    <w:next w:val="197"/>
    <w:autoRedefine/>
    <w:qFormat/>
    <w:uiPriority w:val="0"/>
    <w:pPr>
      <w:widowControl/>
      <w:tabs>
        <w:tab w:val="left" w:pos="921"/>
      </w:tabs>
      <w:overflowPunct w:val="0"/>
      <w:spacing w:before="0" w:after="210" w:line="480" w:lineRule="exact"/>
      <w:jc w:val="left"/>
    </w:pPr>
    <w:rPr>
      <w:rFonts w:ascii="黑体" w:eastAsia="黑体"/>
      <w:sz w:val="32"/>
      <w:szCs w:val="32"/>
      <w:lang w:val="zh-CN"/>
    </w:rPr>
  </w:style>
  <w:style w:type="paragraph" w:customStyle="1" w:styleId="3163">
    <w:name w:val="Char Char2 Char Char Char Char9"/>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164">
    <w:name w:val="文本框31"/>
    <w:basedOn w:val="1"/>
    <w:autoRedefine/>
    <w:qFormat/>
    <w:uiPriority w:val="0"/>
    <w:pPr>
      <w:widowControl/>
      <w:adjustRightInd w:val="0"/>
      <w:snapToGrid w:val="0"/>
      <w:spacing w:after="6" w:line="360" w:lineRule="auto"/>
      <w:ind w:firstLine="200" w:firstLineChars="200"/>
      <w:jc w:val="center"/>
    </w:pPr>
    <w:rPr>
      <w:rFonts w:ascii="宋体" w:hAnsi="宋体" w:eastAsia="宋体" w:cs="宋体"/>
      <w:kern w:val="0"/>
      <w:sz w:val="24"/>
      <w:szCs w:val="24"/>
    </w:rPr>
  </w:style>
  <w:style w:type="paragraph" w:customStyle="1" w:styleId="3165">
    <w:name w:val="Char Char Char Char1 Char Char Char26"/>
    <w:basedOn w:val="1"/>
    <w:autoRedefine/>
    <w:qFormat/>
    <w:uiPriority w:val="0"/>
    <w:pPr>
      <w:widowControl/>
      <w:adjustRightInd w:val="0"/>
      <w:snapToGrid w:val="0"/>
      <w:spacing w:after="160" w:line="240" w:lineRule="exact"/>
      <w:ind w:firstLine="200" w:firstLineChars="200"/>
      <w:jc w:val="left"/>
    </w:pPr>
    <w:rPr>
      <w:rFonts w:ascii="Verdana" w:hAnsi="Verdana" w:eastAsia="宋体" w:cs="宋体"/>
      <w:kern w:val="0"/>
      <w:sz w:val="20"/>
      <w:lang w:eastAsia="en-US"/>
    </w:rPr>
  </w:style>
  <w:style w:type="paragraph" w:customStyle="1" w:styleId="3166">
    <w:name w:val="默认段落字体 Para Char11"/>
    <w:basedOn w:val="1"/>
    <w:next w:val="1"/>
    <w:autoRedefine/>
    <w:qFormat/>
    <w:uiPriority w:val="0"/>
    <w:pPr>
      <w:widowControl/>
      <w:adjustRightInd w:val="0"/>
      <w:snapToGrid w:val="0"/>
      <w:spacing w:line="480" w:lineRule="exact"/>
      <w:ind w:firstLine="200" w:firstLineChars="200"/>
      <w:jc w:val="left"/>
    </w:pPr>
    <w:rPr>
      <w:rFonts w:ascii="宋体" w:hAnsi="宋体" w:eastAsia="汉鼎简书宋" w:cs="宋体"/>
      <w:kern w:val="0"/>
      <w:sz w:val="24"/>
      <w:szCs w:val="24"/>
    </w:rPr>
  </w:style>
  <w:style w:type="paragraph" w:customStyle="1" w:styleId="3167">
    <w:name w:val="Char10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168">
    <w:name w:val="表格内字体33"/>
    <w:basedOn w:val="197"/>
    <w:next w:val="197"/>
    <w:autoRedefine/>
    <w:qFormat/>
    <w:uiPriority w:val="0"/>
    <w:pPr>
      <w:spacing w:line="240" w:lineRule="auto"/>
      <w:ind w:firstLine="0"/>
      <w:jc w:val="center"/>
    </w:pPr>
    <w:rPr>
      <w:rFonts w:hAnsi="宋体"/>
      <w:sz w:val="21"/>
      <w:szCs w:val="24"/>
    </w:rPr>
  </w:style>
  <w:style w:type="paragraph" w:customStyle="1" w:styleId="3169">
    <w:name w:val="表21"/>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4"/>
      <w:szCs w:val="24"/>
    </w:rPr>
  </w:style>
  <w:style w:type="paragraph" w:customStyle="1" w:styleId="3170">
    <w:name w:val="表内宋5中1113"/>
    <w:basedOn w:val="1"/>
    <w:autoRedefine/>
    <w:qFormat/>
    <w:uiPriority w:val="0"/>
    <w:pPr>
      <w:widowControl/>
      <w:adjustRightInd w:val="0"/>
      <w:snapToGrid w:val="0"/>
      <w:spacing w:line="360" w:lineRule="auto"/>
      <w:ind w:firstLine="200" w:firstLineChars="200"/>
      <w:jc w:val="center"/>
      <w:textAlignment w:val="baseline"/>
    </w:pPr>
    <w:rPr>
      <w:rFonts w:ascii="宋体" w:hAnsi="宋体" w:eastAsia="宋体" w:cs="宋体"/>
      <w:kern w:val="0"/>
      <w:sz w:val="24"/>
    </w:rPr>
  </w:style>
  <w:style w:type="paragraph" w:customStyle="1" w:styleId="3171">
    <w:name w:val="默认段落字体 Para Char Char Char Char6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172">
    <w:name w:val="正文格式62"/>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3173">
    <w:name w:val="Char812"/>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174">
    <w:name w:val="Char23"/>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175">
    <w:name w:val="表内宋51122"/>
    <w:basedOn w:val="113"/>
    <w:autoRedefine/>
    <w:qFormat/>
    <w:uiPriority w:val="0"/>
    <w:pPr>
      <w:adjustRightInd w:val="0"/>
      <w:snapToGrid w:val="0"/>
      <w:spacing w:before="0" w:beforeAutospacing="0" w:after="0" w:afterAutospacing="0" w:line="360" w:lineRule="auto"/>
      <w:ind w:firstLine="200" w:firstLineChars="200"/>
    </w:pPr>
    <w:rPr>
      <w:color w:val="000000"/>
      <w:sz w:val="21"/>
    </w:rPr>
  </w:style>
  <w:style w:type="paragraph" w:customStyle="1" w:styleId="3176">
    <w:name w:val="默认段落字体 Para Char Char Char1 Char Char"/>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177">
    <w:name w:val="表内文字小1"/>
    <w:basedOn w:val="1"/>
    <w:autoRedefine/>
    <w:qFormat/>
    <w:uiPriority w:val="0"/>
    <w:pPr>
      <w:widowControl/>
      <w:adjustRightInd w:val="0"/>
      <w:snapToGrid w:val="0"/>
      <w:spacing w:line="360" w:lineRule="auto"/>
      <w:ind w:firstLine="200" w:firstLineChars="200"/>
      <w:jc w:val="center"/>
    </w:pPr>
    <w:rPr>
      <w:rFonts w:ascii="宋体" w:hAnsi="Times" w:eastAsia="宋体" w:cs="宋体"/>
      <w:kern w:val="0"/>
      <w:sz w:val="24"/>
    </w:rPr>
  </w:style>
  <w:style w:type="paragraph" w:customStyle="1" w:styleId="3178">
    <w:name w:val="Char223"/>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179">
    <w:name w:val="样式 标题 2标题 2 Char标2h2H2标题21.1标题 2 + Times New Roman"/>
    <w:basedOn w:val="4"/>
    <w:autoRedefine/>
    <w:qFormat/>
    <w:uiPriority w:val="0"/>
    <w:pPr>
      <w:widowControl/>
      <w:tabs>
        <w:tab w:val="left" w:pos="480"/>
      </w:tabs>
      <w:overflowPunct w:val="0"/>
      <w:adjustRightInd w:val="0"/>
      <w:snapToGrid w:val="0"/>
      <w:spacing w:before="156" w:after="156" w:line="480" w:lineRule="exact"/>
      <w:ind w:left="480" w:firstLine="200" w:firstLineChars="200"/>
      <w:jc w:val="left"/>
    </w:pPr>
    <w:rPr>
      <w:rFonts w:ascii="Calibri" w:hAnsi="Calibri" w:eastAsia="宋体"/>
      <w:kern w:val="0"/>
      <w:sz w:val="24"/>
    </w:rPr>
  </w:style>
  <w:style w:type="paragraph" w:customStyle="1" w:styleId="3180">
    <w:name w:val="Char2211"/>
    <w:basedOn w:val="1"/>
    <w:autoRedefine/>
    <w:qFormat/>
    <w:uiPriority w:val="0"/>
    <w:pPr>
      <w:widowControl/>
      <w:adjustRightInd w:val="0"/>
      <w:snapToGrid w:val="0"/>
      <w:spacing w:before="156" w:line="360" w:lineRule="auto"/>
      <w:ind w:firstLine="200" w:firstLineChars="200"/>
      <w:jc w:val="left"/>
    </w:pPr>
    <w:rPr>
      <w:rFonts w:ascii="黑体" w:hAnsi="宋体" w:eastAsia="黑体" w:cs="宋体"/>
      <w:kern w:val="0"/>
      <w:sz w:val="32"/>
      <w:szCs w:val="32"/>
    </w:rPr>
  </w:style>
  <w:style w:type="paragraph" w:customStyle="1" w:styleId="3181">
    <w:name w:val="正文样式一"/>
    <w:basedOn w:val="1"/>
    <w:autoRedefine/>
    <w:qFormat/>
    <w:uiPriority w:val="0"/>
    <w:pPr>
      <w:widowControl/>
      <w:adjustRightInd w:val="0"/>
      <w:snapToGrid w:val="0"/>
      <w:spacing w:line="400" w:lineRule="atLeast"/>
      <w:ind w:firstLine="510" w:firstLineChars="200"/>
      <w:jc w:val="left"/>
      <w:textAlignment w:val="baseline"/>
    </w:pPr>
    <w:rPr>
      <w:rFonts w:ascii="宋体" w:hAnsi="宋体" w:eastAsia="宋体" w:cs="宋体"/>
      <w:kern w:val="0"/>
      <w:sz w:val="24"/>
    </w:rPr>
  </w:style>
  <w:style w:type="paragraph" w:customStyle="1" w:styleId="3182">
    <w:name w:val="Char9"/>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183">
    <w:name w:val="燕山正文43"/>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3184">
    <w:name w:val="样式 标题 2二级标题标题 lxb2标题21.1H2h2第一层条二级标题 Char单位名4.1SeHea..."/>
    <w:basedOn w:val="172"/>
    <w:next w:val="172"/>
    <w:autoRedefine/>
    <w:qFormat/>
    <w:uiPriority w:val="0"/>
    <w:pPr>
      <w:widowControl/>
      <w:ind w:firstLine="0" w:firstLineChars="0"/>
      <w:jc w:val="left"/>
    </w:pPr>
    <w:rPr>
      <w:rFonts w:eastAsia="黑体" w:cs="宋体"/>
      <w:b/>
      <w:szCs w:val="24"/>
    </w:rPr>
  </w:style>
  <w:style w:type="paragraph" w:customStyle="1" w:styleId="3185">
    <w:name w:val="封面单位"/>
    <w:basedOn w:val="1"/>
    <w:autoRedefine/>
    <w:qFormat/>
    <w:uiPriority w:val="0"/>
    <w:pPr>
      <w:widowControl/>
      <w:tabs>
        <w:tab w:val="center" w:pos="8222"/>
      </w:tabs>
      <w:adjustRightInd w:val="0"/>
      <w:snapToGrid w:val="0"/>
      <w:spacing w:line="360" w:lineRule="auto"/>
      <w:ind w:firstLine="200" w:firstLineChars="200"/>
      <w:jc w:val="center"/>
    </w:pPr>
    <w:rPr>
      <w:rFonts w:ascii="楷体_GB2312" w:hAnsi="宋体" w:eastAsia="楷体_GB2312" w:cs="楷体_GB2312"/>
      <w:b/>
      <w:bCs/>
      <w:kern w:val="0"/>
      <w:sz w:val="36"/>
      <w:szCs w:val="36"/>
    </w:rPr>
  </w:style>
  <w:style w:type="paragraph" w:customStyle="1" w:styleId="3186">
    <w:name w:val="font11"/>
    <w:basedOn w:val="1"/>
    <w:autoRedefine/>
    <w:qFormat/>
    <w:uiPriority w:val="0"/>
    <w:pPr>
      <w:widowControl/>
      <w:adjustRightInd w:val="0"/>
      <w:snapToGrid w:val="0"/>
      <w:spacing w:before="100" w:beforeAutospacing="1" w:after="100" w:afterAutospacing="1" w:line="360" w:lineRule="auto"/>
      <w:ind w:firstLine="200" w:firstLineChars="200"/>
      <w:jc w:val="left"/>
    </w:pPr>
    <w:rPr>
      <w:rFonts w:hint="eastAsia" w:ascii="PMingLiU" w:eastAsia="PMingLiU"/>
      <w:kern w:val="0"/>
      <w:sz w:val="14"/>
      <w:szCs w:val="14"/>
      <w:lang w:eastAsia="zh-TW"/>
    </w:rPr>
  </w:style>
  <w:style w:type="paragraph" w:customStyle="1" w:styleId="3187">
    <w:name w:val="标题411111"/>
    <w:basedOn w:val="1"/>
    <w:autoRedefine/>
    <w:qFormat/>
    <w:uiPriority w:val="0"/>
    <w:pPr>
      <w:widowControl/>
      <w:adjustRightInd w:val="0"/>
      <w:snapToGrid w:val="0"/>
      <w:spacing w:line="300" w:lineRule="auto"/>
      <w:ind w:firstLine="200" w:firstLineChars="200"/>
      <w:jc w:val="left"/>
    </w:pPr>
    <w:rPr>
      <w:rFonts w:ascii="黑体" w:hAnsi="宋体" w:eastAsia="黑体" w:cs="宋体"/>
      <w:bCs/>
      <w:kern w:val="0"/>
      <w:sz w:val="24"/>
    </w:rPr>
  </w:style>
  <w:style w:type="paragraph" w:customStyle="1" w:styleId="3188">
    <w:name w:val="表内宋5中6"/>
    <w:basedOn w:val="1"/>
    <w:autoRedefine/>
    <w:qFormat/>
    <w:uiPriority w:val="0"/>
    <w:pPr>
      <w:widowControl/>
      <w:adjustRightInd w:val="0"/>
      <w:snapToGrid w:val="0"/>
      <w:spacing w:line="360" w:lineRule="auto"/>
      <w:ind w:firstLine="200" w:firstLineChars="200"/>
      <w:jc w:val="left"/>
      <w:textAlignment w:val="baseline"/>
    </w:pPr>
    <w:rPr>
      <w:rFonts w:ascii="宋体" w:hAnsi="宋体" w:eastAsia="宋体" w:cs="宋体"/>
      <w:color w:val="000000"/>
      <w:kern w:val="0"/>
      <w:sz w:val="24"/>
    </w:rPr>
  </w:style>
  <w:style w:type="paragraph" w:customStyle="1" w:styleId="3189">
    <w:name w:val="表文"/>
    <w:basedOn w:val="1"/>
    <w:autoRedefine/>
    <w:qFormat/>
    <w:uiPriority w:val="0"/>
    <w:pPr>
      <w:tabs>
        <w:tab w:val="left" w:pos="1021"/>
      </w:tabs>
      <w:adjustRightInd w:val="0"/>
      <w:snapToGrid w:val="0"/>
      <w:spacing w:line="360" w:lineRule="auto"/>
      <w:ind w:firstLine="200" w:firstLineChars="200"/>
      <w:jc w:val="center"/>
    </w:pPr>
    <w:rPr>
      <w:rFonts w:eastAsia="宋体"/>
      <w:kern w:val="0"/>
      <w:sz w:val="24"/>
      <w:szCs w:val="21"/>
    </w:rPr>
  </w:style>
  <w:style w:type="paragraph" w:customStyle="1" w:styleId="3190">
    <w:name w:val="黑体三号14"/>
    <w:basedOn w:val="197"/>
    <w:autoRedefine/>
    <w:qFormat/>
    <w:uiPriority w:val="0"/>
    <w:pPr>
      <w:jc w:val="center"/>
    </w:pPr>
    <w:rPr>
      <w:rFonts w:ascii="黑体" w:hAnsi="宋体" w:eastAsia="黑体" w:cs="宋体"/>
      <w:b/>
      <w:bCs/>
      <w:sz w:val="32"/>
      <w:szCs w:val="20"/>
    </w:rPr>
  </w:style>
  <w:style w:type="paragraph" w:customStyle="1" w:styleId="3191">
    <w:name w:val="表内文字小2213"/>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3192">
    <w:name w:val="表内5912"/>
    <w:basedOn w:val="1"/>
    <w:autoRedefine/>
    <w:qFormat/>
    <w:uiPriority w:val="0"/>
    <w:pPr>
      <w:widowControl/>
      <w:adjustRightInd w:val="0"/>
      <w:snapToGrid w:val="0"/>
      <w:spacing w:line="300" w:lineRule="auto"/>
      <w:ind w:firstLine="200" w:firstLineChars="200"/>
      <w:jc w:val="center"/>
    </w:pPr>
    <w:rPr>
      <w:rFonts w:ascii="宋体" w:hAnsi="宋体" w:eastAsia="宋体" w:cs="宋体"/>
      <w:snapToGrid w:val="0"/>
      <w:kern w:val="0"/>
      <w:sz w:val="24"/>
      <w:szCs w:val="21"/>
    </w:rPr>
  </w:style>
  <w:style w:type="paragraph" w:customStyle="1" w:styleId="3193">
    <w:name w:val="Char612"/>
    <w:basedOn w:val="1"/>
    <w:autoRedefine/>
    <w:qFormat/>
    <w:uiPriority w:val="0"/>
    <w:pPr>
      <w:widowControl/>
      <w:adjustRightInd w:val="0"/>
      <w:snapToGrid w:val="0"/>
      <w:spacing w:before="156" w:line="360" w:lineRule="auto"/>
      <w:ind w:firstLine="200" w:firstLineChars="200"/>
      <w:jc w:val="left"/>
    </w:pPr>
    <w:rPr>
      <w:rFonts w:ascii="黑体" w:hAnsi="宋体" w:eastAsia="黑体" w:cs="宋体"/>
      <w:kern w:val="0"/>
      <w:sz w:val="32"/>
      <w:szCs w:val="32"/>
    </w:rPr>
  </w:style>
  <w:style w:type="paragraph" w:customStyle="1" w:styleId="3194">
    <w:name w:val="Char137"/>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195">
    <w:name w:val="默认段落字体 Para Char Char Char Char31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196">
    <w:name w:val="标准12"/>
    <w:basedOn w:val="1"/>
    <w:autoRedefine/>
    <w:qFormat/>
    <w:uiPriority w:val="0"/>
    <w:pPr>
      <w:widowControl/>
      <w:adjustRightInd w:val="0"/>
      <w:snapToGrid w:val="0"/>
      <w:spacing w:before="120" w:line="336" w:lineRule="auto"/>
      <w:ind w:firstLine="200" w:firstLineChars="200"/>
      <w:jc w:val="center"/>
      <w:textAlignment w:val="baseline"/>
    </w:pPr>
    <w:rPr>
      <w:rFonts w:ascii="黑体" w:hAnsi="宋体" w:eastAsia="黑体" w:cs="宋体"/>
      <w:kern w:val="0"/>
      <w:sz w:val="24"/>
    </w:rPr>
  </w:style>
  <w:style w:type="paragraph" w:customStyle="1" w:styleId="3197">
    <w:name w:val="正文修改112"/>
    <w:basedOn w:val="190"/>
    <w:autoRedefine/>
    <w:qFormat/>
    <w:uiPriority w:val="0"/>
    <w:rPr>
      <w:rFonts w:hAnsi="宋体" w:eastAsia="宋体" w:cs="宋体"/>
      <w:color w:val="000000"/>
      <w:szCs w:val="24"/>
    </w:rPr>
  </w:style>
  <w:style w:type="paragraph" w:customStyle="1" w:styleId="3198">
    <w:name w:val="xl43"/>
    <w:basedOn w:val="1"/>
    <w:autoRedefine/>
    <w:qFormat/>
    <w:uiPriority w:val="0"/>
    <w:pPr>
      <w:widowControl/>
      <w:pBdr>
        <w:top w:val="single" w:color="auto" w:sz="4" w:space="0"/>
        <w:left w:val="double" w:color="auto" w:sz="6" w:space="0"/>
        <w:bottom w:val="single" w:color="auto" w:sz="4" w:space="0"/>
        <w:right w:val="single" w:color="auto" w:sz="4" w:space="0"/>
      </w:pBdr>
      <w:adjustRightInd w:val="0"/>
      <w:snapToGrid w:val="0"/>
      <w:spacing w:before="100" w:beforeAutospacing="1" w:after="100" w:afterAutospacing="1" w:line="360" w:lineRule="auto"/>
      <w:ind w:firstLine="200" w:firstLineChars="200"/>
      <w:jc w:val="center"/>
      <w:textAlignment w:val="center"/>
    </w:pPr>
    <w:rPr>
      <w:rFonts w:hint="eastAsia" w:ascii="MingLiU" w:eastAsia="MingLiU"/>
      <w:kern w:val="0"/>
      <w:sz w:val="16"/>
      <w:szCs w:val="16"/>
      <w:lang w:eastAsia="zh-TW"/>
    </w:rPr>
  </w:style>
  <w:style w:type="paragraph" w:customStyle="1" w:styleId="3199">
    <w:name w:val="样式 标题 3 + 11 磅 蓝色"/>
    <w:basedOn w:val="5"/>
    <w:autoRedefine/>
    <w:qFormat/>
    <w:uiPriority w:val="0"/>
    <w:pPr>
      <w:keepNext/>
      <w:keepLines/>
      <w:adjustRightInd w:val="0"/>
      <w:snapToGrid w:val="0"/>
      <w:spacing w:beforeLines="0" w:afterLines="0"/>
      <w:ind w:firstLine="200" w:firstLineChars="200"/>
      <w:jc w:val="left"/>
    </w:pPr>
    <w:rPr>
      <w:rFonts w:eastAsia="宋体"/>
      <w:b/>
    </w:rPr>
  </w:style>
  <w:style w:type="paragraph" w:customStyle="1" w:styleId="3200">
    <w:name w:val="Char46"/>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201">
    <w:name w:val="正文格式＝5"/>
    <w:basedOn w:val="197"/>
    <w:next w:val="197"/>
    <w:autoRedefine/>
    <w:qFormat/>
    <w:uiPriority w:val="0"/>
    <w:rPr>
      <w:rFonts w:hAnsi="宋体"/>
      <w:szCs w:val="24"/>
    </w:rPr>
  </w:style>
  <w:style w:type="paragraph" w:customStyle="1" w:styleId="3202">
    <w:name w:val="c12"/>
    <w:autoRedefine/>
    <w:qFormat/>
    <w:uiPriority w:val="0"/>
    <w:pPr>
      <w:widowControl w:val="0"/>
      <w:autoSpaceDE w:val="0"/>
      <w:autoSpaceDN w:val="0"/>
      <w:adjustRightInd w:val="0"/>
      <w:jc w:val="both"/>
    </w:pPr>
    <w:rPr>
      <w:rFonts w:ascii="Arial" w:hAnsi="Arial" w:eastAsia="宋体" w:cs="Times New Roman"/>
      <w:sz w:val="24"/>
      <w:lang w:val="en-US" w:eastAsia="zh-CN" w:bidi="ar-SA"/>
    </w:rPr>
  </w:style>
  <w:style w:type="paragraph" w:customStyle="1" w:styleId="3203">
    <w:name w:val="样式 正文缩进 + 宋体 黑色 首行缩进:  2 字符"/>
    <w:basedOn w:val="616"/>
    <w:autoRedefine/>
    <w:qFormat/>
    <w:uiPriority w:val="0"/>
    <w:pPr>
      <w:ind w:firstLine="480"/>
    </w:pPr>
    <w:rPr>
      <w:rFonts w:cs="宋体"/>
      <w:color w:val="FF00FF"/>
    </w:rPr>
  </w:style>
  <w:style w:type="paragraph" w:customStyle="1" w:styleId="3204">
    <w:name w:val="引文目录1"/>
    <w:basedOn w:val="1"/>
    <w:next w:val="1"/>
    <w:autoRedefine/>
    <w:qFormat/>
    <w:uiPriority w:val="0"/>
    <w:pPr>
      <w:widowControl/>
      <w:adjustRightInd w:val="0"/>
      <w:snapToGrid w:val="0"/>
      <w:spacing w:line="360" w:lineRule="auto"/>
      <w:ind w:left="420" w:leftChars="200" w:firstLine="200" w:firstLineChars="200"/>
      <w:jc w:val="left"/>
    </w:pPr>
    <w:rPr>
      <w:rFonts w:ascii="宋体" w:hAnsi="宋体" w:eastAsia="宋体" w:cs="宋体"/>
      <w:kern w:val="0"/>
      <w:sz w:val="24"/>
      <w:szCs w:val="24"/>
    </w:rPr>
  </w:style>
  <w:style w:type="paragraph" w:customStyle="1" w:styleId="3205">
    <w:name w:val="正文表标题"/>
    <w:next w:val="1"/>
    <w:autoRedefine/>
    <w:qFormat/>
    <w:uiPriority w:val="0"/>
    <w:pPr>
      <w:spacing w:beforeLines="50" w:afterLines="50"/>
      <w:jc w:val="center"/>
    </w:pPr>
    <w:rPr>
      <w:rFonts w:ascii="Times New Roman" w:hAnsi="Times New Roman" w:eastAsia="黑体" w:cs="Times New Roman"/>
      <w:sz w:val="21"/>
      <w:lang w:val="en-US" w:eastAsia="zh-CN" w:bidi="ar-SA"/>
    </w:rPr>
  </w:style>
  <w:style w:type="paragraph" w:customStyle="1" w:styleId="3206">
    <w:name w:val="样式44"/>
    <w:basedOn w:val="26"/>
    <w:autoRedefine/>
    <w:qFormat/>
    <w:uiPriority w:val="0"/>
    <w:pPr>
      <w:widowControl/>
      <w:adjustRightInd w:val="0"/>
      <w:snapToGrid w:val="0"/>
      <w:ind w:firstLine="200" w:firstLineChars="200"/>
      <w:jc w:val="left"/>
    </w:pPr>
    <w:rPr>
      <w:rFonts w:eastAsia="宋体"/>
      <w:sz w:val="21"/>
      <w:szCs w:val="24"/>
    </w:rPr>
  </w:style>
  <w:style w:type="paragraph" w:customStyle="1" w:styleId="3207">
    <w:name w:val="表内文字小31"/>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3366"/>
      <w:kern w:val="0"/>
      <w:sz w:val="24"/>
    </w:rPr>
  </w:style>
  <w:style w:type="paragraph" w:customStyle="1" w:styleId="3208">
    <w:name w:val="表内5111"/>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0"/>
    </w:rPr>
  </w:style>
  <w:style w:type="paragraph" w:customStyle="1" w:styleId="3209">
    <w:name w:val="表格内字体71"/>
    <w:basedOn w:val="197"/>
    <w:next w:val="197"/>
    <w:autoRedefine/>
    <w:qFormat/>
    <w:uiPriority w:val="0"/>
    <w:pPr>
      <w:spacing w:line="240" w:lineRule="auto"/>
      <w:ind w:firstLine="0"/>
      <w:jc w:val="center"/>
    </w:pPr>
    <w:rPr>
      <w:rFonts w:hAnsi="宋体"/>
      <w:sz w:val="21"/>
      <w:szCs w:val="24"/>
    </w:rPr>
  </w:style>
  <w:style w:type="paragraph" w:customStyle="1" w:styleId="3210">
    <w:name w:val="样式 五号 居中 行距: 单倍行距"/>
    <w:basedOn w:val="1"/>
    <w:autoRedefine/>
    <w:qFormat/>
    <w:uiPriority w:val="0"/>
    <w:pPr>
      <w:adjustRightInd w:val="0"/>
      <w:snapToGrid w:val="0"/>
      <w:spacing w:line="360" w:lineRule="auto"/>
      <w:ind w:firstLine="200" w:firstLineChars="200"/>
      <w:jc w:val="center"/>
    </w:pPr>
    <w:rPr>
      <w:rFonts w:eastAsia="宋体" w:cs="宋体"/>
      <w:sz w:val="24"/>
    </w:rPr>
  </w:style>
  <w:style w:type="paragraph" w:customStyle="1" w:styleId="3211">
    <w:name w:val="Char Char2 Char Char Char Char6"/>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212">
    <w:name w:val="表内5中11"/>
    <w:basedOn w:val="1"/>
    <w:autoRedefine/>
    <w:qFormat/>
    <w:uiPriority w:val="0"/>
    <w:pPr>
      <w:widowControl/>
      <w:adjustRightInd w:val="0"/>
      <w:snapToGrid w:val="0"/>
      <w:spacing w:line="360" w:lineRule="auto"/>
      <w:ind w:firstLine="200" w:firstLineChars="200"/>
      <w:jc w:val="center"/>
    </w:pPr>
    <w:rPr>
      <w:rFonts w:ascii="宋体" w:hAnsi="宋体" w:eastAsia="宋体" w:cs="Arial"/>
      <w:snapToGrid w:val="0"/>
      <w:color w:val="000000"/>
      <w:kern w:val="0"/>
      <w:sz w:val="24"/>
      <w:szCs w:val="21"/>
    </w:rPr>
  </w:style>
  <w:style w:type="paragraph" w:customStyle="1" w:styleId="3213">
    <w:name w:val="表内文字小31321"/>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3366"/>
      <w:kern w:val="0"/>
      <w:sz w:val="24"/>
    </w:rPr>
  </w:style>
  <w:style w:type="paragraph" w:customStyle="1" w:styleId="3214">
    <w:name w:val="Char42"/>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215">
    <w:name w:val="Char6"/>
    <w:basedOn w:val="1"/>
    <w:autoRedefine/>
    <w:qFormat/>
    <w:uiPriority w:val="0"/>
    <w:pPr>
      <w:widowControl/>
      <w:adjustRightInd w:val="0"/>
      <w:snapToGrid w:val="0"/>
      <w:spacing w:before="156" w:line="360" w:lineRule="auto"/>
      <w:ind w:firstLine="200" w:firstLineChars="200"/>
      <w:jc w:val="left"/>
    </w:pPr>
    <w:rPr>
      <w:rFonts w:ascii="黑体" w:hAnsi="宋体" w:eastAsia="黑体" w:cs="宋体"/>
      <w:kern w:val="0"/>
      <w:sz w:val="32"/>
      <w:szCs w:val="32"/>
    </w:rPr>
  </w:style>
  <w:style w:type="paragraph" w:customStyle="1" w:styleId="3216">
    <w:name w:val="图题222"/>
    <w:basedOn w:val="197"/>
    <w:next w:val="197"/>
    <w:autoRedefine/>
    <w:qFormat/>
    <w:uiPriority w:val="0"/>
    <w:pPr>
      <w:ind w:firstLine="0"/>
      <w:jc w:val="center"/>
    </w:pPr>
    <w:rPr>
      <w:rFonts w:ascii="黑体" w:hAnsi="宋体" w:eastAsia="黑体" w:cs="宋体"/>
      <w:b/>
      <w:bCs/>
      <w:szCs w:val="24"/>
    </w:rPr>
  </w:style>
  <w:style w:type="paragraph" w:customStyle="1" w:styleId="3217">
    <w:name w:val="表题14121"/>
    <w:basedOn w:val="1"/>
    <w:autoRedefine/>
    <w:qFormat/>
    <w:uiPriority w:val="0"/>
    <w:pPr>
      <w:widowControl/>
      <w:adjustRightInd w:val="0"/>
      <w:snapToGrid w:val="0"/>
      <w:spacing w:line="360" w:lineRule="auto"/>
      <w:ind w:firstLine="200" w:firstLineChars="200"/>
      <w:jc w:val="center"/>
    </w:pPr>
    <w:rPr>
      <w:rFonts w:ascii="黑体" w:hAnsi="宋体" w:eastAsia="黑体" w:cs="宋体"/>
      <w:kern w:val="0"/>
      <w:sz w:val="24"/>
      <w:szCs w:val="24"/>
    </w:rPr>
  </w:style>
  <w:style w:type="paragraph" w:customStyle="1" w:styleId="3218">
    <w:name w:val="表内文字小21311"/>
    <w:basedOn w:val="1"/>
    <w:autoRedefine/>
    <w:qFormat/>
    <w:uiPriority w:val="0"/>
    <w:pPr>
      <w:widowControl/>
      <w:adjustRightInd w:val="0"/>
      <w:snapToGrid w:val="0"/>
      <w:spacing w:line="360" w:lineRule="auto"/>
      <w:ind w:firstLine="200" w:firstLineChars="200"/>
      <w:jc w:val="center"/>
      <w:textAlignment w:val="baseline"/>
    </w:pPr>
    <w:rPr>
      <w:rFonts w:ascii="宋体" w:hAnsi="Times" w:eastAsia="宋体" w:cs="宋体"/>
      <w:bCs/>
      <w:color w:val="000000"/>
      <w:kern w:val="0"/>
      <w:sz w:val="24"/>
    </w:rPr>
  </w:style>
  <w:style w:type="paragraph" w:customStyle="1" w:styleId="3219">
    <w:name w:val="xl28"/>
    <w:basedOn w:val="1"/>
    <w:autoRedefine/>
    <w:qFormat/>
    <w:uiPriority w:val="0"/>
    <w:pPr>
      <w:widowControl/>
      <w:pBdr>
        <w:bottom w:val="single" w:color="auto" w:sz="4" w:space="0"/>
      </w:pBdr>
      <w:spacing w:before="100" w:beforeAutospacing="1" w:after="100" w:afterAutospacing="1" w:line="360" w:lineRule="auto"/>
      <w:ind w:firstLine="200" w:firstLineChars="200"/>
      <w:jc w:val="center"/>
      <w:textAlignment w:val="top"/>
    </w:pPr>
    <w:rPr>
      <w:rFonts w:ascii="Arial Unicode MS" w:hAnsi="Arial Unicode MS" w:eastAsia="Arial Unicode MS" w:cs="Arial Unicode MS"/>
      <w:kern w:val="0"/>
      <w:sz w:val="24"/>
      <w:szCs w:val="24"/>
    </w:rPr>
  </w:style>
  <w:style w:type="paragraph" w:customStyle="1" w:styleId="3220">
    <w:name w:val="附件1111"/>
    <w:basedOn w:val="3"/>
    <w:next w:val="197"/>
    <w:autoRedefine/>
    <w:qFormat/>
    <w:uiPriority w:val="0"/>
    <w:pPr>
      <w:widowControl/>
      <w:tabs>
        <w:tab w:val="left" w:pos="921"/>
      </w:tabs>
      <w:overflowPunct w:val="0"/>
      <w:spacing w:before="0" w:after="210" w:line="480" w:lineRule="exact"/>
      <w:jc w:val="left"/>
    </w:pPr>
    <w:rPr>
      <w:rFonts w:ascii="黑体" w:eastAsia="黑体"/>
      <w:b w:val="0"/>
      <w:sz w:val="32"/>
      <w:szCs w:val="32"/>
      <w:lang w:val="zh-CN"/>
    </w:rPr>
  </w:style>
  <w:style w:type="paragraph" w:customStyle="1" w:styleId="3221">
    <w:name w:val="框图"/>
    <w:basedOn w:val="1"/>
    <w:autoRedefine/>
    <w:qFormat/>
    <w:uiPriority w:val="0"/>
    <w:pPr>
      <w:widowControl/>
      <w:adjustRightInd w:val="0"/>
      <w:snapToGrid w:val="0"/>
      <w:spacing w:line="360" w:lineRule="auto"/>
      <w:ind w:left="2" w:leftChars="-38" w:right="-106" w:rightChars="-38" w:hanging="108" w:hangingChars="54"/>
      <w:jc w:val="center"/>
    </w:pPr>
    <w:rPr>
      <w:rFonts w:ascii="仿宋_GB2312" w:hAnsi="宋体" w:eastAsia="宋体" w:cs="宋体"/>
      <w:kern w:val="0"/>
      <w:sz w:val="20"/>
    </w:rPr>
  </w:style>
  <w:style w:type="paragraph" w:customStyle="1" w:styleId="3222">
    <w:name w:val="A正文3"/>
    <w:basedOn w:val="1"/>
    <w:autoRedefine/>
    <w:qFormat/>
    <w:uiPriority w:val="0"/>
    <w:pPr>
      <w:widowControl/>
      <w:overflowPunct w:val="0"/>
      <w:autoSpaceDE w:val="0"/>
      <w:autoSpaceDN w:val="0"/>
      <w:adjustRightInd w:val="0"/>
      <w:snapToGrid w:val="0"/>
      <w:spacing w:line="360" w:lineRule="auto"/>
      <w:ind w:firstLine="200" w:firstLineChars="200"/>
      <w:jc w:val="left"/>
      <w:textAlignment w:val="baseline"/>
    </w:pPr>
    <w:rPr>
      <w:rFonts w:ascii="宋体" w:hAnsi="宋体" w:eastAsia="宋体" w:cs="宋体"/>
      <w:kern w:val="0"/>
      <w:sz w:val="24"/>
      <w:szCs w:val="24"/>
    </w:rPr>
  </w:style>
  <w:style w:type="paragraph" w:customStyle="1" w:styleId="3223">
    <w:name w:val="xl25"/>
    <w:basedOn w:val="1"/>
    <w:autoRedefine/>
    <w:qFormat/>
    <w:uiPriority w:val="0"/>
    <w:pPr>
      <w:widowControl/>
      <w:pBdr>
        <w:top w:val="single" w:color="auto" w:sz="4" w:space="0"/>
        <w:left w:val="single" w:color="auto" w:sz="4" w:space="0"/>
        <w:bottom w:val="single" w:color="auto" w:sz="4" w:space="0"/>
        <w:right w:val="single" w:color="auto" w:sz="4" w:space="0"/>
      </w:pBdr>
      <w:adjustRightInd w:val="0"/>
      <w:snapToGrid w:val="0"/>
      <w:spacing w:before="100" w:beforeAutospacing="1" w:after="100" w:afterAutospacing="1" w:line="360" w:lineRule="auto"/>
      <w:ind w:firstLine="200" w:firstLineChars="200"/>
      <w:jc w:val="center"/>
      <w:textAlignment w:val="center"/>
    </w:pPr>
    <w:rPr>
      <w:rFonts w:hint="eastAsia" w:ascii="PMingLiU" w:eastAsia="PMingLiU"/>
      <w:kern w:val="0"/>
      <w:sz w:val="16"/>
      <w:szCs w:val="16"/>
      <w:lang w:eastAsia="zh-TW"/>
    </w:rPr>
  </w:style>
  <w:style w:type="paragraph" w:customStyle="1" w:styleId="3224">
    <w:name w:val="xl49"/>
    <w:basedOn w:val="1"/>
    <w:autoRedefine/>
    <w:qFormat/>
    <w:uiPriority w:val="0"/>
    <w:pPr>
      <w:widowControl/>
      <w:pBdr>
        <w:top w:val="single" w:color="auto" w:sz="4" w:space="0"/>
        <w:left w:val="single" w:color="auto" w:sz="4" w:space="0"/>
        <w:bottom w:val="single" w:color="auto" w:sz="4" w:space="0"/>
        <w:right w:val="single" w:color="auto" w:sz="4" w:space="0"/>
      </w:pBdr>
      <w:adjustRightInd w:val="0"/>
      <w:snapToGrid w:val="0"/>
      <w:spacing w:before="100" w:beforeAutospacing="1" w:after="100" w:afterAutospacing="1" w:line="360" w:lineRule="auto"/>
      <w:ind w:firstLine="200" w:firstLineChars="200"/>
      <w:jc w:val="left"/>
      <w:textAlignment w:val="center"/>
    </w:pPr>
    <w:rPr>
      <w:rFonts w:hint="eastAsia" w:ascii="PMingLiU" w:eastAsia="PMingLiU"/>
      <w:kern w:val="0"/>
      <w:sz w:val="16"/>
      <w:szCs w:val="16"/>
      <w:lang w:eastAsia="zh-TW"/>
    </w:rPr>
  </w:style>
  <w:style w:type="paragraph" w:customStyle="1" w:styleId="3225">
    <w:name w:val="字元 字元2"/>
    <w:basedOn w:val="1"/>
    <w:autoRedefine/>
    <w:qFormat/>
    <w:uiPriority w:val="0"/>
    <w:pPr>
      <w:adjustRightInd w:val="0"/>
      <w:snapToGrid w:val="0"/>
      <w:spacing w:line="360" w:lineRule="auto"/>
      <w:ind w:firstLine="200" w:firstLineChars="200"/>
    </w:pPr>
    <w:rPr>
      <w:rFonts w:eastAsia="宋体"/>
      <w:sz w:val="24"/>
      <w:szCs w:val="24"/>
    </w:rPr>
  </w:style>
  <w:style w:type="paragraph" w:customStyle="1" w:styleId="3226">
    <w:name w:val="Char712"/>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227">
    <w:name w:val="Char Char Char Char Char Char Char24"/>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228">
    <w:name w:val="表内5中12"/>
    <w:basedOn w:val="1"/>
    <w:autoRedefine/>
    <w:qFormat/>
    <w:uiPriority w:val="0"/>
    <w:pPr>
      <w:widowControl/>
      <w:adjustRightInd w:val="0"/>
      <w:snapToGrid w:val="0"/>
      <w:spacing w:line="360" w:lineRule="auto"/>
      <w:ind w:firstLine="200" w:firstLineChars="200"/>
      <w:jc w:val="center"/>
    </w:pPr>
    <w:rPr>
      <w:rFonts w:ascii="宋体" w:hAnsi="宋体" w:eastAsia="宋体" w:cs="Arial"/>
      <w:snapToGrid w:val="0"/>
      <w:color w:val="000000"/>
      <w:kern w:val="0"/>
      <w:sz w:val="24"/>
      <w:szCs w:val="21"/>
    </w:rPr>
  </w:style>
  <w:style w:type="paragraph" w:customStyle="1" w:styleId="3229">
    <w:name w:val="表内文字小21211"/>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3230">
    <w:name w:val="3xi1"/>
    <w:basedOn w:val="1"/>
    <w:autoRedefine/>
    <w:qFormat/>
    <w:uiPriority w:val="0"/>
    <w:pPr>
      <w:widowControl/>
      <w:adjustRightInd w:val="0"/>
      <w:snapToGrid w:val="0"/>
      <w:spacing w:before="100" w:beforeAutospacing="1" w:after="100" w:afterAutospacing="1" w:line="360" w:lineRule="auto"/>
      <w:ind w:firstLine="200" w:firstLineChars="200"/>
      <w:jc w:val="left"/>
    </w:pPr>
    <w:rPr>
      <w:rFonts w:ascii="宋体" w:hAnsi="宋体" w:eastAsia="宋体" w:cs="宋体"/>
      <w:kern w:val="0"/>
      <w:sz w:val="24"/>
      <w:szCs w:val="24"/>
    </w:rPr>
  </w:style>
  <w:style w:type="paragraph" w:customStyle="1" w:styleId="3231">
    <w:name w:val="正文修改21"/>
    <w:basedOn w:val="190"/>
    <w:autoRedefine/>
    <w:qFormat/>
    <w:uiPriority w:val="0"/>
    <w:rPr>
      <w:rFonts w:hAnsi="宋体" w:eastAsia="宋体" w:cs="宋体"/>
      <w:color w:val="000000"/>
      <w:szCs w:val="24"/>
    </w:rPr>
  </w:style>
  <w:style w:type="paragraph" w:customStyle="1" w:styleId="3232">
    <w:name w:val="reader-word-layer reader-word-s18-16"/>
    <w:basedOn w:val="1"/>
    <w:autoRedefine/>
    <w:qFormat/>
    <w:uiPriority w:val="0"/>
    <w:pPr>
      <w:widowControl/>
      <w:adjustRightInd w:val="0"/>
      <w:snapToGrid w:val="0"/>
      <w:spacing w:before="100" w:beforeAutospacing="1" w:after="100" w:afterAutospacing="1" w:line="360" w:lineRule="auto"/>
      <w:ind w:firstLine="200" w:firstLineChars="200"/>
      <w:jc w:val="left"/>
    </w:pPr>
    <w:rPr>
      <w:rFonts w:ascii="宋体" w:hAnsi="宋体" w:eastAsia="宋体" w:cs="宋体"/>
      <w:kern w:val="0"/>
      <w:sz w:val="24"/>
      <w:szCs w:val="24"/>
    </w:rPr>
  </w:style>
  <w:style w:type="paragraph" w:customStyle="1" w:styleId="3233">
    <w:name w:val="xl54"/>
    <w:basedOn w:val="1"/>
    <w:autoRedefine/>
    <w:qFormat/>
    <w:uiPriority w:val="0"/>
    <w:pPr>
      <w:widowControl/>
      <w:pBdr>
        <w:top w:val="double" w:color="auto" w:sz="6" w:space="0"/>
        <w:left w:val="single" w:color="auto" w:sz="4" w:space="0"/>
        <w:right w:val="single" w:color="auto" w:sz="4" w:space="0"/>
      </w:pBdr>
      <w:adjustRightInd w:val="0"/>
      <w:snapToGrid w:val="0"/>
      <w:spacing w:before="100" w:beforeAutospacing="1" w:after="100" w:afterAutospacing="1" w:line="360" w:lineRule="auto"/>
      <w:ind w:firstLine="200" w:firstLineChars="200"/>
      <w:jc w:val="center"/>
      <w:textAlignment w:val="center"/>
    </w:pPr>
    <w:rPr>
      <w:rFonts w:hint="eastAsia" w:ascii="PMingLiU" w:eastAsia="PMingLiU"/>
      <w:kern w:val="0"/>
      <w:sz w:val="16"/>
      <w:szCs w:val="16"/>
      <w:lang w:eastAsia="zh-TW"/>
    </w:rPr>
  </w:style>
  <w:style w:type="paragraph" w:customStyle="1" w:styleId="3234">
    <w:name w:val="正文格式＝73"/>
    <w:basedOn w:val="197"/>
    <w:next w:val="197"/>
    <w:autoRedefine/>
    <w:qFormat/>
    <w:uiPriority w:val="0"/>
    <w:rPr>
      <w:rFonts w:hAnsi="宋体"/>
      <w:szCs w:val="24"/>
    </w:rPr>
  </w:style>
  <w:style w:type="paragraph" w:customStyle="1" w:styleId="3235">
    <w:name w:val="表内541211"/>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3236">
    <w:name w:val="xl64"/>
    <w:basedOn w:val="1"/>
    <w:autoRedefine/>
    <w:qFormat/>
    <w:uiPriority w:val="0"/>
    <w:pPr>
      <w:widowControl/>
      <w:adjustRightInd w:val="0"/>
      <w:snapToGrid w:val="0"/>
      <w:spacing w:before="100" w:beforeAutospacing="1" w:after="100" w:afterAutospacing="1" w:line="360" w:lineRule="auto"/>
      <w:ind w:firstLine="200" w:firstLineChars="200"/>
      <w:jc w:val="center"/>
      <w:textAlignment w:val="bottom"/>
    </w:pPr>
    <w:rPr>
      <w:rFonts w:ascii="仿宋_GB2312" w:hAnsi="宋体" w:eastAsia="宋体" w:cs="宋体"/>
      <w:kern w:val="0"/>
      <w:sz w:val="24"/>
      <w:szCs w:val="21"/>
    </w:rPr>
  </w:style>
  <w:style w:type="paragraph" w:customStyle="1" w:styleId="3237">
    <w:name w:val="Char16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238">
    <w:name w:val="Char1110"/>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239">
    <w:name w:val="正文格式211"/>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3240">
    <w:name w:val="xl61"/>
    <w:basedOn w:val="1"/>
    <w:autoRedefine/>
    <w:qFormat/>
    <w:uiPriority w:val="0"/>
    <w:pPr>
      <w:widowControl/>
      <w:pBdr>
        <w:top w:val="single" w:color="auto" w:sz="4" w:space="0"/>
        <w:left w:val="single" w:color="auto" w:sz="4" w:space="0"/>
        <w:bottom w:val="double" w:color="auto" w:sz="6" w:space="0"/>
      </w:pBdr>
      <w:adjustRightInd w:val="0"/>
      <w:snapToGrid w:val="0"/>
      <w:spacing w:before="100" w:beforeAutospacing="1" w:after="100" w:afterAutospacing="1" w:line="360" w:lineRule="auto"/>
      <w:ind w:firstLine="200" w:firstLineChars="200"/>
      <w:jc w:val="center"/>
      <w:textAlignment w:val="center"/>
    </w:pPr>
    <w:rPr>
      <w:rFonts w:eastAsia="PMingLiU"/>
      <w:kern w:val="0"/>
      <w:sz w:val="16"/>
      <w:szCs w:val="16"/>
      <w:lang w:eastAsia="zh-TW"/>
    </w:rPr>
  </w:style>
  <w:style w:type="paragraph" w:customStyle="1" w:styleId="3241">
    <w:name w:val="样式 表格内字体1 +13"/>
    <w:basedOn w:val="1601"/>
    <w:next w:val="196"/>
    <w:autoRedefine/>
    <w:qFormat/>
    <w:uiPriority w:val="0"/>
    <w:rPr>
      <w:rFonts w:hAnsi="Times New Roman" w:cs="宋体"/>
      <w:szCs w:val="20"/>
    </w:rPr>
  </w:style>
  <w:style w:type="paragraph" w:customStyle="1" w:styleId="3242">
    <w:name w:val="表内541411"/>
    <w:basedOn w:val="1"/>
    <w:autoRedefine/>
    <w:qFormat/>
    <w:uiPriority w:val="99"/>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3243">
    <w:name w:val="Char Char Char Char1 Char Char Char18"/>
    <w:basedOn w:val="1"/>
    <w:autoRedefine/>
    <w:qFormat/>
    <w:uiPriority w:val="0"/>
    <w:pPr>
      <w:widowControl/>
      <w:adjustRightInd w:val="0"/>
      <w:snapToGrid w:val="0"/>
      <w:spacing w:after="160" w:line="240" w:lineRule="exact"/>
      <w:ind w:firstLine="200" w:firstLineChars="200"/>
      <w:jc w:val="left"/>
    </w:pPr>
    <w:rPr>
      <w:rFonts w:ascii="Verdana" w:hAnsi="Verdana" w:eastAsia="宋体" w:cs="宋体"/>
      <w:kern w:val="0"/>
      <w:sz w:val="20"/>
      <w:lang w:eastAsia="en-US"/>
    </w:rPr>
  </w:style>
  <w:style w:type="paragraph" w:customStyle="1" w:styleId="3244">
    <w:name w:val="表格内字体3111"/>
    <w:basedOn w:val="197"/>
    <w:next w:val="197"/>
    <w:autoRedefine/>
    <w:qFormat/>
    <w:uiPriority w:val="0"/>
    <w:pPr>
      <w:spacing w:line="240" w:lineRule="auto"/>
      <w:ind w:firstLine="0"/>
      <w:jc w:val="center"/>
    </w:pPr>
    <w:rPr>
      <w:rFonts w:hAnsi="宋体"/>
      <w:sz w:val="21"/>
      <w:szCs w:val="24"/>
    </w:rPr>
  </w:style>
  <w:style w:type="paragraph" w:customStyle="1" w:styleId="3245">
    <w:name w:val="A正文4"/>
    <w:basedOn w:val="1"/>
    <w:autoRedefine/>
    <w:qFormat/>
    <w:uiPriority w:val="0"/>
    <w:pPr>
      <w:widowControl/>
      <w:overflowPunct w:val="0"/>
      <w:autoSpaceDE w:val="0"/>
      <w:autoSpaceDN w:val="0"/>
      <w:adjustRightInd w:val="0"/>
      <w:snapToGrid w:val="0"/>
      <w:spacing w:line="360" w:lineRule="auto"/>
      <w:ind w:firstLine="200" w:firstLineChars="200"/>
      <w:jc w:val="left"/>
      <w:textAlignment w:val="baseline"/>
    </w:pPr>
    <w:rPr>
      <w:rFonts w:ascii="宋体" w:hAnsi="宋体" w:eastAsia="宋体" w:cs="宋体"/>
      <w:kern w:val="0"/>
      <w:sz w:val="24"/>
      <w:szCs w:val="24"/>
    </w:rPr>
  </w:style>
  <w:style w:type="paragraph" w:customStyle="1" w:styleId="3246">
    <w:name w:val="样式 五号 居中"/>
    <w:basedOn w:val="1"/>
    <w:autoRedefine/>
    <w:qFormat/>
    <w:uiPriority w:val="0"/>
    <w:pPr>
      <w:widowControl/>
      <w:adjustRightInd w:val="0"/>
      <w:snapToGrid w:val="0"/>
      <w:spacing w:line="360" w:lineRule="auto"/>
      <w:ind w:firstLine="200" w:firstLineChars="200"/>
      <w:jc w:val="center"/>
    </w:pPr>
    <w:rPr>
      <w:rFonts w:ascii="宋体" w:hAnsi="宋体" w:eastAsia="宋体" w:cs="宋体"/>
      <w:snapToGrid w:val="0"/>
      <w:kern w:val="0"/>
      <w:sz w:val="24"/>
      <w:szCs w:val="21"/>
    </w:rPr>
  </w:style>
  <w:style w:type="paragraph" w:customStyle="1" w:styleId="3247">
    <w:name w:val="段落"/>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248">
    <w:name w:val="表格内字体311"/>
    <w:basedOn w:val="197"/>
    <w:next w:val="197"/>
    <w:autoRedefine/>
    <w:qFormat/>
    <w:uiPriority w:val="0"/>
    <w:pPr>
      <w:spacing w:line="240" w:lineRule="auto"/>
      <w:ind w:firstLine="0"/>
      <w:jc w:val="center"/>
    </w:pPr>
    <w:rPr>
      <w:rFonts w:hAnsi="宋体"/>
      <w:sz w:val="21"/>
      <w:szCs w:val="24"/>
    </w:rPr>
  </w:style>
  <w:style w:type="paragraph" w:customStyle="1" w:styleId="3249">
    <w:name w:val="Char45"/>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250">
    <w:name w:val="正文斜体21"/>
    <w:basedOn w:val="197"/>
    <w:next w:val="197"/>
    <w:autoRedefine/>
    <w:qFormat/>
    <w:uiPriority w:val="0"/>
    <w:rPr>
      <w:rFonts w:hAnsi="宋体"/>
      <w:i/>
      <w:iCs/>
      <w:szCs w:val="24"/>
    </w:rPr>
  </w:style>
  <w:style w:type="paragraph" w:customStyle="1" w:styleId="3251">
    <w:name w:val="图题43"/>
    <w:basedOn w:val="197"/>
    <w:next w:val="197"/>
    <w:autoRedefine/>
    <w:qFormat/>
    <w:uiPriority w:val="0"/>
    <w:pPr>
      <w:ind w:firstLine="0"/>
      <w:jc w:val="center"/>
    </w:pPr>
    <w:rPr>
      <w:rFonts w:ascii="黑体" w:hAnsi="宋体" w:eastAsia="黑体" w:cs="宋体"/>
      <w:b/>
      <w:bCs/>
      <w:szCs w:val="24"/>
    </w:rPr>
  </w:style>
  <w:style w:type="paragraph" w:customStyle="1" w:styleId="3252">
    <w:name w:val="黑体三号22"/>
    <w:basedOn w:val="197"/>
    <w:autoRedefine/>
    <w:qFormat/>
    <w:uiPriority w:val="0"/>
    <w:pPr>
      <w:jc w:val="center"/>
    </w:pPr>
    <w:rPr>
      <w:rFonts w:ascii="黑体" w:hAnsi="宋体" w:eastAsia="黑体" w:cs="宋体"/>
      <w:b/>
      <w:bCs/>
      <w:sz w:val="32"/>
      <w:szCs w:val="20"/>
    </w:rPr>
  </w:style>
  <w:style w:type="paragraph" w:customStyle="1" w:styleId="3253">
    <w:name w:val="Char3 Char Char Char Char Char Char Char Char"/>
    <w:basedOn w:val="1"/>
    <w:autoRedefine/>
    <w:qFormat/>
    <w:uiPriority w:val="0"/>
    <w:pPr>
      <w:widowControl/>
      <w:adjustRightInd w:val="0"/>
      <w:snapToGrid w:val="0"/>
      <w:spacing w:line="340" w:lineRule="exact"/>
      <w:ind w:firstLine="10" w:firstLineChars="4"/>
      <w:jc w:val="left"/>
    </w:pPr>
    <w:rPr>
      <w:rFonts w:ascii="宋体" w:hAnsi="宋体" w:eastAsia="宋体" w:cs="宋体"/>
      <w:kern w:val="0"/>
      <w:sz w:val="24"/>
      <w:szCs w:val="28"/>
    </w:rPr>
  </w:style>
  <w:style w:type="paragraph" w:customStyle="1" w:styleId="3254">
    <w:name w:val="我的正文"/>
    <w:basedOn w:val="1"/>
    <w:autoRedefine/>
    <w:qFormat/>
    <w:uiPriority w:val="0"/>
    <w:pPr>
      <w:adjustRightInd w:val="0"/>
      <w:snapToGrid w:val="0"/>
      <w:spacing w:line="360" w:lineRule="auto"/>
      <w:ind w:firstLine="480" w:firstLineChars="200"/>
    </w:pPr>
    <w:rPr>
      <w:rFonts w:eastAsia="宋体" w:cs="宋体"/>
      <w:sz w:val="24"/>
    </w:rPr>
  </w:style>
  <w:style w:type="paragraph" w:customStyle="1" w:styleId="3255">
    <w:name w:val="M"/>
    <w:basedOn w:val="3"/>
    <w:autoRedefine/>
    <w:qFormat/>
    <w:uiPriority w:val="0"/>
    <w:pPr>
      <w:keepLines w:val="0"/>
      <w:widowControl/>
      <w:tabs>
        <w:tab w:val="left" w:pos="921"/>
        <w:tab w:val="left" w:pos="2260"/>
        <w:tab w:val="left" w:pos="2820"/>
        <w:tab w:val="left" w:pos="3420"/>
      </w:tabs>
      <w:overflowPunct w:val="0"/>
      <w:adjustRightInd w:val="0"/>
      <w:snapToGrid w:val="0"/>
      <w:spacing w:before="440" w:after="0" w:line="240" w:lineRule="auto"/>
      <w:ind w:left="851" w:right="-28" w:hanging="851"/>
      <w:jc w:val="left"/>
    </w:pPr>
    <w:rPr>
      <w:rFonts w:ascii="Arial" w:hAnsi="Arial" w:eastAsia="宋体"/>
      <w:b w:val="0"/>
      <w:bCs w:val="0"/>
      <w:kern w:val="0"/>
      <w:sz w:val="22"/>
      <w:szCs w:val="20"/>
      <w:lang w:val="zh-CN"/>
    </w:rPr>
  </w:style>
  <w:style w:type="paragraph" w:customStyle="1" w:styleId="3256">
    <w:name w:val="正文格式＝1111"/>
    <w:basedOn w:val="197"/>
    <w:next w:val="197"/>
    <w:autoRedefine/>
    <w:qFormat/>
    <w:uiPriority w:val="0"/>
    <w:rPr>
      <w:rFonts w:hAnsi="宋体"/>
      <w:szCs w:val="24"/>
    </w:rPr>
  </w:style>
  <w:style w:type="paragraph" w:customStyle="1" w:styleId="3257">
    <w:name w:val="表文字5113"/>
    <w:basedOn w:val="1"/>
    <w:autoRedefine/>
    <w:qFormat/>
    <w:uiPriority w:val="0"/>
    <w:pPr>
      <w:widowControl/>
      <w:adjustRightInd w:val="0"/>
      <w:snapToGrid w:val="0"/>
      <w:spacing w:line="360" w:lineRule="auto"/>
      <w:ind w:firstLine="200" w:firstLineChars="200"/>
      <w:jc w:val="left"/>
      <w:textAlignment w:val="baseline"/>
    </w:pPr>
    <w:rPr>
      <w:rFonts w:ascii="宋体" w:hAnsi="宋体" w:eastAsia="宋体" w:cs="宋体"/>
      <w:kern w:val="0"/>
      <w:sz w:val="24"/>
    </w:rPr>
  </w:style>
  <w:style w:type="paragraph" w:customStyle="1" w:styleId="3258">
    <w:name w:val="正文缩1"/>
    <w:basedOn w:val="1"/>
    <w:autoRedefine/>
    <w:qFormat/>
    <w:uiPriority w:val="0"/>
    <w:pPr>
      <w:widowControl/>
      <w:adjustRightInd w:val="0"/>
      <w:snapToGrid w:val="0"/>
      <w:spacing w:line="480" w:lineRule="atLeast"/>
      <w:ind w:firstLine="567" w:firstLineChars="200"/>
      <w:jc w:val="left"/>
      <w:textAlignment w:val="baseline"/>
    </w:pPr>
    <w:rPr>
      <w:rFonts w:ascii="宋体" w:hAnsi="宋体" w:eastAsia="宋体" w:cs="宋体"/>
      <w:color w:val="000080"/>
      <w:spacing w:val="6"/>
      <w:kern w:val="0"/>
      <w:sz w:val="24"/>
    </w:rPr>
  </w:style>
  <w:style w:type="paragraph" w:customStyle="1" w:styleId="3259">
    <w:name w:val="正文格式＝421"/>
    <w:basedOn w:val="197"/>
    <w:next w:val="197"/>
    <w:autoRedefine/>
    <w:qFormat/>
    <w:uiPriority w:val="0"/>
    <w:rPr>
      <w:rFonts w:hAnsi="宋体"/>
      <w:szCs w:val="24"/>
    </w:rPr>
  </w:style>
  <w:style w:type="paragraph" w:customStyle="1" w:styleId="3260">
    <w:name w:val="Char Char Char Char Char Char Char19"/>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261">
    <w:name w:val="c31"/>
    <w:autoRedefine/>
    <w:qFormat/>
    <w:uiPriority w:val="0"/>
    <w:pPr>
      <w:widowControl w:val="0"/>
      <w:autoSpaceDE w:val="0"/>
      <w:autoSpaceDN w:val="0"/>
      <w:adjustRightInd w:val="0"/>
      <w:jc w:val="both"/>
    </w:pPr>
    <w:rPr>
      <w:rFonts w:ascii="Arial" w:hAnsi="Arial" w:eastAsia="宋体" w:cs="Times New Roman"/>
      <w:sz w:val="24"/>
      <w:lang w:val="en-US" w:eastAsia="zh-CN" w:bidi="ar-SA"/>
    </w:rPr>
  </w:style>
  <w:style w:type="paragraph" w:customStyle="1" w:styleId="3262">
    <w:name w:val="表内宋51"/>
    <w:basedOn w:val="1901"/>
    <w:autoRedefine/>
    <w:qFormat/>
    <w:uiPriority w:val="0"/>
    <w:pPr>
      <w:autoSpaceDE w:val="0"/>
      <w:autoSpaceDN w:val="0"/>
      <w:textAlignment w:val="auto"/>
    </w:pPr>
    <w:rPr>
      <w:color w:val="auto"/>
      <w:w w:val="90"/>
    </w:rPr>
  </w:style>
  <w:style w:type="paragraph" w:customStyle="1" w:styleId="3263">
    <w:name w:val="5"/>
    <w:basedOn w:val="1"/>
    <w:next w:val="16"/>
    <w:autoRedefine/>
    <w:qFormat/>
    <w:uiPriority w:val="0"/>
    <w:pPr>
      <w:autoSpaceDE w:val="0"/>
      <w:autoSpaceDN w:val="0"/>
      <w:adjustRightInd w:val="0"/>
      <w:snapToGrid w:val="0"/>
      <w:spacing w:line="300" w:lineRule="auto"/>
      <w:ind w:left="135" w:right="-289" w:firstLine="420" w:firstLineChars="200"/>
    </w:pPr>
    <w:rPr>
      <w:rFonts w:eastAsia="楷体_GB2312"/>
      <w:spacing w:val="2"/>
      <w:position w:val="-40"/>
      <w:sz w:val="24"/>
    </w:rPr>
  </w:style>
  <w:style w:type="paragraph" w:customStyle="1" w:styleId="3264">
    <w:name w:val="Char81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265">
    <w:name w:val="Char Char Char Char Char Char Char15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rPr>
  </w:style>
  <w:style w:type="paragraph" w:customStyle="1" w:styleId="3266">
    <w:name w:val="表12"/>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4"/>
      <w:szCs w:val="24"/>
    </w:rPr>
  </w:style>
  <w:style w:type="paragraph" w:customStyle="1" w:styleId="3267">
    <w:name w:val="表内宋5中22"/>
    <w:basedOn w:val="1"/>
    <w:autoRedefine/>
    <w:qFormat/>
    <w:uiPriority w:val="0"/>
    <w:pPr>
      <w:widowControl/>
      <w:adjustRightInd w:val="0"/>
      <w:snapToGrid w:val="0"/>
      <w:spacing w:line="360" w:lineRule="auto"/>
      <w:ind w:firstLine="200" w:firstLineChars="200"/>
      <w:jc w:val="center"/>
      <w:textAlignment w:val="baseline"/>
    </w:pPr>
    <w:rPr>
      <w:rFonts w:ascii="宋体" w:hAnsi="宋体" w:eastAsia="宋体" w:cs="宋体"/>
      <w:kern w:val="0"/>
      <w:sz w:val="24"/>
    </w:rPr>
  </w:style>
  <w:style w:type="paragraph" w:customStyle="1" w:styleId="3268">
    <w:name w:val="表内文字小21313"/>
    <w:basedOn w:val="1"/>
    <w:autoRedefine/>
    <w:qFormat/>
    <w:uiPriority w:val="0"/>
    <w:pPr>
      <w:widowControl/>
      <w:adjustRightInd w:val="0"/>
      <w:snapToGrid w:val="0"/>
      <w:spacing w:line="360" w:lineRule="auto"/>
      <w:ind w:firstLine="200" w:firstLineChars="200"/>
      <w:jc w:val="center"/>
      <w:textAlignment w:val="baseline"/>
    </w:pPr>
    <w:rPr>
      <w:rFonts w:ascii="宋体" w:hAnsi="Times" w:eastAsia="宋体" w:cs="宋体"/>
      <w:bCs/>
      <w:color w:val="000000"/>
      <w:kern w:val="0"/>
      <w:sz w:val="24"/>
    </w:rPr>
  </w:style>
  <w:style w:type="paragraph" w:customStyle="1" w:styleId="3269">
    <w:name w:val="谏壁标题1(chen）"/>
    <w:basedOn w:val="1"/>
    <w:autoRedefine/>
    <w:qFormat/>
    <w:uiPriority w:val="0"/>
    <w:pPr>
      <w:keepNext/>
      <w:keepLines/>
      <w:pageBreakBefore/>
      <w:widowControl/>
      <w:adjustRightInd w:val="0"/>
      <w:snapToGrid w:val="0"/>
      <w:spacing w:after="300" w:line="360" w:lineRule="auto"/>
      <w:ind w:firstLine="200" w:firstLineChars="200"/>
      <w:jc w:val="left"/>
      <w:outlineLvl w:val="0"/>
    </w:pPr>
    <w:rPr>
      <w:rFonts w:ascii="宋体" w:hAnsi="宋体" w:eastAsia="黑体" w:cs="宋体"/>
      <w:bCs/>
      <w:kern w:val="44"/>
      <w:sz w:val="36"/>
      <w:szCs w:val="44"/>
    </w:rPr>
  </w:style>
  <w:style w:type="paragraph" w:customStyle="1" w:styleId="3270">
    <w:name w:val="Char Char2 Char Char Char Char41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271">
    <w:name w:val="表内5113"/>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0"/>
    </w:rPr>
  </w:style>
  <w:style w:type="paragraph" w:customStyle="1" w:styleId="3272">
    <w:name w:val="默认段落字体 Para Char"/>
    <w:basedOn w:val="1"/>
    <w:autoRedefine/>
    <w:qFormat/>
    <w:uiPriority w:val="0"/>
    <w:pPr>
      <w:spacing w:line="360" w:lineRule="auto"/>
      <w:ind w:firstLine="200" w:firstLineChars="200"/>
    </w:pPr>
    <w:rPr>
      <w:rFonts w:eastAsia="宋体"/>
      <w:sz w:val="24"/>
      <w:szCs w:val="24"/>
    </w:rPr>
  </w:style>
  <w:style w:type="paragraph" w:customStyle="1" w:styleId="3273">
    <w:name w:val="表内宋5115"/>
    <w:basedOn w:val="113"/>
    <w:autoRedefine/>
    <w:qFormat/>
    <w:uiPriority w:val="0"/>
    <w:pPr>
      <w:adjustRightInd w:val="0"/>
      <w:snapToGrid w:val="0"/>
      <w:spacing w:before="0" w:beforeAutospacing="0" w:after="0" w:afterAutospacing="0" w:line="360" w:lineRule="auto"/>
      <w:ind w:firstLine="200" w:firstLineChars="200"/>
    </w:pPr>
    <w:rPr>
      <w:rFonts w:ascii="Times New Roman" w:hAnsi="Times New Roman" w:cs="Times New Roman"/>
    </w:rPr>
  </w:style>
  <w:style w:type="paragraph" w:customStyle="1" w:styleId="3274">
    <w:name w:val="BG1"/>
    <w:basedOn w:val="1"/>
    <w:autoRedefine/>
    <w:qFormat/>
    <w:uiPriority w:val="0"/>
    <w:pPr>
      <w:adjustRightInd w:val="0"/>
      <w:snapToGrid w:val="0"/>
      <w:spacing w:line="240" w:lineRule="exact"/>
      <w:ind w:firstLine="200" w:firstLineChars="200"/>
      <w:jc w:val="center"/>
    </w:pPr>
    <w:rPr>
      <w:rFonts w:eastAsia="宋体"/>
      <w:color w:val="000000"/>
      <w:sz w:val="24"/>
      <w:szCs w:val="24"/>
    </w:rPr>
  </w:style>
  <w:style w:type="paragraph" w:customStyle="1" w:styleId="3275">
    <w:name w:val="表3"/>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4"/>
      <w:szCs w:val="24"/>
    </w:rPr>
  </w:style>
  <w:style w:type="paragraph" w:customStyle="1" w:styleId="3276">
    <w:name w:val="表题31311"/>
    <w:basedOn w:val="1009"/>
    <w:autoRedefine/>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3277">
    <w:name w:val="表文字5121"/>
    <w:basedOn w:val="1"/>
    <w:autoRedefine/>
    <w:qFormat/>
    <w:uiPriority w:val="0"/>
    <w:pPr>
      <w:widowControl/>
      <w:adjustRightInd w:val="0"/>
      <w:snapToGrid w:val="0"/>
      <w:spacing w:line="360" w:lineRule="auto"/>
      <w:ind w:firstLine="200" w:firstLineChars="200"/>
      <w:jc w:val="left"/>
      <w:textAlignment w:val="baseline"/>
    </w:pPr>
    <w:rPr>
      <w:rFonts w:ascii="宋体" w:hAnsi="宋体" w:eastAsia="宋体" w:cs="宋体"/>
      <w:kern w:val="0"/>
      <w:sz w:val="24"/>
    </w:rPr>
  </w:style>
  <w:style w:type="paragraph" w:customStyle="1" w:styleId="3278">
    <w:name w:val="Char421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279">
    <w:name w:val="环评正文13"/>
    <w:autoRedefine/>
    <w:qFormat/>
    <w:uiPriority w:val="0"/>
    <w:pPr>
      <w:spacing w:line="440" w:lineRule="exact"/>
      <w:ind w:firstLine="200" w:firstLineChars="200"/>
    </w:pPr>
    <w:rPr>
      <w:rFonts w:ascii="Times New Roman" w:hAnsi="Times New Roman" w:eastAsia="宋体" w:cs="Times New Roman"/>
      <w:bCs/>
      <w:kern w:val="2"/>
      <w:sz w:val="24"/>
      <w:szCs w:val="24"/>
      <w:lang w:val="en-US" w:eastAsia="zh-CN" w:bidi="ar-SA"/>
    </w:rPr>
  </w:style>
  <w:style w:type="paragraph" w:customStyle="1" w:styleId="3280">
    <w:name w:val="图表名称12"/>
    <w:basedOn w:val="829"/>
    <w:autoRedefine/>
    <w:qFormat/>
    <w:uiPriority w:val="0"/>
    <w:pPr>
      <w:spacing w:after="0" w:line="480" w:lineRule="exact"/>
      <w:ind w:firstLine="0" w:firstLineChars="0"/>
      <w:jc w:val="center"/>
    </w:pPr>
    <w:rPr>
      <w:rFonts w:ascii="宋体" w:hAnsi="宋体"/>
      <w:bCs/>
      <w:szCs w:val="24"/>
    </w:rPr>
  </w:style>
  <w:style w:type="paragraph" w:customStyle="1" w:styleId="3281">
    <w:name w:val="正文格式33"/>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3282">
    <w:name w:val="font18"/>
    <w:basedOn w:val="1"/>
    <w:autoRedefine/>
    <w:qFormat/>
    <w:uiPriority w:val="0"/>
    <w:pPr>
      <w:widowControl/>
      <w:adjustRightInd w:val="0"/>
      <w:snapToGrid w:val="0"/>
      <w:spacing w:before="100" w:beforeAutospacing="1" w:after="100" w:afterAutospacing="1" w:line="360" w:lineRule="auto"/>
      <w:ind w:firstLine="200" w:firstLineChars="200"/>
      <w:jc w:val="left"/>
    </w:pPr>
    <w:rPr>
      <w:rFonts w:ascii="Courier New" w:hAnsi="Courier New" w:eastAsia="宋体" w:cs="Courier New"/>
      <w:kern w:val="0"/>
      <w:sz w:val="18"/>
      <w:szCs w:val="18"/>
    </w:rPr>
  </w:style>
  <w:style w:type="paragraph" w:customStyle="1" w:styleId="3283">
    <w:name w:val="表中文字621"/>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3284">
    <w:name w:val="xl46"/>
    <w:basedOn w:val="1"/>
    <w:autoRedefine/>
    <w:qFormat/>
    <w:uiPriority w:val="0"/>
    <w:pPr>
      <w:widowControl/>
      <w:pBdr>
        <w:top w:val="single" w:color="auto" w:sz="4" w:space="0"/>
        <w:left w:val="double" w:color="auto" w:sz="6" w:space="0"/>
        <w:bottom w:val="single" w:color="auto" w:sz="4" w:space="0"/>
        <w:right w:val="single" w:color="auto" w:sz="4" w:space="0"/>
      </w:pBdr>
      <w:adjustRightInd w:val="0"/>
      <w:snapToGrid w:val="0"/>
      <w:spacing w:before="100" w:beforeAutospacing="1" w:after="100" w:afterAutospacing="1" w:line="360" w:lineRule="auto"/>
      <w:ind w:firstLine="200" w:firstLineChars="200"/>
      <w:jc w:val="left"/>
      <w:textAlignment w:val="center"/>
    </w:pPr>
    <w:rPr>
      <w:rFonts w:hint="eastAsia" w:ascii="PMingLiU" w:eastAsia="PMingLiU"/>
      <w:kern w:val="0"/>
      <w:sz w:val="16"/>
      <w:szCs w:val="16"/>
      <w:lang w:eastAsia="zh-TW"/>
    </w:rPr>
  </w:style>
  <w:style w:type="paragraph" w:customStyle="1" w:styleId="3285">
    <w:name w:val="样式 标题 4无效格式无效格式1河石管道4H4H41小小节河石管道41H42H411小小节1河石管道42...23"/>
    <w:basedOn w:val="2"/>
    <w:autoRedefine/>
    <w:qFormat/>
    <w:uiPriority w:val="0"/>
    <w:pPr>
      <w:tabs>
        <w:tab w:val="left" w:pos="921"/>
        <w:tab w:val="left" w:pos="2241"/>
      </w:tabs>
      <w:adjustRightInd w:val="0"/>
      <w:snapToGrid w:val="0"/>
      <w:spacing w:before="0" w:after="0" w:line="360" w:lineRule="auto"/>
      <w:ind w:left="664" w:hanging="864" w:firstLineChars="0"/>
    </w:pPr>
    <w:rPr>
      <w:rFonts w:ascii="黑体"/>
      <w:b w:val="0"/>
      <w:bCs w:val="0"/>
      <w:sz w:val="24"/>
      <w:szCs w:val="24"/>
    </w:rPr>
  </w:style>
  <w:style w:type="paragraph" w:customStyle="1" w:styleId="3286">
    <w:name w:val="表题3111"/>
    <w:basedOn w:val="1009"/>
    <w:autoRedefine/>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3287">
    <w:name w:val="表内文字小31221"/>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3366"/>
      <w:kern w:val="0"/>
      <w:sz w:val="24"/>
    </w:rPr>
  </w:style>
  <w:style w:type="paragraph" w:customStyle="1" w:styleId="3288">
    <w:name w:val="表格 32"/>
    <w:basedOn w:val="1"/>
    <w:autoRedefine/>
    <w:qFormat/>
    <w:uiPriority w:val="0"/>
    <w:pPr>
      <w:autoSpaceDE w:val="0"/>
      <w:autoSpaceDN w:val="0"/>
      <w:adjustRightInd w:val="0"/>
      <w:snapToGrid w:val="0"/>
      <w:spacing w:line="360" w:lineRule="auto"/>
      <w:ind w:firstLine="200" w:firstLineChars="200"/>
      <w:jc w:val="center"/>
      <w:textAlignment w:val="baseline"/>
    </w:pPr>
    <w:rPr>
      <w:rFonts w:eastAsia="楷体_GB2312"/>
      <w:kern w:val="0"/>
      <w:sz w:val="24"/>
    </w:rPr>
  </w:style>
  <w:style w:type="paragraph" w:customStyle="1" w:styleId="3289">
    <w:name w:val="正文格式＝311"/>
    <w:basedOn w:val="197"/>
    <w:next w:val="197"/>
    <w:autoRedefine/>
    <w:qFormat/>
    <w:uiPriority w:val="0"/>
    <w:rPr>
      <w:rFonts w:hAnsi="宋体"/>
      <w:szCs w:val="24"/>
    </w:rPr>
  </w:style>
  <w:style w:type="paragraph" w:customStyle="1" w:styleId="3290">
    <w:name w:val="表格2"/>
    <w:basedOn w:val="1150"/>
    <w:next w:val="1"/>
    <w:autoRedefine/>
    <w:qFormat/>
    <w:uiPriority w:val="0"/>
    <w:pPr>
      <w:topLinePunct/>
      <w:autoSpaceDE w:val="0"/>
      <w:autoSpaceDN w:val="0"/>
      <w:spacing w:line="288" w:lineRule="auto"/>
      <w:ind w:firstLine="0" w:firstLineChars="0"/>
    </w:pPr>
    <w:rPr>
      <w:rFonts w:ascii="宋体"/>
      <w:position w:val="-28"/>
      <w:sz w:val="18"/>
    </w:rPr>
  </w:style>
  <w:style w:type="paragraph" w:customStyle="1" w:styleId="3291">
    <w:name w:val="表内文字边11"/>
    <w:basedOn w:val="1"/>
    <w:autoRedefine/>
    <w:qFormat/>
    <w:uiPriority w:val="0"/>
    <w:pPr>
      <w:widowControl/>
      <w:adjustRightInd w:val="0"/>
      <w:snapToGrid w:val="0"/>
      <w:spacing w:line="240" w:lineRule="atLeast"/>
      <w:ind w:left="-21" w:leftChars="-10" w:right="-42" w:rightChars="-20" w:firstLine="200" w:firstLineChars="200"/>
      <w:jc w:val="left"/>
    </w:pPr>
    <w:rPr>
      <w:rFonts w:ascii="宋体" w:hAnsi="宋体" w:eastAsia="宋体" w:cs="宋体"/>
      <w:kern w:val="0"/>
      <w:sz w:val="24"/>
      <w:szCs w:val="21"/>
    </w:rPr>
  </w:style>
  <w:style w:type="paragraph" w:customStyle="1" w:styleId="3292">
    <w:name w:val="表内54143"/>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3293">
    <w:name w:val="正文.11"/>
    <w:autoRedefine/>
    <w:qFormat/>
    <w:uiPriority w:val="0"/>
    <w:pPr>
      <w:widowControl w:val="0"/>
      <w:autoSpaceDE w:val="0"/>
      <w:autoSpaceDN w:val="0"/>
      <w:adjustRightInd w:val="0"/>
      <w:jc w:val="both"/>
    </w:pPr>
    <w:rPr>
      <w:rFonts w:ascii="Times New Roman;Symbol;Arial;婼" w:hAnsi="Times New Roman" w:eastAsia="Times New Roman;Symbol;Arial;婼" w:cs="Times New Roman"/>
      <w:sz w:val="21"/>
      <w:szCs w:val="21"/>
      <w:lang w:val="en-US" w:eastAsia="zh-CN" w:bidi="ar-SA"/>
    </w:rPr>
  </w:style>
  <w:style w:type="paragraph" w:customStyle="1" w:styleId="3294">
    <w:name w:val="样式 标题 4无效格式无效格式1河石管道4H4H41小小节河石管道41H42H411小小节1河石管道42...11"/>
    <w:basedOn w:val="2"/>
    <w:autoRedefine/>
    <w:qFormat/>
    <w:uiPriority w:val="0"/>
    <w:pPr>
      <w:tabs>
        <w:tab w:val="left" w:pos="921"/>
        <w:tab w:val="left" w:pos="2241"/>
      </w:tabs>
      <w:adjustRightInd w:val="0"/>
      <w:snapToGrid w:val="0"/>
      <w:spacing w:before="0" w:after="0" w:line="360" w:lineRule="auto"/>
      <w:ind w:left="664" w:hanging="864" w:firstLineChars="0"/>
    </w:pPr>
    <w:rPr>
      <w:rFonts w:ascii="黑体" w:cs="宋体"/>
      <w:b w:val="0"/>
      <w:bCs w:val="0"/>
      <w:sz w:val="24"/>
      <w:szCs w:val="20"/>
    </w:rPr>
  </w:style>
  <w:style w:type="paragraph" w:customStyle="1" w:styleId="3295">
    <w:name w:val="正文格式＝31"/>
    <w:basedOn w:val="197"/>
    <w:next w:val="197"/>
    <w:autoRedefine/>
    <w:qFormat/>
    <w:uiPriority w:val="0"/>
    <w:rPr>
      <w:rFonts w:hAnsi="宋体"/>
      <w:szCs w:val="24"/>
    </w:rPr>
  </w:style>
  <w:style w:type="paragraph" w:customStyle="1" w:styleId="3296">
    <w:name w:val="c2"/>
    <w:autoRedefine/>
    <w:qFormat/>
    <w:uiPriority w:val="0"/>
    <w:pPr>
      <w:widowControl w:val="0"/>
      <w:autoSpaceDE w:val="0"/>
      <w:autoSpaceDN w:val="0"/>
      <w:adjustRightInd w:val="0"/>
      <w:jc w:val="both"/>
    </w:pPr>
    <w:rPr>
      <w:rFonts w:ascii="Arial" w:hAnsi="Arial" w:eastAsia="宋体" w:cs="Times New Roman"/>
      <w:sz w:val="24"/>
      <w:lang w:val="en-US" w:eastAsia="zh-CN" w:bidi="ar-SA"/>
    </w:rPr>
  </w:style>
  <w:style w:type="paragraph" w:customStyle="1" w:styleId="3297">
    <w:name w:val="Char221"/>
    <w:basedOn w:val="1"/>
    <w:autoRedefine/>
    <w:qFormat/>
    <w:uiPriority w:val="0"/>
    <w:pPr>
      <w:widowControl/>
      <w:adjustRightInd w:val="0"/>
      <w:snapToGrid w:val="0"/>
      <w:spacing w:before="156" w:line="360" w:lineRule="auto"/>
      <w:ind w:firstLine="200" w:firstLineChars="200"/>
      <w:jc w:val="left"/>
    </w:pPr>
    <w:rPr>
      <w:rFonts w:ascii="黑体" w:hAnsi="宋体" w:eastAsia="黑体" w:cs="宋体"/>
      <w:kern w:val="0"/>
      <w:sz w:val="32"/>
      <w:szCs w:val="32"/>
    </w:rPr>
  </w:style>
  <w:style w:type="paragraph" w:customStyle="1" w:styleId="3298">
    <w:name w:val="样式 (中文) 黑体 五号 加粗 居中 行距: 单倍行距"/>
    <w:basedOn w:val="1"/>
    <w:autoRedefine/>
    <w:qFormat/>
    <w:uiPriority w:val="0"/>
    <w:pPr>
      <w:adjustRightInd w:val="0"/>
      <w:snapToGrid w:val="0"/>
      <w:spacing w:line="360" w:lineRule="auto"/>
      <w:ind w:firstLine="200" w:firstLineChars="200"/>
      <w:jc w:val="center"/>
    </w:pPr>
    <w:rPr>
      <w:rFonts w:eastAsia="黑体" w:cs="宋体"/>
      <w:b/>
      <w:bCs/>
      <w:sz w:val="24"/>
    </w:rPr>
  </w:style>
  <w:style w:type="paragraph" w:customStyle="1" w:styleId="3299">
    <w:name w:val="图题312"/>
    <w:basedOn w:val="197"/>
    <w:next w:val="197"/>
    <w:autoRedefine/>
    <w:qFormat/>
    <w:uiPriority w:val="0"/>
    <w:pPr>
      <w:ind w:firstLine="0"/>
      <w:jc w:val="center"/>
    </w:pPr>
    <w:rPr>
      <w:rFonts w:ascii="黑体" w:hAnsi="宋体" w:eastAsia="黑体" w:cs="宋体"/>
      <w:b/>
      <w:bCs/>
      <w:szCs w:val="24"/>
    </w:rPr>
  </w:style>
  <w:style w:type="paragraph" w:customStyle="1" w:styleId="3300">
    <w:name w:val="正文格式＝4111"/>
    <w:basedOn w:val="197"/>
    <w:next w:val="197"/>
    <w:autoRedefine/>
    <w:qFormat/>
    <w:uiPriority w:val="0"/>
    <w:rPr>
      <w:rFonts w:hAnsi="宋体"/>
      <w:szCs w:val="24"/>
    </w:rPr>
  </w:style>
  <w:style w:type="paragraph" w:customStyle="1" w:styleId="3301">
    <w:name w:val="Char117"/>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302">
    <w:name w:val="表内宋511211"/>
    <w:basedOn w:val="113"/>
    <w:autoRedefine/>
    <w:qFormat/>
    <w:uiPriority w:val="0"/>
    <w:pPr>
      <w:adjustRightInd w:val="0"/>
      <w:snapToGrid w:val="0"/>
      <w:spacing w:before="0" w:beforeAutospacing="0" w:after="0" w:afterAutospacing="0" w:line="360" w:lineRule="auto"/>
      <w:ind w:firstLine="200" w:firstLineChars="200"/>
    </w:pPr>
    <w:rPr>
      <w:color w:val="000000"/>
      <w:sz w:val="21"/>
    </w:rPr>
  </w:style>
  <w:style w:type="paragraph" w:customStyle="1" w:styleId="3303">
    <w:name w:val="Char Char Char Char Char Char Char Char Char Char Char Char Char Char Char Char Char Char Char Char Char Char Char Char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304">
    <w:name w:val="Char131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305">
    <w:name w:val="表格内容11"/>
    <w:autoRedefine/>
    <w:qFormat/>
    <w:uiPriority w:val="0"/>
    <w:pPr>
      <w:jc w:val="center"/>
    </w:pPr>
    <w:rPr>
      <w:rFonts w:ascii="Times New Roman" w:hAnsi="Times New Roman" w:eastAsia="宋体" w:cs="Times New Roman"/>
      <w:kern w:val="2"/>
      <w:sz w:val="21"/>
      <w:szCs w:val="21"/>
      <w:lang w:val="en-US" w:eastAsia="zh-CN" w:bidi="ar-SA"/>
    </w:rPr>
  </w:style>
  <w:style w:type="paragraph" w:customStyle="1" w:styleId="3306">
    <w:name w:val="表题31312"/>
    <w:basedOn w:val="1009"/>
    <w:autoRedefine/>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3307">
    <w:name w:val="Char92"/>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308">
    <w:name w:val="Char Char Char Char Char Char Char Char Char Char"/>
    <w:basedOn w:val="1"/>
    <w:autoRedefine/>
    <w:qFormat/>
    <w:uiPriority w:val="0"/>
    <w:pPr>
      <w:adjustRightInd w:val="0"/>
      <w:snapToGrid w:val="0"/>
      <w:spacing w:line="240" w:lineRule="exact"/>
      <w:ind w:firstLine="200" w:firstLineChars="200"/>
    </w:pPr>
    <w:rPr>
      <w:rFonts w:ascii="宋体" w:hAnsi="宋体" w:eastAsia="宋体" w:cs="宋体"/>
      <w:sz w:val="36"/>
      <w:szCs w:val="36"/>
    </w:rPr>
  </w:style>
  <w:style w:type="paragraph" w:customStyle="1" w:styleId="3309">
    <w:name w:val="图题412"/>
    <w:basedOn w:val="197"/>
    <w:next w:val="197"/>
    <w:autoRedefine/>
    <w:qFormat/>
    <w:uiPriority w:val="0"/>
    <w:pPr>
      <w:ind w:firstLine="0"/>
      <w:jc w:val="center"/>
    </w:pPr>
    <w:rPr>
      <w:rFonts w:ascii="黑体" w:hAnsi="宋体" w:eastAsia="黑体" w:cs="宋体"/>
      <w:b/>
      <w:bCs/>
      <w:szCs w:val="24"/>
    </w:rPr>
  </w:style>
  <w:style w:type="paragraph" w:customStyle="1" w:styleId="3310">
    <w:name w:val="默认段落字体 Para Char Char Char Char4"/>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311">
    <w:name w:val="附件"/>
    <w:basedOn w:val="3"/>
    <w:next w:val="197"/>
    <w:autoRedefine/>
    <w:qFormat/>
    <w:uiPriority w:val="0"/>
    <w:pPr>
      <w:widowControl/>
      <w:tabs>
        <w:tab w:val="left" w:pos="921"/>
      </w:tabs>
      <w:overflowPunct w:val="0"/>
      <w:spacing w:before="0" w:after="210" w:line="480" w:lineRule="exact"/>
      <w:jc w:val="left"/>
    </w:pPr>
    <w:rPr>
      <w:rFonts w:ascii="黑体" w:eastAsia="黑体"/>
      <w:sz w:val="32"/>
      <w:szCs w:val="32"/>
      <w:lang w:val="zh-CN"/>
    </w:rPr>
  </w:style>
  <w:style w:type="paragraph" w:customStyle="1" w:styleId="3312">
    <w:name w:val="封面标准文稿编辑信息1"/>
    <w:autoRedefine/>
    <w:qFormat/>
    <w:uiPriority w:val="0"/>
    <w:pPr>
      <w:spacing w:before="180" w:line="180" w:lineRule="exact"/>
      <w:jc w:val="center"/>
    </w:pPr>
    <w:rPr>
      <w:rFonts w:ascii="宋体" w:hAnsi="Times New Roman" w:eastAsia="宋体" w:cs="Times New Roman"/>
      <w:sz w:val="21"/>
      <w:lang w:val="en-US" w:eastAsia="zh-CN" w:bidi="ar-SA"/>
    </w:rPr>
  </w:style>
  <w:style w:type="paragraph" w:customStyle="1" w:styleId="3313">
    <w:name w:val="标题43122"/>
    <w:basedOn w:val="1"/>
    <w:autoRedefine/>
    <w:qFormat/>
    <w:uiPriority w:val="0"/>
    <w:pPr>
      <w:widowControl/>
      <w:adjustRightInd w:val="0"/>
      <w:snapToGrid w:val="0"/>
      <w:spacing w:line="480" w:lineRule="exact"/>
      <w:ind w:firstLine="200" w:firstLineChars="200"/>
      <w:jc w:val="center"/>
    </w:pPr>
    <w:rPr>
      <w:rFonts w:ascii="宋体" w:hAnsi="宋体" w:eastAsia="宋体" w:cs="宋体"/>
      <w:kern w:val="0"/>
      <w:sz w:val="24"/>
      <w:szCs w:val="24"/>
    </w:rPr>
  </w:style>
  <w:style w:type="paragraph" w:customStyle="1" w:styleId="3314">
    <w:name w:val="字元 字元 Char Char 字元 字元"/>
    <w:basedOn w:val="1"/>
    <w:autoRedefine/>
    <w:qFormat/>
    <w:uiPriority w:val="0"/>
    <w:pPr>
      <w:adjustRightInd w:val="0"/>
      <w:snapToGrid w:val="0"/>
      <w:spacing w:line="360" w:lineRule="auto"/>
      <w:ind w:firstLine="200" w:firstLineChars="200"/>
    </w:pPr>
    <w:rPr>
      <w:rFonts w:eastAsia="宋体"/>
      <w:sz w:val="24"/>
      <w:szCs w:val="24"/>
    </w:rPr>
  </w:style>
  <w:style w:type="paragraph" w:customStyle="1" w:styleId="3315">
    <w:name w:val="xl633"/>
    <w:basedOn w:val="1"/>
    <w:autoRedefine/>
    <w:qFormat/>
    <w:uiPriority w:val="0"/>
    <w:pPr>
      <w:widowControl/>
      <w:adjustRightInd w:val="0"/>
      <w:snapToGrid w:val="0"/>
      <w:spacing w:before="100" w:beforeAutospacing="1" w:after="100" w:afterAutospacing="1" w:line="360" w:lineRule="auto"/>
      <w:ind w:firstLine="200" w:firstLineChars="200"/>
      <w:jc w:val="center"/>
      <w:textAlignment w:val="center"/>
    </w:pPr>
    <w:rPr>
      <w:rFonts w:hint="eastAsia" w:ascii="黑体" w:hAnsi="宋体" w:eastAsia="黑体" w:cs="宋体"/>
      <w:kern w:val="0"/>
      <w:sz w:val="24"/>
      <w:szCs w:val="24"/>
    </w:rPr>
  </w:style>
  <w:style w:type="paragraph" w:customStyle="1" w:styleId="3316">
    <w:name w:val="附件2"/>
    <w:basedOn w:val="3"/>
    <w:next w:val="197"/>
    <w:autoRedefine/>
    <w:qFormat/>
    <w:uiPriority w:val="0"/>
    <w:pPr>
      <w:widowControl/>
      <w:tabs>
        <w:tab w:val="left" w:pos="921"/>
      </w:tabs>
      <w:overflowPunct w:val="0"/>
      <w:spacing w:before="0" w:after="210" w:line="480" w:lineRule="exact"/>
      <w:jc w:val="left"/>
    </w:pPr>
    <w:rPr>
      <w:rFonts w:ascii="黑体" w:eastAsia="黑体"/>
      <w:b w:val="0"/>
      <w:sz w:val="32"/>
      <w:szCs w:val="32"/>
      <w:lang w:val="zh-CN"/>
    </w:rPr>
  </w:style>
  <w:style w:type="paragraph" w:customStyle="1" w:styleId="3317">
    <w:name w:val="表内文字小26"/>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3318">
    <w:name w:val="标题33"/>
    <w:basedOn w:val="16"/>
    <w:autoRedefine/>
    <w:qFormat/>
    <w:uiPriority w:val="0"/>
    <w:pPr>
      <w:spacing w:beforeLines="50" w:afterLines="50" w:line="400" w:lineRule="exact"/>
      <w:ind w:firstLine="0"/>
    </w:pPr>
    <w:rPr>
      <w:rFonts w:ascii="仿宋_GB2312" w:hAnsi="宋体"/>
      <w:sz w:val="24"/>
    </w:rPr>
  </w:style>
  <w:style w:type="paragraph" w:customStyle="1" w:styleId="3319">
    <w:name w:val="Char Char Char Char Char Char Char Char Char Char Char1 Char Char Char Char Char Char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320">
    <w:name w:val="项目编号文字"/>
    <w:basedOn w:val="1"/>
    <w:next w:val="616"/>
    <w:autoRedefine/>
    <w:qFormat/>
    <w:uiPriority w:val="0"/>
    <w:pPr>
      <w:widowControl/>
      <w:adjustRightInd w:val="0"/>
      <w:snapToGrid w:val="0"/>
      <w:spacing w:before="120" w:after="120" w:line="360" w:lineRule="auto"/>
      <w:ind w:left="1077" w:firstLine="200" w:firstLineChars="200"/>
      <w:jc w:val="left"/>
    </w:pPr>
    <w:rPr>
      <w:rFonts w:ascii="宋体" w:hAnsi="宋体" w:eastAsia="宋体" w:cs="宋体"/>
      <w:kern w:val="0"/>
      <w:sz w:val="24"/>
      <w:szCs w:val="24"/>
    </w:rPr>
  </w:style>
  <w:style w:type="paragraph" w:customStyle="1" w:styleId="3321">
    <w:name w:val="表内宋53"/>
    <w:basedOn w:val="1901"/>
    <w:autoRedefine/>
    <w:qFormat/>
    <w:uiPriority w:val="0"/>
    <w:pPr>
      <w:autoSpaceDE w:val="0"/>
      <w:autoSpaceDN w:val="0"/>
      <w:textAlignment w:val="auto"/>
    </w:pPr>
    <w:rPr>
      <w:color w:val="auto"/>
      <w:w w:val="90"/>
    </w:rPr>
  </w:style>
  <w:style w:type="paragraph" w:customStyle="1" w:styleId="3322">
    <w:name w:val="表中文字33"/>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3323">
    <w:name w:val="样式 标题 3 + 段前: 12 磅11"/>
    <w:basedOn w:val="5"/>
    <w:autoRedefine/>
    <w:qFormat/>
    <w:uiPriority w:val="0"/>
    <w:pPr>
      <w:widowControl/>
      <w:tabs>
        <w:tab w:val="left" w:pos="921"/>
      </w:tabs>
      <w:autoSpaceDE w:val="0"/>
      <w:autoSpaceDN w:val="0"/>
      <w:adjustRightInd w:val="0"/>
      <w:snapToGrid w:val="0"/>
      <w:spacing w:beforeLines="0" w:afterLines="0"/>
    </w:pPr>
    <w:rPr>
      <w:rFonts w:ascii="黑体" w:hAnsi="宋体" w:cs="宋体"/>
      <w:bCs w:val="0"/>
      <w:color w:val="000000"/>
      <w:kern w:val="21"/>
      <w:szCs w:val="20"/>
    </w:rPr>
  </w:style>
  <w:style w:type="paragraph" w:customStyle="1" w:styleId="3324">
    <w:name w:val="表题12"/>
    <w:basedOn w:val="17"/>
    <w:autoRedefine/>
    <w:qFormat/>
    <w:uiPriority w:val="0"/>
    <w:pPr>
      <w:widowControl/>
      <w:adjustRightInd w:val="0"/>
      <w:snapToGrid w:val="0"/>
      <w:spacing w:before="0" w:after="0"/>
      <w:ind w:firstLine="0" w:firstLineChars="0"/>
      <w:jc w:val="center"/>
    </w:pPr>
    <w:rPr>
      <w:rFonts w:ascii="黑体"/>
      <w:sz w:val="24"/>
      <w:szCs w:val="22"/>
    </w:rPr>
  </w:style>
  <w:style w:type="paragraph" w:customStyle="1" w:styleId="3325">
    <w:name w:val="样式124"/>
    <w:basedOn w:val="1532"/>
    <w:autoRedefine/>
    <w:qFormat/>
    <w:uiPriority w:val="0"/>
    <w:pPr>
      <w:spacing w:line="240" w:lineRule="auto"/>
      <w:ind w:firstLine="0"/>
      <w:jc w:val="center"/>
    </w:pPr>
    <w:rPr>
      <w:rFonts w:cs="Times New Roman"/>
      <w:b/>
      <w:color w:val="auto"/>
      <w:szCs w:val="20"/>
    </w:rPr>
  </w:style>
  <w:style w:type="paragraph" w:customStyle="1" w:styleId="3326">
    <w:name w:val="表内宋5112"/>
    <w:basedOn w:val="113"/>
    <w:autoRedefine/>
    <w:qFormat/>
    <w:uiPriority w:val="0"/>
    <w:pPr>
      <w:adjustRightInd w:val="0"/>
      <w:snapToGrid w:val="0"/>
      <w:spacing w:before="0" w:beforeAutospacing="0" w:after="0" w:afterAutospacing="0" w:line="360" w:lineRule="auto"/>
      <w:ind w:firstLine="200" w:firstLineChars="200"/>
    </w:pPr>
    <w:rPr>
      <w:color w:val="000000"/>
      <w:sz w:val="21"/>
    </w:rPr>
  </w:style>
  <w:style w:type="paragraph" w:customStyle="1" w:styleId="3327">
    <w:name w:val="Char132"/>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328">
    <w:name w:val="正文仿宋"/>
    <w:basedOn w:val="1"/>
    <w:autoRedefine/>
    <w:qFormat/>
    <w:uiPriority w:val="0"/>
    <w:pPr>
      <w:widowControl/>
      <w:adjustRightInd w:val="0"/>
      <w:snapToGrid w:val="0"/>
      <w:spacing w:line="360" w:lineRule="auto"/>
      <w:ind w:firstLine="567" w:firstLineChars="200"/>
      <w:jc w:val="left"/>
    </w:pPr>
    <w:rPr>
      <w:rFonts w:ascii="宋体" w:hAnsi="宋体" w:eastAsia="宋体" w:cs="宋体"/>
      <w:snapToGrid w:val="0"/>
      <w:kern w:val="0"/>
      <w:sz w:val="24"/>
    </w:rPr>
  </w:style>
  <w:style w:type="paragraph" w:customStyle="1" w:styleId="3329">
    <w:name w:val="表 头"/>
    <w:basedOn w:val="1"/>
    <w:autoRedefine/>
    <w:qFormat/>
    <w:uiPriority w:val="0"/>
    <w:pPr>
      <w:widowControl/>
      <w:adjustRightInd w:val="0"/>
      <w:snapToGrid w:val="0"/>
      <w:spacing w:before="120" w:after="120" w:line="360" w:lineRule="atLeast"/>
      <w:ind w:firstLine="200" w:firstLineChars="200"/>
      <w:jc w:val="center"/>
    </w:pPr>
    <w:rPr>
      <w:rFonts w:ascii="宋体" w:hAnsi="宋体" w:eastAsia="黑体" w:cs="宋体"/>
      <w:spacing w:val="10"/>
      <w:kern w:val="0"/>
      <w:sz w:val="24"/>
    </w:rPr>
  </w:style>
  <w:style w:type="paragraph" w:customStyle="1" w:styleId="3330">
    <w:name w:val="xl91"/>
    <w:basedOn w:val="1"/>
    <w:autoRedefine/>
    <w:qFormat/>
    <w:uiPriority w:val="0"/>
    <w:pPr>
      <w:widowControl/>
      <w:pBdr>
        <w:top w:val="single" w:color="auto" w:sz="8" w:space="0"/>
        <w:left w:val="single" w:color="auto" w:sz="8" w:space="0"/>
        <w:right w:val="single" w:color="auto" w:sz="8" w:space="0"/>
      </w:pBdr>
      <w:adjustRightInd w:val="0"/>
      <w:snapToGrid w:val="0"/>
      <w:spacing w:before="100" w:beforeAutospacing="1" w:after="100" w:afterAutospacing="1" w:line="360" w:lineRule="auto"/>
      <w:ind w:firstLine="200" w:firstLineChars="200"/>
      <w:jc w:val="center"/>
    </w:pPr>
    <w:rPr>
      <w:rFonts w:eastAsia="宋体"/>
      <w:kern w:val="0"/>
      <w:sz w:val="24"/>
      <w:szCs w:val="21"/>
    </w:rPr>
  </w:style>
  <w:style w:type="paragraph" w:customStyle="1" w:styleId="3331">
    <w:name w:val="表内宋5111"/>
    <w:basedOn w:val="113"/>
    <w:autoRedefine/>
    <w:qFormat/>
    <w:uiPriority w:val="0"/>
    <w:pPr>
      <w:adjustRightInd w:val="0"/>
      <w:snapToGrid w:val="0"/>
      <w:spacing w:before="0" w:beforeAutospacing="0" w:after="0" w:afterAutospacing="0" w:line="360" w:lineRule="auto"/>
      <w:ind w:firstLine="200" w:firstLineChars="200"/>
    </w:pPr>
    <w:rPr>
      <w:color w:val="000000"/>
      <w:sz w:val="21"/>
    </w:rPr>
  </w:style>
  <w:style w:type="paragraph" w:customStyle="1" w:styleId="3332">
    <w:name w:val="表23"/>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4"/>
      <w:szCs w:val="24"/>
    </w:rPr>
  </w:style>
  <w:style w:type="paragraph" w:customStyle="1" w:styleId="3333">
    <w:name w:val="正文文本 22"/>
    <w:basedOn w:val="1"/>
    <w:autoRedefine/>
    <w:qFormat/>
    <w:uiPriority w:val="0"/>
    <w:pPr>
      <w:adjustRightInd w:val="0"/>
      <w:snapToGrid w:val="0"/>
      <w:spacing w:after="120" w:line="360" w:lineRule="auto"/>
      <w:ind w:left="420" w:firstLine="200" w:firstLineChars="200"/>
      <w:textAlignment w:val="baseline"/>
    </w:pPr>
    <w:rPr>
      <w:rFonts w:hint="eastAsia" w:ascii="宋体" w:hAnsi="宋体" w:eastAsia="宋体"/>
      <w:sz w:val="24"/>
    </w:rPr>
  </w:style>
  <w:style w:type="paragraph" w:customStyle="1" w:styleId="3334">
    <w:name w:val="表格中"/>
    <w:basedOn w:val="1"/>
    <w:autoRedefine/>
    <w:qFormat/>
    <w:uiPriority w:val="0"/>
    <w:pPr>
      <w:widowControl/>
      <w:adjustRightInd w:val="0"/>
      <w:snapToGrid w:val="0"/>
      <w:spacing w:line="280" w:lineRule="exact"/>
      <w:ind w:firstLine="200" w:firstLineChars="200"/>
      <w:jc w:val="center"/>
    </w:pPr>
    <w:rPr>
      <w:rFonts w:ascii="宋体" w:hAnsi="宋体" w:eastAsia="宋体" w:cs="宋体"/>
      <w:kern w:val="0"/>
      <w:sz w:val="18"/>
      <w:szCs w:val="24"/>
    </w:rPr>
  </w:style>
  <w:style w:type="paragraph" w:customStyle="1" w:styleId="3335">
    <w:name w:val="Default11"/>
    <w:autoRedefine/>
    <w:qFormat/>
    <w:uiPriority w:val="0"/>
    <w:pPr>
      <w:widowControl w:val="0"/>
      <w:autoSpaceDE w:val="0"/>
      <w:autoSpaceDN w:val="0"/>
      <w:adjustRightInd w:val="0"/>
    </w:pPr>
    <w:rPr>
      <w:rFonts w:ascii="宋体" w:hAnsi="Times New Roman" w:eastAsia="宋体" w:cs="Times New Roman"/>
      <w:color w:val="000000"/>
      <w:sz w:val="24"/>
      <w:szCs w:val="24"/>
      <w:lang w:val="en-US" w:eastAsia="zh-CN" w:bidi="ar-SA"/>
    </w:rPr>
  </w:style>
  <w:style w:type="paragraph" w:customStyle="1" w:styleId="3336">
    <w:name w:val="普通(网站)2"/>
    <w:basedOn w:val="1"/>
    <w:autoRedefine/>
    <w:qFormat/>
    <w:uiPriority w:val="0"/>
    <w:pPr>
      <w:widowControl/>
      <w:adjustRightInd w:val="0"/>
      <w:snapToGrid w:val="0"/>
      <w:spacing w:before="100" w:beforeAutospacing="1" w:after="100" w:afterAutospacing="1" w:line="360" w:lineRule="auto"/>
      <w:ind w:firstLine="200" w:firstLineChars="200"/>
      <w:jc w:val="left"/>
    </w:pPr>
    <w:rPr>
      <w:rFonts w:ascii="宋体" w:hAnsi="宋体" w:eastAsia="宋体" w:cs="宋体"/>
      <w:kern w:val="0"/>
      <w:sz w:val="24"/>
      <w:szCs w:val="24"/>
    </w:rPr>
  </w:style>
  <w:style w:type="paragraph" w:customStyle="1" w:styleId="3337">
    <w:name w:val="reader-word-layer reader-word-s18-15"/>
    <w:basedOn w:val="1"/>
    <w:autoRedefine/>
    <w:qFormat/>
    <w:uiPriority w:val="0"/>
    <w:pPr>
      <w:widowControl/>
      <w:adjustRightInd w:val="0"/>
      <w:snapToGrid w:val="0"/>
      <w:spacing w:before="100" w:beforeAutospacing="1" w:after="100" w:afterAutospacing="1" w:line="360" w:lineRule="auto"/>
      <w:ind w:firstLine="200" w:firstLineChars="200"/>
      <w:jc w:val="left"/>
    </w:pPr>
    <w:rPr>
      <w:rFonts w:ascii="宋体" w:hAnsi="宋体" w:eastAsia="宋体" w:cs="宋体"/>
      <w:kern w:val="0"/>
      <w:sz w:val="24"/>
      <w:szCs w:val="24"/>
    </w:rPr>
  </w:style>
  <w:style w:type="paragraph" w:customStyle="1" w:styleId="3338">
    <w:name w:val="正文修改44"/>
    <w:basedOn w:val="190"/>
    <w:autoRedefine/>
    <w:qFormat/>
    <w:uiPriority w:val="0"/>
    <w:rPr>
      <w:rFonts w:hAnsi="宋体" w:eastAsia="宋体" w:cs="宋体"/>
      <w:color w:val="000000"/>
      <w:szCs w:val="24"/>
    </w:rPr>
  </w:style>
  <w:style w:type="paragraph" w:customStyle="1" w:styleId="3339">
    <w:name w:val="表内文字小2112"/>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3340">
    <w:name w:val="正文(黑体)"/>
    <w:basedOn w:val="1"/>
    <w:autoRedefine/>
    <w:qFormat/>
    <w:uiPriority w:val="0"/>
    <w:pPr>
      <w:widowControl/>
      <w:autoSpaceDE w:val="0"/>
      <w:autoSpaceDN w:val="0"/>
      <w:adjustRightInd w:val="0"/>
      <w:snapToGrid w:val="0"/>
      <w:spacing w:line="288" w:lineRule="auto"/>
      <w:ind w:firstLine="482" w:firstLineChars="200"/>
      <w:jc w:val="left"/>
      <w:textAlignment w:val="baseline"/>
    </w:pPr>
    <w:rPr>
      <w:rFonts w:ascii="黑体" w:hAnsi="宋体" w:eastAsia="宋体" w:cs="宋体"/>
      <w:kern w:val="0"/>
      <w:sz w:val="24"/>
    </w:rPr>
  </w:style>
  <w:style w:type="paragraph" w:customStyle="1" w:styleId="3341">
    <w:name w:val="索引标题1"/>
    <w:basedOn w:val="1"/>
    <w:next w:val="3103"/>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342">
    <w:name w:val="初设正文"/>
    <w:basedOn w:val="1"/>
    <w:autoRedefine/>
    <w:qFormat/>
    <w:uiPriority w:val="0"/>
    <w:pPr>
      <w:widowControl/>
      <w:adjustRightInd w:val="0"/>
      <w:snapToGrid w:val="0"/>
      <w:spacing w:after="120" w:line="440" w:lineRule="exact"/>
      <w:ind w:left="425" w:firstLine="425" w:firstLineChars="200"/>
      <w:jc w:val="left"/>
    </w:pPr>
    <w:rPr>
      <w:rFonts w:ascii="Arial" w:hAnsi="Arial" w:eastAsia="宋体" w:cs="宋体"/>
      <w:kern w:val="0"/>
      <w:sz w:val="24"/>
    </w:rPr>
  </w:style>
  <w:style w:type="paragraph" w:customStyle="1" w:styleId="3343">
    <w:name w:val="标题4315"/>
    <w:basedOn w:val="1"/>
    <w:autoRedefine/>
    <w:qFormat/>
    <w:uiPriority w:val="0"/>
    <w:pPr>
      <w:widowControl/>
      <w:adjustRightInd w:val="0"/>
      <w:snapToGrid w:val="0"/>
      <w:spacing w:line="480" w:lineRule="exact"/>
      <w:ind w:firstLine="200" w:firstLineChars="200"/>
      <w:jc w:val="center"/>
    </w:pPr>
    <w:rPr>
      <w:rFonts w:ascii="宋体" w:hAnsi="宋体" w:eastAsia="宋体" w:cs="宋体"/>
      <w:kern w:val="0"/>
      <w:sz w:val="24"/>
      <w:szCs w:val="24"/>
    </w:rPr>
  </w:style>
  <w:style w:type="paragraph" w:customStyle="1" w:styleId="3344">
    <w:name w:val="表题3134"/>
    <w:basedOn w:val="1009"/>
    <w:autoRedefine/>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3345">
    <w:name w:val="Char116"/>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346">
    <w:name w:val="小四表文左齐"/>
    <w:basedOn w:val="1"/>
    <w:autoRedefine/>
    <w:qFormat/>
    <w:uiPriority w:val="0"/>
    <w:pPr>
      <w:widowControl/>
      <w:adjustRightInd w:val="0"/>
      <w:snapToGrid w:val="0"/>
      <w:spacing w:line="360" w:lineRule="auto"/>
      <w:ind w:firstLine="200" w:firstLineChars="200"/>
      <w:jc w:val="center"/>
    </w:pPr>
    <w:rPr>
      <w:rFonts w:ascii="仿宋_GB2312" w:hAnsi="宋体" w:eastAsia="宋体" w:cs="宋体"/>
      <w:kern w:val="0"/>
      <w:sz w:val="24"/>
      <w:szCs w:val="24"/>
    </w:rPr>
  </w:style>
  <w:style w:type="paragraph" w:customStyle="1" w:styleId="3347">
    <w:name w:val="ENUM"/>
    <w:basedOn w:val="1"/>
    <w:autoRedefine/>
    <w:qFormat/>
    <w:uiPriority w:val="0"/>
    <w:pPr>
      <w:widowControl/>
      <w:tabs>
        <w:tab w:val="left" w:pos="840"/>
        <w:tab w:val="left" w:pos="1418"/>
      </w:tabs>
      <w:adjustRightInd w:val="0"/>
      <w:snapToGrid w:val="0"/>
      <w:spacing w:before="60" w:after="60" w:line="360" w:lineRule="auto"/>
      <w:ind w:left="1418" w:hanging="284" w:firstLineChars="200"/>
      <w:jc w:val="left"/>
    </w:pPr>
    <w:rPr>
      <w:rFonts w:ascii="Arial" w:hAnsi="Arial" w:eastAsia="宋体" w:cs="宋体"/>
      <w:kern w:val="0"/>
      <w:sz w:val="22"/>
    </w:rPr>
  </w:style>
  <w:style w:type="paragraph" w:customStyle="1" w:styleId="3348">
    <w:name w:val="默认段落字体 Para Char3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349">
    <w:name w:val="文宋"/>
    <w:basedOn w:val="1"/>
    <w:autoRedefine/>
    <w:qFormat/>
    <w:uiPriority w:val="0"/>
    <w:pPr>
      <w:adjustRightInd w:val="0"/>
      <w:snapToGrid w:val="0"/>
      <w:spacing w:line="560" w:lineRule="atLeast"/>
      <w:ind w:firstLine="200" w:firstLineChars="200"/>
    </w:pPr>
    <w:rPr>
      <w:rFonts w:eastAsia="宋体"/>
      <w:spacing w:val="16"/>
      <w:sz w:val="32"/>
      <w:szCs w:val="24"/>
    </w:rPr>
  </w:style>
  <w:style w:type="paragraph" w:customStyle="1" w:styleId="3350">
    <w:name w:val="表格内字体222"/>
    <w:basedOn w:val="197"/>
    <w:next w:val="197"/>
    <w:autoRedefine/>
    <w:qFormat/>
    <w:uiPriority w:val="0"/>
    <w:pPr>
      <w:spacing w:line="240" w:lineRule="auto"/>
      <w:ind w:firstLine="0"/>
      <w:jc w:val="center"/>
    </w:pPr>
    <w:rPr>
      <w:rFonts w:hAnsi="宋体"/>
      <w:sz w:val="21"/>
      <w:szCs w:val="24"/>
    </w:rPr>
  </w:style>
  <w:style w:type="paragraph" w:customStyle="1" w:styleId="3351">
    <w:name w:val="图题52"/>
    <w:basedOn w:val="197"/>
    <w:next w:val="197"/>
    <w:autoRedefine/>
    <w:qFormat/>
    <w:uiPriority w:val="0"/>
    <w:pPr>
      <w:ind w:firstLine="0"/>
      <w:jc w:val="center"/>
    </w:pPr>
    <w:rPr>
      <w:rFonts w:ascii="黑体" w:hAnsi="宋体" w:eastAsia="黑体" w:cs="宋体"/>
      <w:b/>
      <w:bCs/>
      <w:szCs w:val="24"/>
    </w:rPr>
  </w:style>
  <w:style w:type="paragraph" w:customStyle="1" w:styleId="3352">
    <w:name w:val="Char Char2 Char Char Char Char31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353">
    <w:name w:val="目录 标题"/>
    <w:basedOn w:val="45"/>
    <w:autoRedefine/>
    <w:qFormat/>
    <w:uiPriority w:val="0"/>
    <w:pPr>
      <w:widowControl/>
      <w:adjustRightInd w:val="0"/>
      <w:snapToGrid w:val="0"/>
      <w:spacing w:before="120" w:after="120" w:line="500" w:lineRule="exact"/>
      <w:ind w:firstLine="200" w:firstLineChars="200"/>
      <w:jc w:val="center"/>
    </w:pPr>
    <w:rPr>
      <w:rFonts w:ascii="仿宋_GB2312" w:hAnsi="微软雅黑" w:eastAsia="宋体" w:cs="宋体"/>
      <w:b/>
      <w:bCs/>
      <w:caps/>
      <w:smallCaps/>
      <w:sz w:val="36"/>
    </w:rPr>
  </w:style>
  <w:style w:type="paragraph" w:customStyle="1" w:styleId="3354">
    <w:name w:val="寄信人地址1"/>
    <w:basedOn w:val="1"/>
    <w:autoRedefine/>
    <w:qFormat/>
    <w:uiPriority w:val="0"/>
    <w:pPr>
      <w:widowControl/>
      <w:adjustRightInd w:val="0"/>
      <w:snapToGrid w:val="0"/>
      <w:spacing w:line="360" w:lineRule="auto"/>
      <w:ind w:firstLine="200" w:firstLineChars="200"/>
      <w:jc w:val="left"/>
    </w:pPr>
    <w:rPr>
      <w:rFonts w:ascii="Arial" w:hAnsi="Arial" w:eastAsia="宋体" w:cs="Arial"/>
      <w:kern w:val="0"/>
      <w:sz w:val="24"/>
      <w:szCs w:val="24"/>
    </w:rPr>
  </w:style>
  <w:style w:type="paragraph" w:customStyle="1" w:styleId="3355">
    <w:name w:val="图表名称2"/>
    <w:basedOn w:val="829"/>
    <w:autoRedefine/>
    <w:qFormat/>
    <w:uiPriority w:val="0"/>
    <w:pPr>
      <w:spacing w:after="0" w:line="480" w:lineRule="exact"/>
      <w:ind w:firstLine="0" w:firstLineChars="0"/>
      <w:jc w:val="center"/>
    </w:pPr>
    <w:rPr>
      <w:rFonts w:ascii="宋体" w:hAnsi="宋体"/>
      <w:bCs/>
      <w:szCs w:val="24"/>
    </w:rPr>
  </w:style>
  <w:style w:type="paragraph" w:customStyle="1" w:styleId="3356">
    <w:name w:val="Char Char Char Char Char Char Char31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357">
    <w:name w:val="默认段落字体 Para Char4"/>
    <w:basedOn w:val="1"/>
    <w:next w:val="1"/>
    <w:autoRedefine/>
    <w:qFormat/>
    <w:uiPriority w:val="0"/>
    <w:pPr>
      <w:widowControl/>
      <w:adjustRightInd w:val="0"/>
      <w:snapToGrid w:val="0"/>
      <w:spacing w:line="480" w:lineRule="exact"/>
      <w:ind w:firstLine="200" w:firstLineChars="200"/>
      <w:jc w:val="left"/>
    </w:pPr>
    <w:rPr>
      <w:rFonts w:ascii="宋体" w:hAnsi="宋体" w:eastAsia="汉鼎简书宋" w:cs="宋体"/>
      <w:kern w:val="0"/>
      <w:sz w:val="24"/>
      <w:szCs w:val="24"/>
    </w:rPr>
  </w:style>
  <w:style w:type="paragraph" w:customStyle="1" w:styleId="3358">
    <w:name w:val="表内宋5中14"/>
    <w:basedOn w:val="1"/>
    <w:autoRedefine/>
    <w:qFormat/>
    <w:uiPriority w:val="0"/>
    <w:pPr>
      <w:widowControl/>
      <w:adjustRightInd w:val="0"/>
      <w:snapToGrid w:val="0"/>
      <w:spacing w:line="360" w:lineRule="auto"/>
      <w:ind w:firstLine="200" w:firstLineChars="200"/>
      <w:jc w:val="center"/>
      <w:textAlignment w:val="baseline"/>
    </w:pPr>
    <w:rPr>
      <w:rFonts w:ascii="宋体" w:hAnsi="宋体" w:eastAsia="宋体" w:cs="宋体"/>
      <w:kern w:val="0"/>
      <w:sz w:val="24"/>
    </w:rPr>
  </w:style>
  <w:style w:type="paragraph" w:customStyle="1" w:styleId="3359">
    <w:name w:val="表内54132"/>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3360">
    <w:name w:val="样式113"/>
    <w:basedOn w:val="1532"/>
    <w:autoRedefine/>
    <w:qFormat/>
    <w:uiPriority w:val="0"/>
    <w:pPr>
      <w:spacing w:line="240" w:lineRule="auto"/>
      <w:ind w:firstLine="0"/>
      <w:jc w:val="center"/>
    </w:pPr>
    <w:rPr>
      <w:rFonts w:cs="Times New Roman"/>
      <w:b/>
      <w:color w:val="auto"/>
      <w:szCs w:val="20"/>
    </w:rPr>
  </w:style>
  <w:style w:type="paragraph" w:customStyle="1" w:styleId="3361">
    <w:name w:val="Char Char Char Char Char Char Char114"/>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362">
    <w:name w:val="Char Char Char Char Char Char Char Char Char Char Char Char Char Char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363">
    <w:name w:val="标题43132"/>
    <w:basedOn w:val="1"/>
    <w:autoRedefine/>
    <w:qFormat/>
    <w:uiPriority w:val="0"/>
    <w:pPr>
      <w:widowControl/>
      <w:adjustRightInd w:val="0"/>
      <w:snapToGrid w:val="0"/>
      <w:spacing w:line="480" w:lineRule="exact"/>
      <w:ind w:firstLine="200" w:firstLineChars="200"/>
      <w:jc w:val="center"/>
    </w:pPr>
    <w:rPr>
      <w:rFonts w:ascii="宋体" w:hAnsi="宋体" w:eastAsia="宋体" w:cs="宋体"/>
      <w:kern w:val="0"/>
      <w:sz w:val="24"/>
      <w:szCs w:val="24"/>
    </w:rPr>
  </w:style>
  <w:style w:type="paragraph" w:customStyle="1" w:styleId="3364">
    <w:name w:val="表22"/>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4"/>
      <w:szCs w:val="24"/>
    </w:rPr>
  </w:style>
  <w:style w:type="paragraph" w:customStyle="1" w:styleId="3365">
    <w:name w:val="福建正文缩进2"/>
    <w:basedOn w:val="616"/>
    <w:autoRedefine/>
    <w:qFormat/>
    <w:uiPriority w:val="0"/>
    <w:pPr>
      <w:tabs>
        <w:tab w:val="left" w:pos="5837"/>
      </w:tabs>
      <w:spacing w:line="480" w:lineRule="exact"/>
    </w:pPr>
    <w:rPr>
      <w:rFonts w:cs="宋体"/>
      <w:color w:val="000000"/>
    </w:rPr>
  </w:style>
  <w:style w:type="paragraph" w:customStyle="1" w:styleId="3366">
    <w:name w:val="燕山正文23"/>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3367">
    <w:name w:val="xl52"/>
    <w:basedOn w:val="1"/>
    <w:autoRedefine/>
    <w:qFormat/>
    <w:uiPriority w:val="0"/>
    <w:pPr>
      <w:widowControl/>
      <w:pBdr>
        <w:top w:val="single" w:color="auto" w:sz="4" w:space="0"/>
        <w:left w:val="single" w:color="auto" w:sz="4" w:space="0"/>
        <w:bottom w:val="double" w:color="auto" w:sz="6" w:space="0"/>
        <w:right w:val="single" w:color="auto" w:sz="4" w:space="0"/>
      </w:pBdr>
      <w:adjustRightInd w:val="0"/>
      <w:snapToGrid w:val="0"/>
      <w:spacing w:before="100" w:beforeAutospacing="1" w:after="100" w:afterAutospacing="1" w:line="360" w:lineRule="auto"/>
      <w:ind w:firstLine="200" w:firstLineChars="200"/>
      <w:jc w:val="left"/>
      <w:textAlignment w:val="center"/>
    </w:pPr>
    <w:rPr>
      <w:rFonts w:hint="eastAsia" w:ascii="PMingLiU" w:eastAsia="PMingLiU"/>
      <w:kern w:val="0"/>
      <w:sz w:val="16"/>
      <w:szCs w:val="16"/>
      <w:lang w:eastAsia="zh-TW"/>
    </w:rPr>
  </w:style>
  <w:style w:type="paragraph" w:customStyle="1" w:styleId="3368">
    <w:name w:val="xl41"/>
    <w:basedOn w:val="1"/>
    <w:autoRedefine/>
    <w:qFormat/>
    <w:uiPriority w:val="0"/>
    <w:pPr>
      <w:widowControl/>
      <w:pBdr>
        <w:top w:val="double" w:color="auto" w:sz="6" w:space="0"/>
        <w:left w:val="single" w:color="auto" w:sz="4" w:space="0"/>
        <w:bottom w:val="single" w:color="auto" w:sz="4" w:space="0"/>
        <w:right w:val="double" w:color="auto" w:sz="6" w:space="0"/>
      </w:pBdr>
      <w:adjustRightInd w:val="0"/>
      <w:snapToGrid w:val="0"/>
      <w:spacing w:before="100" w:beforeAutospacing="1" w:after="100" w:afterAutospacing="1" w:line="360" w:lineRule="auto"/>
      <w:ind w:firstLine="200" w:firstLineChars="200"/>
      <w:jc w:val="center"/>
      <w:textAlignment w:val="center"/>
    </w:pPr>
    <w:rPr>
      <w:rFonts w:ascii="PMingLiU" w:eastAsia="PMingLiU"/>
      <w:kern w:val="0"/>
      <w:sz w:val="24"/>
      <w:szCs w:val="24"/>
      <w:lang w:eastAsia="zh-TW"/>
    </w:rPr>
  </w:style>
  <w:style w:type="paragraph" w:customStyle="1" w:styleId="3369">
    <w:name w:val="正文样式1"/>
    <w:basedOn w:val="1"/>
    <w:autoRedefine/>
    <w:qFormat/>
    <w:uiPriority w:val="0"/>
    <w:pPr>
      <w:widowControl/>
      <w:adjustRightInd w:val="0"/>
      <w:snapToGrid w:val="0"/>
      <w:spacing w:line="400" w:lineRule="atLeast"/>
      <w:ind w:firstLine="454" w:firstLineChars="200"/>
      <w:jc w:val="left"/>
      <w:textAlignment w:val="baseline"/>
    </w:pPr>
    <w:rPr>
      <w:rFonts w:ascii="宋体" w:hAnsi="宋体" w:eastAsia="宋体" w:cs="宋体"/>
      <w:b/>
      <w:kern w:val="24"/>
      <w:sz w:val="24"/>
    </w:rPr>
  </w:style>
  <w:style w:type="paragraph" w:customStyle="1" w:styleId="3370">
    <w:name w:val="表231"/>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4"/>
      <w:szCs w:val="24"/>
    </w:rPr>
  </w:style>
  <w:style w:type="paragraph" w:customStyle="1" w:styleId="3371">
    <w:name w:val="font13"/>
    <w:basedOn w:val="1"/>
    <w:autoRedefine/>
    <w:qFormat/>
    <w:uiPriority w:val="0"/>
    <w:pPr>
      <w:widowControl/>
      <w:adjustRightInd w:val="0"/>
      <w:snapToGrid w:val="0"/>
      <w:spacing w:before="100" w:beforeAutospacing="1" w:after="100" w:afterAutospacing="1" w:line="360" w:lineRule="auto"/>
      <w:ind w:firstLine="200" w:firstLineChars="200"/>
      <w:jc w:val="left"/>
    </w:pPr>
    <w:rPr>
      <w:rFonts w:eastAsia="宋体"/>
      <w:kern w:val="0"/>
      <w:sz w:val="24"/>
      <w:szCs w:val="21"/>
    </w:rPr>
  </w:style>
  <w:style w:type="paragraph" w:customStyle="1" w:styleId="3372">
    <w:name w:val="Char112"/>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373">
    <w:name w:val="文本框14"/>
    <w:basedOn w:val="1"/>
    <w:autoRedefine/>
    <w:qFormat/>
    <w:uiPriority w:val="0"/>
    <w:pPr>
      <w:widowControl/>
      <w:adjustRightInd w:val="0"/>
      <w:snapToGrid w:val="0"/>
      <w:spacing w:after="6" w:line="360" w:lineRule="auto"/>
      <w:ind w:firstLine="200" w:firstLineChars="200"/>
      <w:jc w:val="center"/>
    </w:pPr>
    <w:rPr>
      <w:rFonts w:ascii="宋体" w:hAnsi="宋体" w:eastAsia="宋体" w:cs="宋体"/>
      <w:kern w:val="0"/>
      <w:sz w:val="24"/>
      <w:szCs w:val="24"/>
    </w:rPr>
  </w:style>
  <w:style w:type="paragraph" w:customStyle="1" w:styleId="3374">
    <w:name w:val="Char4"/>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375">
    <w:name w:val="正文格式＝9"/>
    <w:basedOn w:val="197"/>
    <w:next w:val="197"/>
    <w:autoRedefine/>
    <w:qFormat/>
    <w:uiPriority w:val="0"/>
    <w:rPr>
      <w:rFonts w:hAnsi="宋体"/>
      <w:szCs w:val="24"/>
    </w:rPr>
  </w:style>
  <w:style w:type="paragraph" w:customStyle="1" w:styleId="3376">
    <w:name w:val="样式 标题 2 + 段后: 0.5 行"/>
    <w:basedOn w:val="4"/>
    <w:autoRedefine/>
    <w:qFormat/>
    <w:uiPriority w:val="0"/>
    <w:pPr>
      <w:keepNext w:val="0"/>
      <w:keepLines w:val="0"/>
      <w:widowControl/>
      <w:tabs>
        <w:tab w:val="left" w:pos="630"/>
        <w:tab w:val="left" w:pos="840"/>
        <w:tab w:val="left" w:pos="921"/>
        <w:tab w:val="left" w:pos="1287"/>
        <w:tab w:val="left" w:pos="1401"/>
        <w:tab w:val="left" w:pos="3920"/>
        <w:tab w:val="left" w:pos="5670"/>
      </w:tabs>
      <w:overflowPunct w:val="0"/>
      <w:adjustRightInd w:val="0"/>
      <w:snapToGrid w:val="0"/>
      <w:spacing w:before="60" w:after="0" w:line="240" w:lineRule="auto"/>
      <w:ind w:firstLine="567"/>
      <w:jc w:val="left"/>
    </w:pPr>
    <w:rPr>
      <w:rFonts w:ascii="Calibri" w:hAnsi="Calibri" w:eastAsia="宋体"/>
      <w:bCs w:val="0"/>
      <w:color w:val="000000"/>
      <w:sz w:val="30"/>
      <w:lang w:val="zh-CN"/>
    </w:rPr>
  </w:style>
  <w:style w:type="paragraph" w:customStyle="1" w:styleId="3377">
    <w:name w:val="样式 表格内字体 +1"/>
    <w:basedOn w:val="196"/>
    <w:autoRedefine/>
    <w:qFormat/>
    <w:uiPriority w:val="0"/>
    <w:pPr>
      <w:spacing w:line="280" w:lineRule="exact"/>
      <w:ind w:firstLine="36"/>
      <w:jc w:val="both"/>
    </w:pPr>
    <w:rPr>
      <w:rFonts w:hAnsi="宋体"/>
      <w:sz w:val="21"/>
      <w:szCs w:val="24"/>
    </w:rPr>
  </w:style>
  <w:style w:type="paragraph" w:customStyle="1" w:styleId="3378">
    <w:name w:val="表中文字221"/>
    <w:basedOn w:val="1"/>
    <w:autoRedefine/>
    <w:qFormat/>
    <w:uiPriority w:val="0"/>
    <w:pPr>
      <w:widowControl/>
      <w:adjustRightInd w:val="0"/>
      <w:snapToGrid w:val="0"/>
      <w:spacing w:line="240" w:lineRule="atLeast"/>
      <w:ind w:right="-42" w:rightChars="-20" w:firstLine="200" w:firstLineChars="200"/>
      <w:jc w:val="center"/>
      <w:textAlignment w:val="baseline"/>
    </w:pPr>
    <w:rPr>
      <w:rFonts w:ascii="宋体" w:hAnsi="宋体" w:eastAsia="宋体" w:cs="宋体"/>
      <w:kern w:val="0"/>
      <w:sz w:val="24"/>
      <w:szCs w:val="21"/>
    </w:rPr>
  </w:style>
  <w:style w:type="paragraph" w:customStyle="1" w:styleId="3379">
    <w:name w:val="xl33"/>
    <w:basedOn w:val="1"/>
    <w:autoRedefine/>
    <w:qFormat/>
    <w:uiPriority w:val="0"/>
    <w:pPr>
      <w:widowControl/>
      <w:pBdr>
        <w:top w:val="single" w:color="auto" w:sz="4" w:space="0"/>
        <w:left w:val="single" w:color="auto" w:sz="4" w:space="0"/>
        <w:bottom w:val="single" w:color="auto" w:sz="4" w:space="0"/>
        <w:right w:val="double" w:color="auto" w:sz="6" w:space="0"/>
      </w:pBdr>
      <w:adjustRightInd w:val="0"/>
      <w:snapToGrid w:val="0"/>
      <w:spacing w:before="100" w:beforeAutospacing="1" w:after="100" w:afterAutospacing="1" w:line="360" w:lineRule="auto"/>
      <w:ind w:firstLine="200" w:firstLineChars="200"/>
      <w:jc w:val="center"/>
      <w:textAlignment w:val="center"/>
    </w:pPr>
    <w:rPr>
      <w:rFonts w:eastAsia="PMingLiU"/>
      <w:kern w:val="0"/>
      <w:sz w:val="16"/>
      <w:szCs w:val="16"/>
      <w:lang w:eastAsia="zh-TW"/>
    </w:rPr>
  </w:style>
  <w:style w:type="paragraph" w:customStyle="1" w:styleId="3380">
    <w:name w:val="表内5中14"/>
    <w:basedOn w:val="1"/>
    <w:autoRedefine/>
    <w:qFormat/>
    <w:uiPriority w:val="0"/>
    <w:pPr>
      <w:widowControl/>
      <w:adjustRightInd w:val="0"/>
      <w:snapToGrid w:val="0"/>
      <w:spacing w:line="360" w:lineRule="auto"/>
      <w:ind w:firstLine="200" w:firstLineChars="200"/>
      <w:jc w:val="center"/>
    </w:pPr>
    <w:rPr>
      <w:rFonts w:ascii="宋体" w:hAnsi="宋体" w:eastAsia="宋体" w:cs="Arial"/>
      <w:snapToGrid w:val="0"/>
      <w:color w:val="000000"/>
      <w:kern w:val="0"/>
      <w:sz w:val="24"/>
      <w:szCs w:val="21"/>
    </w:rPr>
  </w:style>
  <w:style w:type="paragraph" w:customStyle="1" w:styleId="3381">
    <w:name w:val="表题112"/>
    <w:basedOn w:val="17"/>
    <w:autoRedefine/>
    <w:qFormat/>
    <w:uiPriority w:val="0"/>
    <w:pPr>
      <w:widowControl/>
      <w:adjustRightInd w:val="0"/>
      <w:snapToGrid w:val="0"/>
      <w:spacing w:before="0" w:after="0"/>
      <w:ind w:firstLine="0" w:firstLineChars="0"/>
      <w:jc w:val="center"/>
    </w:pPr>
    <w:rPr>
      <w:rFonts w:ascii="黑体"/>
      <w:sz w:val="24"/>
      <w:szCs w:val="22"/>
    </w:rPr>
  </w:style>
  <w:style w:type="paragraph" w:customStyle="1" w:styleId="3382">
    <w:name w:val="样式 表格内字体 +21"/>
    <w:basedOn w:val="196"/>
    <w:autoRedefine/>
    <w:qFormat/>
    <w:uiPriority w:val="0"/>
    <w:pPr>
      <w:spacing w:line="280" w:lineRule="exact"/>
      <w:ind w:firstLine="36"/>
      <w:jc w:val="both"/>
    </w:pPr>
    <w:rPr>
      <w:rFonts w:hAnsi="宋体"/>
      <w:sz w:val="21"/>
      <w:szCs w:val="24"/>
    </w:rPr>
  </w:style>
  <w:style w:type="paragraph" w:customStyle="1" w:styleId="3383">
    <w:name w:val="注解"/>
    <w:basedOn w:val="1"/>
    <w:autoRedefine/>
    <w:qFormat/>
    <w:uiPriority w:val="0"/>
    <w:pPr>
      <w:adjustRightInd w:val="0"/>
      <w:snapToGrid w:val="0"/>
      <w:spacing w:line="360" w:lineRule="auto"/>
      <w:ind w:left="624" w:right="170" w:hanging="454" w:firstLineChars="200"/>
    </w:pPr>
    <w:rPr>
      <w:rFonts w:ascii="宋体" w:hAnsi="宋体" w:eastAsia="宋体"/>
      <w:color w:val="000000"/>
      <w:sz w:val="15"/>
    </w:rPr>
  </w:style>
  <w:style w:type="paragraph" w:customStyle="1" w:styleId="3384">
    <w:name w:val="Fax Header4"/>
    <w:basedOn w:val="1"/>
    <w:autoRedefine/>
    <w:qFormat/>
    <w:uiPriority w:val="0"/>
    <w:pPr>
      <w:widowControl/>
      <w:adjustRightInd w:val="0"/>
      <w:snapToGrid w:val="0"/>
      <w:spacing w:before="240" w:after="60" w:line="360" w:lineRule="auto"/>
      <w:ind w:firstLine="200" w:firstLineChars="200"/>
      <w:jc w:val="left"/>
    </w:pPr>
    <w:rPr>
      <w:rFonts w:ascii="宋体" w:hAnsi="宋体" w:eastAsia="宋体" w:cs="宋体"/>
      <w:kern w:val="0"/>
      <w:sz w:val="20"/>
    </w:rPr>
  </w:style>
  <w:style w:type="paragraph" w:customStyle="1" w:styleId="3385">
    <w:name w:val="表中文字13"/>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3386">
    <w:name w:val="Char33"/>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387">
    <w:name w:val="标题4312111"/>
    <w:basedOn w:val="1"/>
    <w:autoRedefine/>
    <w:qFormat/>
    <w:uiPriority w:val="0"/>
    <w:pPr>
      <w:widowControl/>
      <w:adjustRightInd w:val="0"/>
      <w:snapToGrid w:val="0"/>
      <w:spacing w:line="480" w:lineRule="exact"/>
      <w:ind w:firstLine="200" w:firstLineChars="200"/>
      <w:jc w:val="center"/>
    </w:pPr>
    <w:rPr>
      <w:rFonts w:ascii="宋体" w:hAnsi="宋体" w:eastAsia="宋体" w:cs="宋体"/>
      <w:kern w:val="0"/>
      <w:sz w:val="24"/>
      <w:szCs w:val="24"/>
    </w:rPr>
  </w:style>
  <w:style w:type="paragraph" w:customStyle="1" w:styleId="3388">
    <w:name w:val="封面正文"/>
    <w:autoRedefine/>
    <w:qFormat/>
    <w:uiPriority w:val="0"/>
    <w:pPr>
      <w:jc w:val="both"/>
    </w:pPr>
    <w:rPr>
      <w:rFonts w:ascii="Times New Roman" w:hAnsi="Times New Roman" w:eastAsia="宋体" w:cs="Times New Roman"/>
      <w:lang w:val="en-US" w:eastAsia="zh-CN" w:bidi="ar-SA"/>
    </w:rPr>
  </w:style>
  <w:style w:type="paragraph" w:customStyle="1" w:styleId="3389">
    <w:name w:val="环评正文3"/>
    <w:autoRedefine/>
    <w:qFormat/>
    <w:uiPriority w:val="0"/>
    <w:pPr>
      <w:spacing w:line="440" w:lineRule="exact"/>
      <w:ind w:firstLine="200" w:firstLineChars="200"/>
    </w:pPr>
    <w:rPr>
      <w:rFonts w:ascii="Times New Roman" w:hAnsi="Times New Roman" w:eastAsia="宋体" w:cs="Times New Roman"/>
      <w:bCs/>
      <w:kern w:val="2"/>
      <w:sz w:val="24"/>
      <w:szCs w:val="24"/>
      <w:lang w:val="en-US" w:eastAsia="zh-CN" w:bidi="ar-SA"/>
    </w:rPr>
  </w:style>
  <w:style w:type="paragraph" w:customStyle="1" w:styleId="3390">
    <w:name w:val="xl24111"/>
    <w:basedOn w:val="1"/>
    <w:autoRedefine/>
    <w:qFormat/>
    <w:uiPriority w:val="0"/>
    <w:pPr>
      <w:widowControl/>
      <w:pBdr>
        <w:bottom w:val="single" w:color="auto" w:sz="4" w:space="0"/>
        <w:right w:val="single" w:color="auto" w:sz="4" w:space="0"/>
      </w:pBdr>
      <w:adjustRightInd w:val="0"/>
      <w:snapToGrid w:val="0"/>
      <w:spacing w:before="100" w:beforeAutospacing="1" w:after="100" w:afterAutospacing="1" w:line="360" w:lineRule="auto"/>
      <w:ind w:firstLine="200" w:firstLineChars="200"/>
      <w:jc w:val="center"/>
    </w:pPr>
    <w:rPr>
      <w:rFonts w:ascii="宋体" w:hAnsi="宋体" w:eastAsia="宋体" w:cs="宋体"/>
      <w:kern w:val="0"/>
      <w:sz w:val="24"/>
      <w:szCs w:val="21"/>
    </w:rPr>
  </w:style>
  <w:style w:type="paragraph" w:customStyle="1" w:styleId="3391">
    <w:name w:val="表内文字小321"/>
    <w:basedOn w:val="1"/>
    <w:autoRedefine/>
    <w:qFormat/>
    <w:uiPriority w:val="0"/>
    <w:pPr>
      <w:widowControl/>
      <w:adjustRightInd w:val="0"/>
      <w:snapToGrid w:val="0"/>
      <w:spacing w:line="360" w:lineRule="auto"/>
      <w:ind w:firstLine="200" w:firstLineChars="200"/>
      <w:jc w:val="center"/>
    </w:pPr>
    <w:rPr>
      <w:rFonts w:ascii="宋体" w:hAnsi="Times" w:eastAsia="宋体" w:cs="宋体"/>
      <w:kern w:val="0"/>
      <w:sz w:val="24"/>
    </w:rPr>
  </w:style>
  <w:style w:type="paragraph" w:customStyle="1" w:styleId="3392">
    <w:name w:val="正文格式9"/>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3393">
    <w:name w:val="Char Char Char1 Char Char Char Char Char Char Char Char Char Char Char Char Char Char Char Char"/>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1"/>
    </w:rPr>
  </w:style>
  <w:style w:type="paragraph" w:customStyle="1" w:styleId="3394">
    <w:name w:val="样式"/>
    <w:basedOn w:val="1"/>
    <w:next w:val="34"/>
    <w:autoRedefine/>
    <w:qFormat/>
    <w:uiPriority w:val="0"/>
    <w:pPr>
      <w:spacing w:line="360" w:lineRule="auto"/>
      <w:ind w:firstLine="200" w:firstLineChars="200"/>
    </w:pPr>
    <w:rPr>
      <w:rFonts w:ascii="宋体" w:hAnsi="Courier New" w:eastAsia="宋体"/>
      <w:sz w:val="24"/>
      <w:szCs w:val="24"/>
    </w:rPr>
  </w:style>
  <w:style w:type="paragraph" w:customStyle="1" w:styleId="3395">
    <w:name w:val="燕山正文1113"/>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bCs/>
      <w:color w:val="000000"/>
      <w:kern w:val="0"/>
      <w:sz w:val="24"/>
      <w:szCs w:val="24"/>
    </w:rPr>
  </w:style>
  <w:style w:type="paragraph" w:customStyle="1" w:styleId="3396">
    <w:name w:val="表内文字小2142"/>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3397">
    <w:name w:val="表内541212"/>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3398">
    <w:name w:val="wangjunbo.bullet"/>
    <w:basedOn w:val="1"/>
    <w:autoRedefine/>
    <w:qFormat/>
    <w:uiPriority w:val="0"/>
    <w:pPr>
      <w:adjustRightInd w:val="0"/>
      <w:snapToGrid w:val="0"/>
      <w:spacing w:line="360" w:lineRule="auto"/>
      <w:ind w:firstLine="200" w:firstLineChars="200"/>
      <w:jc w:val="center"/>
    </w:pPr>
    <w:rPr>
      <w:rFonts w:ascii="宋体" w:hAnsi="宋体" w:eastAsia="宋体"/>
      <w:sz w:val="24"/>
    </w:rPr>
  </w:style>
  <w:style w:type="paragraph" w:customStyle="1" w:styleId="3399">
    <w:name w:val="黑体三号34"/>
    <w:basedOn w:val="197"/>
    <w:autoRedefine/>
    <w:qFormat/>
    <w:uiPriority w:val="0"/>
    <w:pPr>
      <w:jc w:val="center"/>
    </w:pPr>
    <w:rPr>
      <w:rFonts w:ascii="黑体" w:hAnsi="宋体" w:eastAsia="黑体" w:cs="宋体"/>
      <w:b/>
      <w:bCs/>
      <w:sz w:val="32"/>
      <w:szCs w:val="20"/>
    </w:rPr>
  </w:style>
  <w:style w:type="paragraph" w:customStyle="1" w:styleId="3400">
    <w:name w:val="燕山正文21"/>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3401">
    <w:name w:val="reader-word-layer reader-word-s18-11"/>
    <w:basedOn w:val="1"/>
    <w:autoRedefine/>
    <w:qFormat/>
    <w:uiPriority w:val="0"/>
    <w:pPr>
      <w:widowControl/>
      <w:adjustRightInd w:val="0"/>
      <w:snapToGrid w:val="0"/>
      <w:spacing w:before="100" w:beforeAutospacing="1" w:after="100" w:afterAutospacing="1" w:line="360" w:lineRule="auto"/>
      <w:ind w:firstLine="200" w:firstLineChars="200"/>
      <w:jc w:val="left"/>
    </w:pPr>
    <w:rPr>
      <w:rFonts w:ascii="宋体" w:hAnsi="宋体" w:eastAsia="宋体" w:cs="宋体"/>
      <w:kern w:val="0"/>
      <w:sz w:val="24"/>
      <w:szCs w:val="24"/>
    </w:rPr>
  </w:style>
  <w:style w:type="paragraph" w:customStyle="1" w:styleId="3402">
    <w:name w:val="Char Char Char Char Char Char Char4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403">
    <w:name w:val="Char125"/>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404">
    <w:name w:val="目录2"/>
    <w:basedOn w:val="54"/>
    <w:next w:val="1"/>
    <w:autoRedefine/>
    <w:qFormat/>
    <w:uiPriority w:val="0"/>
    <w:pPr>
      <w:widowControl/>
      <w:tabs>
        <w:tab w:val="left" w:leader="dot" w:pos="8492"/>
      </w:tabs>
      <w:adjustRightInd w:val="0"/>
      <w:snapToGrid w:val="0"/>
      <w:spacing w:before="156" w:line="240" w:lineRule="auto"/>
      <w:ind w:left="0" w:leftChars="0" w:firstLine="420"/>
      <w:jc w:val="left"/>
      <w:textAlignment w:val="baseline"/>
    </w:pPr>
    <w:rPr>
      <w:rFonts w:ascii="宋体" w:hAnsi="Arial" w:eastAsia="宋体"/>
      <w:b/>
      <w:smallCaps/>
      <w:color w:val="000000"/>
      <w:kern w:val="0"/>
      <w:sz w:val="20"/>
      <w:u w:color="000000"/>
    </w:rPr>
  </w:style>
  <w:style w:type="paragraph" w:customStyle="1" w:styleId="3405">
    <w:name w:val="表内文字小3132"/>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3366"/>
      <w:kern w:val="0"/>
      <w:sz w:val="24"/>
    </w:rPr>
  </w:style>
  <w:style w:type="paragraph" w:customStyle="1" w:styleId="3406">
    <w:name w:val="样式133"/>
    <w:basedOn w:val="1532"/>
    <w:autoRedefine/>
    <w:qFormat/>
    <w:uiPriority w:val="0"/>
    <w:pPr>
      <w:spacing w:line="240" w:lineRule="auto"/>
      <w:ind w:firstLine="0"/>
      <w:jc w:val="center"/>
    </w:pPr>
    <w:rPr>
      <w:rFonts w:cs="Times New Roman"/>
      <w:b/>
      <w:color w:val="auto"/>
      <w:szCs w:val="20"/>
    </w:rPr>
  </w:style>
  <w:style w:type="paragraph" w:customStyle="1" w:styleId="3407">
    <w:name w:val="正文图五"/>
    <w:basedOn w:val="1"/>
    <w:autoRedefine/>
    <w:qFormat/>
    <w:uiPriority w:val="0"/>
    <w:pPr>
      <w:widowControl/>
      <w:adjustRightInd w:val="0"/>
      <w:snapToGrid w:val="0"/>
      <w:spacing w:line="360" w:lineRule="auto"/>
      <w:ind w:firstLine="200" w:firstLineChars="200"/>
      <w:jc w:val="center"/>
    </w:pPr>
    <w:rPr>
      <w:rFonts w:ascii="宋体" w:hAnsi="宋体" w:eastAsia="宋体" w:cs="宋体"/>
      <w:snapToGrid w:val="0"/>
      <w:spacing w:val="6"/>
      <w:kern w:val="0"/>
      <w:sz w:val="24"/>
    </w:rPr>
  </w:style>
  <w:style w:type="paragraph" w:customStyle="1" w:styleId="3408">
    <w:name w:val="正文格式5"/>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3409">
    <w:name w:val="表内54123"/>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3410">
    <w:name w:val="表内宋5中1111"/>
    <w:basedOn w:val="1"/>
    <w:autoRedefine/>
    <w:qFormat/>
    <w:uiPriority w:val="0"/>
    <w:pPr>
      <w:widowControl/>
      <w:adjustRightInd w:val="0"/>
      <w:snapToGrid w:val="0"/>
      <w:spacing w:line="360" w:lineRule="auto"/>
      <w:ind w:firstLine="200" w:firstLineChars="200"/>
      <w:jc w:val="center"/>
      <w:textAlignment w:val="baseline"/>
    </w:pPr>
    <w:rPr>
      <w:rFonts w:ascii="宋体" w:hAnsi="宋体" w:eastAsia="宋体" w:cs="宋体"/>
      <w:kern w:val="0"/>
      <w:sz w:val="24"/>
    </w:rPr>
  </w:style>
  <w:style w:type="paragraph" w:customStyle="1" w:styleId="3411">
    <w:name w:val="xl67"/>
    <w:basedOn w:val="1"/>
    <w:autoRedefine/>
    <w:qFormat/>
    <w:uiPriority w:val="0"/>
    <w:pPr>
      <w:widowControl/>
      <w:pBdr>
        <w:top w:val="single" w:color="auto" w:sz="12" w:space="0"/>
        <w:bottom w:val="single" w:color="auto" w:sz="8" w:space="0"/>
      </w:pBdr>
      <w:adjustRightInd w:val="0"/>
      <w:snapToGrid w:val="0"/>
      <w:spacing w:before="100" w:beforeAutospacing="1" w:after="100" w:afterAutospacing="1" w:line="360" w:lineRule="auto"/>
      <w:ind w:firstLine="200" w:firstLineChars="200"/>
      <w:jc w:val="center"/>
    </w:pPr>
    <w:rPr>
      <w:rFonts w:ascii="仿宋" w:hAnsi="仿宋" w:eastAsia="仿宋" w:cs="宋体"/>
      <w:kern w:val="0"/>
      <w:sz w:val="24"/>
      <w:szCs w:val="21"/>
    </w:rPr>
  </w:style>
  <w:style w:type="paragraph" w:customStyle="1" w:styleId="3412">
    <w:name w:val="表内文字小2141"/>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3413">
    <w:name w:val="右侧"/>
    <w:autoRedefine/>
    <w:qFormat/>
    <w:uiPriority w:val="0"/>
    <w:pPr>
      <w:spacing w:line="280" w:lineRule="exact"/>
      <w:jc w:val="right"/>
    </w:pPr>
    <w:rPr>
      <w:rFonts w:ascii="Batang" w:hAnsi="Batang" w:eastAsia="宋体" w:cs="Times New Roman"/>
      <w:color w:val="000000"/>
      <w:sz w:val="18"/>
      <w:lang w:val="en-US" w:eastAsia="zh-CN" w:bidi="ar-SA"/>
    </w:rPr>
  </w:style>
  <w:style w:type="paragraph" w:customStyle="1" w:styleId="3414">
    <w:name w:val="zxz5"/>
    <w:next w:val="1"/>
    <w:autoRedefine/>
    <w:qFormat/>
    <w:uiPriority w:val="0"/>
    <w:pPr>
      <w:tabs>
        <w:tab w:val="left" w:pos="0"/>
      </w:tabs>
      <w:jc w:val="center"/>
    </w:pPr>
    <w:rPr>
      <w:rFonts w:ascii="宋体" w:hAnsi="宋体" w:eastAsia="Times New Roman" w:cs="宋体"/>
      <w:bCs/>
      <w:kern w:val="2"/>
      <w:sz w:val="18"/>
      <w:szCs w:val="18"/>
      <w:lang w:val="en-US" w:eastAsia="zh-CN" w:bidi="ar-SA"/>
    </w:rPr>
  </w:style>
  <w:style w:type="paragraph" w:customStyle="1" w:styleId="3415">
    <w:name w:val="附件211"/>
    <w:basedOn w:val="3"/>
    <w:next w:val="197"/>
    <w:autoRedefine/>
    <w:qFormat/>
    <w:uiPriority w:val="0"/>
    <w:pPr>
      <w:widowControl/>
      <w:tabs>
        <w:tab w:val="left" w:pos="921"/>
      </w:tabs>
      <w:overflowPunct w:val="0"/>
      <w:spacing w:before="0" w:after="210" w:line="480" w:lineRule="exact"/>
      <w:jc w:val="left"/>
    </w:pPr>
    <w:rPr>
      <w:rFonts w:ascii="黑体" w:eastAsia="黑体"/>
      <w:b w:val="0"/>
      <w:sz w:val="32"/>
      <w:szCs w:val="32"/>
      <w:lang w:val="zh-CN"/>
    </w:rPr>
  </w:style>
  <w:style w:type="paragraph" w:customStyle="1" w:styleId="3416">
    <w:name w:val="正文999"/>
    <w:basedOn w:val="1"/>
    <w:autoRedefine/>
    <w:qFormat/>
    <w:uiPriority w:val="0"/>
    <w:pPr>
      <w:widowControl/>
      <w:adjustRightInd w:val="0"/>
      <w:snapToGrid w:val="0"/>
      <w:spacing w:line="360" w:lineRule="auto"/>
      <w:ind w:firstLine="480" w:firstLineChars="200"/>
      <w:jc w:val="left"/>
    </w:pPr>
    <w:rPr>
      <w:rFonts w:ascii="宋体" w:hAnsi="宋体" w:eastAsia="宋体" w:cs="宋体"/>
      <w:kern w:val="0"/>
      <w:sz w:val="24"/>
      <w:szCs w:val="24"/>
    </w:rPr>
  </w:style>
  <w:style w:type="paragraph" w:customStyle="1" w:styleId="3417">
    <w:name w:val="列表 31"/>
    <w:basedOn w:val="1"/>
    <w:autoRedefine/>
    <w:qFormat/>
    <w:uiPriority w:val="0"/>
    <w:pPr>
      <w:widowControl/>
      <w:adjustRightInd w:val="0"/>
      <w:snapToGrid w:val="0"/>
      <w:spacing w:line="360" w:lineRule="auto"/>
      <w:ind w:left="100" w:leftChars="400" w:hanging="200" w:hangingChars="200"/>
      <w:jc w:val="left"/>
    </w:pPr>
    <w:rPr>
      <w:rFonts w:ascii="仿宋_GB2312" w:hAnsi="宋体" w:eastAsia="宋体" w:cs="宋体"/>
      <w:kern w:val="0"/>
      <w:sz w:val="24"/>
      <w:szCs w:val="24"/>
    </w:rPr>
  </w:style>
  <w:style w:type="paragraph" w:customStyle="1" w:styleId="3418">
    <w:name w:val="表内59"/>
    <w:basedOn w:val="1"/>
    <w:autoRedefine/>
    <w:qFormat/>
    <w:uiPriority w:val="0"/>
    <w:pPr>
      <w:widowControl/>
      <w:adjustRightInd w:val="0"/>
      <w:snapToGrid w:val="0"/>
      <w:spacing w:line="300" w:lineRule="auto"/>
      <w:ind w:firstLine="200" w:firstLineChars="200"/>
      <w:jc w:val="center"/>
    </w:pPr>
    <w:rPr>
      <w:rFonts w:ascii="宋体" w:hAnsi="宋体" w:eastAsia="宋体" w:cs="宋体"/>
      <w:snapToGrid w:val="0"/>
      <w:kern w:val="0"/>
      <w:sz w:val="24"/>
      <w:szCs w:val="21"/>
    </w:rPr>
  </w:style>
  <w:style w:type="paragraph" w:customStyle="1" w:styleId="3419">
    <w:name w:val="reader-word-layer reader-word-s18-17"/>
    <w:basedOn w:val="1"/>
    <w:autoRedefine/>
    <w:qFormat/>
    <w:uiPriority w:val="0"/>
    <w:pPr>
      <w:widowControl/>
      <w:adjustRightInd w:val="0"/>
      <w:snapToGrid w:val="0"/>
      <w:spacing w:before="100" w:beforeAutospacing="1" w:after="100" w:afterAutospacing="1" w:line="360" w:lineRule="auto"/>
      <w:ind w:firstLine="200" w:firstLineChars="200"/>
      <w:jc w:val="left"/>
    </w:pPr>
    <w:rPr>
      <w:rFonts w:ascii="宋体" w:hAnsi="宋体" w:eastAsia="宋体" w:cs="宋体"/>
      <w:kern w:val="0"/>
      <w:sz w:val="24"/>
      <w:szCs w:val="24"/>
    </w:rPr>
  </w:style>
  <w:style w:type="paragraph" w:customStyle="1" w:styleId="3420">
    <w:name w:val="图题711"/>
    <w:basedOn w:val="197"/>
    <w:next w:val="197"/>
    <w:autoRedefine/>
    <w:qFormat/>
    <w:uiPriority w:val="0"/>
    <w:pPr>
      <w:ind w:firstLine="0"/>
      <w:jc w:val="center"/>
    </w:pPr>
    <w:rPr>
      <w:rFonts w:ascii="黑体" w:hAnsi="宋体" w:eastAsia="黑体" w:cs="宋体"/>
      <w:b/>
      <w:bCs/>
      <w:szCs w:val="24"/>
    </w:rPr>
  </w:style>
  <w:style w:type="paragraph" w:customStyle="1" w:styleId="3421">
    <w:name w:val="Char Char Char Char1 Char Char Char211"/>
    <w:basedOn w:val="1"/>
    <w:autoRedefine/>
    <w:qFormat/>
    <w:uiPriority w:val="0"/>
    <w:pPr>
      <w:widowControl/>
      <w:adjustRightInd w:val="0"/>
      <w:snapToGrid w:val="0"/>
      <w:spacing w:after="160" w:line="240" w:lineRule="exact"/>
      <w:ind w:firstLine="200" w:firstLineChars="200"/>
      <w:jc w:val="left"/>
    </w:pPr>
    <w:rPr>
      <w:rFonts w:ascii="Verdana" w:hAnsi="Verdana" w:eastAsia="宋体" w:cs="宋体"/>
      <w:kern w:val="0"/>
      <w:sz w:val="20"/>
      <w:lang w:eastAsia="en-US"/>
    </w:rPr>
  </w:style>
  <w:style w:type="paragraph" w:customStyle="1" w:styleId="3422">
    <w:name w:val="正文格式＝321"/>
    <w:basedOn w:val="197"/>
    <w:next w:val="197"/>
    <w:autoRedefine/>
    <w:qFormat/>
    <w:uiPriority w:val="0"/>
    <w:rPr>
      <w:rFonts w:hAnsi="宋体"/>
      <w:szCs w:val="24"/>
    </w:rPr>
  </w:style>
  <w:style w:type="paragraph" w:customStyle="1" w:styleId="3423">
    <w:name w:val="燕山正文1313"/>
    <w:basedOn w:val="1"/>
    <w:autoRedefine/>
    <w:qFormat/>
    <w:uiPriority w:val="0"/>
    <w:pPr>
      <w:widowControl/>
      <w:tabs>
        <w:tab w:val="left" w:pos="4680"/>
      </w:tabs>
      <w:adjustRightInd w:val="0"/>
      <w:snapToGrid w:val="0"/>
      <w:spacing w:line="360" w:lineRule="auto"/>
      <w:ind w:firstLine="480" w:firstLineChars="200"/>
      <w:jc w:val="left"/>
    </w:pPr>
    <w:rPr>
      <w:rFonts w:ascii="宋体" w:hAnsi="宋体" w:eastAsia="宋体" w:cs="宋体"/>
      <w:bCs/>
      <w:color w:val="000000"/>
      <w:kern w:val="0"/>
      <w:sz w:val="24"/>
      <w:szCs w:val="24"/>
    </w:rPr>
  </w:style>
  <w:style w:type="paragraph" w:customStyle="1" w:styleId="3424">
    <w:name w:val="表格内字体112"/>
    <w:basedOn w:val="197"/>
    <w:autoRedefine/>
    <w:qFormat/>
    <w:uiPriority w:val="0"/>
    <w:pPr>
      <w:spacing w:line="240" w:lineRule="auto"/>
      <w:ind w:firstLine="0"/>
      <w:jc w:val="center"/>
    </w:pPr>
    <w:rPr>
      <w:rFonts w:hAnsi="Times New Roman" w:cs="宋体"/>
      <w:sz w:val="21"/>
      <w:szCs w:val="20"/>
    </w:rPr>
  </w:style>
  <w:style w:type="paragraph" w:customStyle="1" w:styleId="3425">
    <w:name w:val="样式 表内小5 + 黑体 加粗 倾斜 下划线111"/>
    <w:basedOn w:val="1"/>
    <w:autoRedefine/>
    <w:qFormat/>
    <w:uiPriority w:val="0"/>
    <w:pPr>
      <w:widowControl/>
      <w:adjustRightInd w:val="0"/>
      <w:snapToGrid w:val="0"/>
      <w:spacing w:line="300" w:lineRule="auto"/>
      <w:ind w:firstLine="200" w:firstLineChars="200"/>
      <w:jc w:val="left"/>
    </w:pPr>
    <w:rPr>
      <w:rFonts w:ascii="黑体" w:hAnsi="黑体" w:eastAsia="黑体" w:cs="宋体"/>
      <w:b/>
      <w:bCs/>
      <w:i/>
      <w:iCs/>
      <w:kern w:val="0"/>
      <w:sz w:val="18"/>
      <w:szCs w:val="24"/>
      <w:u w:val="single"/>
    </w:rPr>
  </w:style>
  <w:style w:type="paragraph" w:customStyle="1" w:styleId="3426">
    <w:name w:val="Char Char2 Char Char Char Char25"/>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427">
    <w:name w:val="默认段落字体 Para Char Char Char Char9"/>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428">
    <w:name w:val="表内56"/>
    <w:basedOn w:val="1"/>
    <w:autoRedefine/>
    <w:qFormat/>
    <w:uiPriority w:val="0"/>
    <w:pPr>
      <w:widowControl/>
      <w:adjustRightInd w:val="0"/>
      <w:snapToGrid w:val="0"/>
      <w:spacing w:line="300" w:lineRule="auto"/>
      <w:ind w:firstLine="200" w:firstLineChars="200"/>
      <w:jc w:val="left"/>
    </w:pPr>
    <w:rPr>
      <w:rFonts w:ascii="宋体" w:hAnsi="宋体" w:eastAsia="宋体" w:cs="宋体"/>
      <w:kern w:val="0"/>
      <w:sz w:val="18"/>
    </w:rPr>
  </w:style>
  <w:style w:type="paragraph" w:customStyle="1" w:styleId="3429">
    <w:name w:val="默认段落字体 Para Char Char Char Char23"/>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430">
    <w:name w:val="封面标准文稿编辑信息3"/>
    <w:autoRedefine/>
    <w:qFormat/>
    <w:uiPriority w:val="0"/>
    <w:pPr>
      <w:spacing w:before="180" w:line="180" w:lineRule="exact"/>
      <w:jc w:val="center"/>
    </w:pPr>
    <w:rPr>
      <w:rFonts w:ascii="宋体" w:hAnsi="Times New Roman" w:eastAsia="宋体" w:cs="Times New Roman"/>
      <w:sz w:val="21"/>
      <w:lang w:val="en-US" w:eastAsia="zh-CN" w:bidi="ar-SA"/>
    </w:rPr>
  </w:style>
  <w:style w:type="paragraph" w:customStyle="1" w:styleId="3431">
    <w:name w:val="列表编号 41"/>
    <w:basedOn w:val="1"/>
    <w:autoRedefine/>
    <w:qFormat/>
    <w:uiPriority w:val="0"/>
    <w:pPr>
      <w:widowControl/>
      <w:tabs>
        <w:tab w:val="left" w:pos="1620"/>
      </w:tabs>
      <w:adjustRightInd w:val="0"/>
      <w:snapToGrid w:val="0"/>
      <w:spacing w:line="360" w:lineRule="auto"/>
      <w:ind w:left="1620" w:hanging="360" w:firstLineChars="200"/>
      <w:jc w:val="left"/>
    </w:pPr>
    <w:rPr>
      <w:rFonts w:ascii="宋体" w:hAnsi="宋体" w:eastAsia="宋体" w:cs="宋体"/>
      <w:kern w:val="0"/>
      <w:sz w:val="24"/>
      <w:szCs w:val="24"/>
    </w:rPr>
  </w:style>
  <w:style w:type="paragraph" w:customStyle="1" w:styleId="3432">
    <w:name w:val="表内文字小15"/>
    <w:basedOn w:val="1"/>
    <w:autoRedefine/>
    <w:qFormat/>
    <w:uiPriority w:val="0"/>
    <w:pPr>
      <w:widowControl/>
      <w:adjustRightInd w:val="0"/>
      <w:snapToGrid w:val="0"/>
      <w:spacing w:line="360" w:lineRule="auto"/>
      <w:ind w:firstLine="200" w:firstLineChars="200"/>
      <w:jc w:val="center"/>
    </w:pPr>
    <w:rPr>
      <w:rFonts w:ascii="宋体" w:hAnsi="Times" w:eastAsia="宋体" w:cs="宋体"/>
      <w:kern w:val="0"/>
      <w:sz w:val="24"/>
    </w:rPr>
  </w:style>
  <w:style w:type="paragraph" w:customStyle="1" w:styleId="3433">
    <w:name w:val="正文修改22"/>
    <w:basedOn w:val="190"/>
    <w:autoRedefine/>
    <w:qFormat/>
    <w:uiPriority w:val="0"/>
    <w:rPr>
      <w:rFonts w:hAnsi="宋体" w:eastAsia="宋体" w:cs="宋体"/>
      <w:color w:val="000000"/>
      <w:szCs w:val="24"/>
    </w:rPr>
  </w:style>
  <w:style w:type="paragraph" w:customStyle="1" w:styleId="3434">
    <w:name w:val="Char Char2 Char Char Char Char19"/>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435">
    <w:name w:val="表中文字32"/>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3436">
    <w:name w:val="Char34"/>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437">
    <w:name w:val="Char311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438">
    <w:name w:val="黑体三号411"/>
    <w:basedOn w:val="197"/>
    <w:autoRedefine/>
    <w:qFormat/>
    <w:uiPriority w:val="0"/>
    <w:pPr>
      <w:jc w:val="center"/>
    </w:pPr>
    <w:rPr>
      <w:rFonts w:ascii="黑体" w:hAnsi="宋体" w:eastAsia="黑体" w:cs="宋体"/>
      <w:b/>
      <w:bCs/>
      <w:sz w:val="32"/>
      <w:szCs w:val="20"/>
    </w:rPr>
  </w:style>
  <w:style w:type="paragraph" w:customStyle="1" w:styleId="3439">
    <w:name w:val="Char631"/>
    <w:basedOn w:val="1"/>
    <w:autoRedefine/>
    <w:qFormat/>
    <w:uiPriority w:val="0"/>
    <w:pPr>
      <w:widowControl/>
      <w:adjustRightInd w:val="0"/>
      <w:snapToGrid w:val="0"/>
      <w:spacing w:before="156" w:line="360" w:lineRule="auto"/>
      <w:ind w:firstLine="200" w:firstLineChars="200"/>
      <w:jc w:val="left"/>
    </w:pPr>
    <w:rPr>
      <w:rFonts w:ascii="黑体" w:hAnsi="宋体" w:eastAsia="黑体" w:cs="宋体"/>
      <w:kern w:val="0"/>
      <w:sz w:val="32"/>
      <w:szCs w:val="32"/>
    </w:rPr>
  </w:style>
  <w:style w:type="paragraph" w:customStyle="1" w:styleId="3440">
    <w:name w:val="默认段落字体 Para Char Char Char Char411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441">
    <w:name w:val="xl32"/>
    <w:basedOn w:val="1"/>
    <w:autoRedefine/>
    <w:qFormat/>
    <w:uiPriority w:val="0"/>
    <w:pPr>
      <w:widowControl/>
      <w:pBdr>
        <w:top w:val="single" w:color="auto" w:sz="4" w:space="0"/>
        <w:left w:val="single" w:color="auto" w:sz="4" w:space="0"/>
        <w:bottom w:val="single" w:color="auto" w:sz="4" w:space="0"/>
        <w:right w:val="single" w:color="auto" w:sz="4" w:space="0"/>
      </w:pBdr>
      <w:adjustRightInd w:val="0"/>
      <w:snapToGrid w:val="0"/>
      <w:spacing w:before="100" w:beforeAutospacing="1" w:after="100" w:afterAutospacing="1" w:line="360" w:lineRule="auto"/>
      <w:ind w:firstLine="200" w:firstLineChars="200"/>
      <w:jc w:val="center"/>
      <w:textAlignment w:val="center"/>
    </w:pPr>
    <w:rPr>
      <w:rFonts w:eastAsia="PMingLiU"/>
      <w:kern w:val="0"/>
      <w:sz w:val="16"/>
      <w:szCs w:val="16"/>
      <w:lang w:eastAsia="zh-TW"/>
    </w:rPr>
  </w:style>
  <w:style w:type="paragraph" w:customStyle="1" w:styleId="3442">
    <w:name w:val="Char Char Char1 Char Char Char Char Char Char Char Char Char Char Char Char Char Char Char1 Char Char Char Char Char Char Char Char Char Char Char Char Char Char Char Char Char Char Char Char Char Char Char Char Char Char Char Char Char Char"/>
    <w:basedOn w:val="1"/>
    <w:autoRedefine/>
    <w:qFormat/>
    <w:uiPriority w:val="0"/>
    <w:pPr>
      <w:widowControl/>
      <w:adjustRightInd w:val="0"/>
      <w:snapToGrid w:val="0"/>
      <w:spacing w:line="240" w:lineRule="exact"/>
      <w:ind w:firstLine="200" w:firstLineChars="200"/>
      <w:jc w:val="left"/>
    </w:pPr>
    <w:rPr>
      <w:rFonts w:ascii="宋体" w:hAnsi="宋体" w:eastAsia="宋体" w:cs="宋体"/>
      <w:kern w:val="0"/>
      <w:sz w:val="24"/>
      <w:szCs w:val="28"/>
    </w:rPr>
  </w:style>
  <w:style w:type="paragraph" w:customStyle="1" w:styleId="3443">
    <w:name w:val="xl69"/>
    <w:basedOn w:val="1"/>
    <w:autoRedefine/>
    <w:qFormat/>
    <w:uiPriority w:val="0"/>
    <w:pPr>
      <w:widowControl/>
      <w:pBdr>
        <w:right w:val="single" w:color="auto" w:sz="8" w:space="0"/>
      </w:pBdr>
      <w:adjustRightInd w:val="0"/>
      <w:snapToGrid w:val="0"/>
      <w:spacing w:before="100" w:beforeAutospacing="1" w:after="100" w:afterAutospacing="1" w:line="360" w:lineRule="auto"/>
      <w:ind w:firstLine="200" w:firstLineChars="200"/>
      <w:jc w:val="center"/>
    </w:pPr>
    <w:rPr>
      <w:rFonts w:ascii="仿宋" w:hAnsi="仿宋" w:eastAsia="仿宋" w:cs="宋体"/>
      <w:kern w:val="0"/>
      <w:sz w:val="24"/>
      <w:szCs w:val="21"/>
    </w:rPr>
  </w:style>
  <w:style w:type="paragraph" w:customStyle="1" w:styleId="3444">
    <w:name w:val="xl66"/>
    <w:basedOn w:val="1"/>
    <w:autoRedefine/>
    <w:qFormat/>
    <w:uiPriority w:val="0"/>
    <w:pPr>
      <w:widowControl/>
      <w:pBdr>
        <w:top w:val="single" w:color="auto" w:sz="12" w:space="0"/>
        <w:bottom w:val="single" w:color="auto" w:sz="8" w:space="0"/>
        <w:right w:val="single" w:color="auto" w:sz="8" w:space="0"/>
      </w:pBdr>
      <w:adjustRightInd w:val="0"/>
      <w:snapToGrid w:val="0"/>
      <w:spacing w:before="100" w:beforeAutospacing="1" w:after="100" w:afterAutospacing="1" w:line="360" w:lineRule="auto"/>
      <w:ind w:firstLine="200" w:firstLineChars="200"/>
      <w:jc w:val="center"/>
    </w:pPr>
    <w:rPr>
      <w:rFonts w:ascii="仿宋" w:hAnsi="仿宋" w:eastAsia="仿宋" w:cs="宋体"/>
      <w:kern w:val="0"/>
      <w:sz w:val="24"/>
      <w:szCs w:val="21"/>
    </w:rPr>
  </w:style>
  <w:style w:type="paragraph" w:customStyle="1" w:styleId="3445">
    <w:name w:val="Char1 Char Char Char Char Char1 Char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1"/>
    </w:rPr>
  </w:style>
  <w:style w:type="paragraph" w:customStyle="1" w:styleId="3446">
    <w:name w:val="Char15"/>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447">
    <w:name w:val="样式 左侧:  -0.16 厘米1"/>
    <w:basedOn w:val="1"/>
    <w:autoRedefine/>
    <w:qFormat/>
    <w:uiPriority w:val="0"/>
    <w:pPr>
      <w:widowControl/>
      <w:adjustRightInd w:val="0"/>
      <w:snapToGrid w:val="0"/>
      <w:spacing w:line="360" w:lineRule="auto"/>
      <w:ind w:left="-90" w:firstLine="200" w:firstLineChars="200"/>
      <w:jc w:val="left"/>
    </w:pPr>
    <w:rPr>
      <w:rFonts w:ascii="宋体" w:hAnsi="宋体" w:eastAsia="宋体" w:cs="宋体"/>
      <w:snapToGrid w:val="0"/>
      <w:kern w:val="0"/>
      <w:sz w:val="24"/>
      <w:szCs w:val="24"/>
    </w:rPr>
  </w:style>
  <w:style w:type="paragraph" w:customStyle="1" w:styleId="3448">
    <w:name w:val="Char23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449">
    <w:name w:val="附件33"/>
    <w:basedOn w:val="3"/>
    <w:next w:val="197"/>
    <w:autoRedefine/>
    <w:qFormat/>
    <w:uiPriority w:val="0"/>
    <w:pPr>
      <w:widowControl/>
      <w:tabs>
        <w:tab w:val="left" w:pos="921"/>
      </w:tabs>
      <w:overflowPunct w:val="0"/>
      <w:adjustRightInd w:val="0"/>
      <w:snapToGrid w:val="0"/>
      <w:spacing w:before="220" w:after="120" w:line="480" w:lineRule="exact"/>
    </w:pPr>
    <w:rPr>
      <w:rFonts w:ascii="黑体" w:eastAsia="黑体"/>
      <w:sz w:val="32"/>
      <w:szCs w:val="32"/>
      <w:lang w:val="zh-CN"/>
    </w:rPr>
  </w:style>
  <w:style w:type="paragraph" w:customStyle="1" w:styleId="3450">
    <w:name w:val="样式 首行缩进:  0.77 厘米 行距: 1.5 倍行距"/>
    <w:basedOn w:val="1"/>
    <w:autoRedefine/>
    <w:qFormat/>
    <w:uiPriority w:val="0"/>
    <w:pPr>
      <w:widowControl/>
      <w:adjustRightInd w:val="0"/>
      <w:snapToGrid w:val="0"/>
      <w:spacing w:line="360" w:lineRule="auto"/>
      <w:ind w:firstLine="435" w:firstLineChars="200"/>
      <w:jc w:val="left"/>
    </w:pPr>
    <w:rPr>
      <w:rFonts w:ascii="宋体" w:hAnsi="宋体" w:eastAsia="宋体" w:cs="宋体"/>
      <w:snapToGrid w:val="0"/>
      <w:kern w:val="0"/>
      <w:sz w:val="24"/>
      <w:szCs w:val="24"/>
    </w:rPr>
  </w:style>
  <w:style w:type="paragraph" w:customStyle="1" w:styleId="3451">
    <w:name w:val="正文缩21"/>
    <w:basedOn w:val="1"/>
    <w:autoRedefine/>
    <w:qFormat/>
    <w:uiPriority w:val="0"/>
    <w:pPr>
      <w:widowControl/>
      <w:adjustRightInd w:val="0"/>
      <w:snapToGrid w:val="0"/>
      <w:spacing w:line="480" w:lineRule="atLeast"/>
      <w:ind w:firstLine="567" w:firstLineChars="200"/>
      <w:jc w:val="left"/>
      <w:textAlignment w:val="baseline"/>
    </w:pPr>
    <w:rPr>
      <w:rFonts w:ascii="宋体" w:hAnsi="宋体" w:eastAsia="宋体" w:cs="宋体"/>
      <w:color w:val="000080"/>
      <w:spacing w:val="6"/>
      <w:kern w:val="0"/>
      <w:sz w:val="24"/>
    </w:rPr>
  </w:style>
  <w:style w:type="paragraph" w:customStyle="1" w:styleId="3452">
    <w:name w:val="Char17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453">
    <w:name w:val="xl86"/>
    <w:basedOn w:val="1"/>
    <w:autoRedefine/>
    <w:qFormat/>
    <w:uiPriority w:val="0"/>
    <w:pPr>
      <w:widowControl/>
      <w:pBdr>
        <w:left w:val="single" w:color="auto" w:sz="8" w:space="0"/>
        <w:bottom w:val="single" w:color="auto" w:sz="8" w:space="0"/>
      </w:pBdr>
      <w:adjustRightInd w:val="0"/>
      <w:snapToGrid w:val="0"/>
      <w:spacing w:before="100" w:beforeAutospacing="1" w:after="100" w:afterAutospacing="1" w:line="360" w:lineRule="auto"/>
      <w:ind w:firstLine="200" w:firstLineChars="200"/>
      <w:jc w:val="center"/>
    </w:pPr>
    <w:rPr>
      <w:rFonts w:eastAsia="宋体"/>
      <w:kern w:val="0"/>
      <w:sz w:val="24"/>
      <w:szCs w:val="21"/>
    </w:rPr>
  </w:style>
  <w:style w:type="paragraph" w:customStyle="1" w:styleId="3454">
    <w:name w:val="引文目录标题1"/>
    <w:basedOn w:val="1"/>
    <w:next w:val="1"/>
    <w:autoRedefine/>
    <w:qFormat/>
    <w:uiPriority w:val="0"/>
    <w:pPr>
      <w:widowControl/>
      <w:adjustRightInd w:val="0"/>
      <w:snapToGrid w:val="0"/>
      <w:spacing w:before="120" w:line="360" w:lineRule="auto"/>
      <w:ind w:firstLine="200" w:firstLineChars="200"/>
      <w:jc w:val="left"/>
    </w:pPr>
    <w:rPr>
      <w:rFonts w:ascii="Arial" w:hAnsi="Arial" w:eastAsia="宋体" w:cs="宋体"/>
      <w:kern w:val="0"/>
      <w:sz w:val="24"/>
    </w:rPr>
  </w:style>
  <w:style w:type="paragraph" w:customStyle="1" w:styleId="3455">
    <w:name w:val="xl6321"/>
    <w:basedOn w:val="1"/>
    <w:autoRedefine/>
    <w:qFormat/>
    <w:uiPriority w:val="0"/>
    <w:pPr>
      <w:widowControl/>
      <w:adjustRightInd w:val="0"/>
      <w:snapToGrid w:val="0"/>
      <w:spacing w:before="100" w:beforeAutospacing="1" w:after="100" w:afterAutospacing="1" w:line="360" w:lineRule="auto"/>
      <w:ind w:firstLine="200" w:firstLineChars="200"/>
      <w:jc w:val="center"/>
      <w:textAlignment w:val="center"/>
    </w:pPr>
    <w:rPr>
      <w:rFonts w:hint="eastAsia" w:ascii="黑体" w:hAnsi="宋体" w:eastAsia="黑体" w:cs="宋体"/>
      <w:kern w:val="0"/>
      <w:sz w:val="24"/>
      <w:szCs w:val="24"/>
    </w:rPr>
  </w:style>
  <w:style w:type="paragraph" w:customStyle="1" w:styleId="3456">
    <w:name w:val="样式 标题 4无效格式无效格式1河石管道4H4H41小小节河石管道41H42H411小小节1河石管道42...31"/>
    <w:basedOn w:val="2"/>
    <w:autoRedefine/>
    <w:qFormat/>
    <w:uiPriority w:val="0"/>
    <w:pPr>
      <w:tabs>
        <w:tab w:val="left" w:pos="921"/>
        <w:tab w:val="left" w:pos="2241"/>
      </w:tabs>
      <w:adjustRightInd w:val="0"/>
      <w:snapToGrid w:val="0"/>
      <w:spacing w:before="0" w:after="0" w:line="360" w:lineRule="auto"/>
      <w:ind w:left="664" w:hanging="864" w:firstLineChars="0"/>
    </w:pPr>
    <w:rPr>
      <w:rFonts w:ascii="黑体"/>
      <w:b w:val="0"/>
      <w:bCs w:val="0"/>
      <w:sz w:val="24"/>
      <w:szCs w:val="24"/>
    </w:rPr>
  </w:style>
  <w:style w:type="paragraph" w:customStyle="1" w:styleId="3457">
    <w:name w:val="Char Char Char Char Char Char Char Char Char Char Char Char Char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458">
    <w:name w:val="样式 标题 4无效格式无效格式1河石管道4H4H41小小节河石管道41H42H411小小节1河石管道42...111"/>
    <w:basedOn w:val="2"/>
    <w:autoRedefine/>
    <w:qFormat/>
    <w:uiPriority w:val="0"/>
    <w:pPr>
      <w:tabs>
        <w:tab w:val="left" w:pos="921"/>
        <w:tab w:val="left" w:pos="2241"/>
      </w:tabs>
      <w:adjustRightInd w:val="0"/>
      <w:snapToGrid w:val="0"/>
      <w:spacing w:before="0" w:after="0" w:line="360" w:lineRule="auto"/>
      <w:ind w:left="664" w:hanging="864" w:firstLineChars="0"/>
    </w:pPr>
    <w:rPr>
      <w:rFonts w:ascii="黑体" w:cs="宋体"/>
      <w:b w:val="0"/>
      <w:bCs w:val="0"/>
      <w:sz w:val="24"/>
      <w:szCs w:val="20"/>
    </w:rPr>
  </w:style>
  <w:style w:type="paragraph" w:customStyle="1" w:styleId="3459">
    <w:name w:val="样式 样式 表格 + (符号) 宋体 五号 居中 + 小五"/>
    <w:basedOn w:val="1"/>
    <w:autoRedefine/>
    <w:qFormat/>
    <w:uiPriority w:val="0"/>
    <w:pPr>
      <w:widowControl/>
      <w:kinsoku w:val="0"/>
      <w:overflowPunct w:val="0"/>
      <w:adjustRightInd w:val="0"/>
      <w:snapToGrid w:val="0"/>
      <w:spacing w:line="360" w:lineRule="auto"/>
      <w:ind w:firstLine="200" w:firstLineChars="200"/>
      <w:jc w:val="center"/>
    </w:pPr>
    <w:rPr>
      <w:rFonts w:ascii="宋体" w:hAnsi="宋体" w:eastAsia="宋体" w:cs="宋体"/>
      <w:snapToGrid w:val="0"/>
      <w:kern w:val="0"/>
      <w:sz w:val="18"/>
      <w:szCs w:val="21"/>
    </w:rPr>
  </w:style>
  <w:style w:type="paragraph" w:customStyle="1" w:styleId="3460">
    <w:name w:val="xl75"/>
    <w:basedOn w:val="1"/>
    <w:autoRedefine/>
    <w:qFormat/>
    <w:uiPriority w:val="0"/>
    <w:pPr>
      <w:widowControl/>
      <w:pBdr>
        <w:bottom w:val="single" w:color="auto" w:sz="8" w:space="0"/>
        <w:right w:val="single" w:color="auto" w:sz="8" w:space="0"/>
      </w:pBdr>
      <w:adjustRightInd w:val="0"/>
      <w:snapToGrid w:val="0"/>
      <w:spacing w:before="100" w:beforeAutospacing="1" w:after="100" w:afterAutospacing="1" w:line="360" w:lineRule="auto"/>
      <w:ind w:firstLine="200" w:firstLineChars="200"/>
      <w:jc w:val="center"/>
    </w:pPr>
    <w:rPr>
      <w:rFonts w:eastAsia="宋体"/>
      <w:color w:val="000000"/>
      <w:kern w:val="0"/>
      <w:sz w:val="24"/>
      <w:szCs w:val="21"/>
    </w:rPr>
  </w:style>
  <w:style w:type="paragraph" w:customStyle="1" w:styleId="3461">
    <w:name w:val="中文报告书"/>
    <w:basedOn w:val="1"/>
    <w:autoRedefine/>
    <w:qFormat/>
    <w:uiPriority w:val="0"/>
    <w:pPr>
      <w:adjustRightInd w:val="0"/>
      <w:spacing w:after="80" w:line="420" w:lineRule="atLeast"/>
      <w:ind w:firstLine="200" w:firstLineChars="200"/>
      <w:jc w:val="left"/>
      <w:textAlignment w:val="baseline"/>
    </w:pPr>
    <w:rPr>
      <w:rFonts w:eastAsia="宋体"/>
      <w:kern w:val="0"/>
      <w:sz w:val="24"/>
    </w:rPr>
  </w:style>
  <w:style w:type="paragraph" w:customStyle="1" w:styleId="3462">
    <w:name w:val="KY-表题"/>
    <w:basedOn w:val="1"/>
    <w:autoRedefine/>
    <w:qFormat/>
    <w:uiPriority w:val="0"/>
    <w:pPr>
      <w:keepNext/>
      <w:keepLines/>
      <w:tabs>
        <w:tab w:val="left" w:pos="567"/>
        <w:tab w:val="left" w:pos="1680"/>
      </w:tabs>
      <w:adjustRightInd w:val="0"/>
      <w:snapToGrid w:val="0"/>
      <w:spacing w:after="156" w:line="360" w:lineRule="auto"/>
      <w:ind w:firstLine="200" w:firstLineChars="200"/>
      <w:jc w:val="center"/>
    </w:pPr>
    <w:rPr>
      <w:rFonts w:eastAsia="宋体"/>
      <w:kern w:val="0"/>
      <w:sz w:val="24"/>
      <w:szCs w:val="21"/>
    </w:rPr>
  </w:style>
  <w:style w:type="paragraph" w:customStyle="1" w:styleId="3463">
    <w:name w:val="正文修改311"/>
    <w:basedOn w:val="190"/>
    <w:autoRedefine/>
    <w:qFormat/>
    <w:uiPriority w:val="0"/>
    <w:rPr>
      <w:rFonts w:hAnsi="宋体" w:eastAsia="宋体" w:cs="宋体"/>
      <w:color w:val="000000"/>
      <w:szCs w:val="24"/>
    </w:rPr>
  </w:style>
  <w:style w:type="paragraph" w:customStyle="1" w:styleId="3464">
    <w:name w:val="黑体三号5"/>
    <w:basedOn w:val="197"/>
    <w:autoRedefine/>
    <w:qFormat/>
    <w:uiPriority w:val="0"/>
    <w:pPr>
      <w:jc w:val="center"/>
    </w:pPr>
    <w:rPr>
      <w:rFonts w:ascii="黑体" w:hAnsi="宋体" w:eastAsia="黑体" w:cs="宋体"/>
      <w:b/>
      <w:bCs/>
      <w:sz w:val="32"/>
      <w:szCs w:val="20"/>
    </w:rPr>
  </w:style>
  <w:style w:type="paragraph" w:customStyle="1" w:styleId="3465">
    <w:name w:val="正文格式11"/>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3466">
    <w:name w:val="图表名称3"/>
    <w:basedOn w:val="829"/>
    <w:autoRedefine/>
    <w:qFormat/>
    <w:uiPriority w:val="0"/>
    <w:pPr>
      <w:spacing w:after="0" w:line="480" w:lineRule="exact"/>
      <w:ind w:firstLine="0" w:firstLineChars="0"/>
      <w:jc w:val="center"/>
    </w:pPr>
    <w:rPr>
      <w:rFonts w:ascii="宋体" w:hAnsi="宋体"/>
      <w:bCs/>
      <w:szCs w:val="24"/>
    </w:rPr>
  </w:style>
  <w:style w:type="paragraph" w:customStyle="1" w:styleId="3467">
    <w:name w:val="Char Char Char Char Char Char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468">
    <w:name w:val="左侧"/>
    <w:autoRedefine/>
    <w:qFormat/>
    <w:uiPriority w:val="0"/>
    <w:pPr>
      <w:spacing w:line="280" w:lineRule="exact"/>
      <w:jc w:val="center"/>
    </w:pPr>
    <w:rPr>
      <w:rFonts w:ascii="Batang" w:hAnsi="Batang" w:eastAsia="宋体" w:cs="Times New Roman"/>
      <w:color w:val="000000"/>
      <w:sz w:val="21"/>
      <w:lang w:val="en-US" w:eastAsia="zh-CN" w:bidi="ar-SA"/>
    </w:rPr>
  </w:style>
  <w:style w:type="paragraph" w:customStyle="1" w:styleId="3469">
    <w:name w:val="Heading 3"/>
    <w:basedOn w:val="1"/>
    <w:autoRedefine/>
    <w:qFormat/>
    <w:uiPriority w:val="1"/>
    <w:pPr>
      <w:autoSpaceDE w:val="0"/>
      <w:autoSpaceDN w:val="0"/>
      <w:adjustRightInd w:val="0"/>
      <w:spacing w:before="26" w:line="360" w:lineRule="auto"/>
      <w:ind w:left="235" w:firstLine="200" w:firstLineChars="200"/>
      <w:jc w:val="left"/>
      <w:outlineLvl w:val="2"/>
    </w:pPr>
    <w:rPr>
      <w:rFonts w:ascii="宋体" w:eastAsia="宋体" w:cs="宋体"/>
      <w:b/>
      <w:bCs/>
      <w:kern w:val="0"/>
      <w:sz w:val="24"/>
      <w:szCs w:val="24"/>
    </w:rPr>
  </w:style>
  <w:style w:type="paragraph" w:customStyle="1" w:styleId="3470">
    <w:name w:val="表内5中1"/>
    <w:basedOn w:val="1"/>
    <w:autoRedefine/>
    <w:qFormat/>
    <w:uiPriority w:val="0"/>
    <w:pPr>
      <w:widowControl/>
      <w:adjustRightInd w:val="0"/>
      <w:snapToGrid w:val="0"/>
      <w:spacing w:line="360" w:lineRule="auto"/>
      <w:ind w:firstLine="200" w:firstLineChars="200"/>
      <w:jc w:val="center"/>
    </w:pPr>
    <w:rPr>
      <w:rFonts w:ascii="宋体" w:hAnsi="宋体" w:eastAsia="宋体" w:cs="Arial"/>
      <w:snapToGrid w:val="0"/>
      <w:color w:val="000000"/>
      <w:kern w:val="0"/>
      <w:sz w:val="24"/>
      <w:szCs w:val="21"/>
    </w:rPr>
  </w:style>
  <w:style w:type="paragraph" w:customStyle="1" w:styleId="3471">
    <w:name w:val="字元 字元"/>
    <w:basedOn w:val="1"/>
    <w:autoRedefine/>
    <w:qFormat/>
    <w:uiPriority w:val="0"/>
    <w:pPr>
      <w:adjustRightInd w:val="0"/>
      <w:snapToGrid w:val="0"/>
      <w:spacing w:line="360" w:lineRule="auto"/>
      <w:ind w:firstLine="200" w:firstLineChars="200"/>
    </w:pPr>
    <w:rPr>
      <w:rFonts w:eastAsia="宋体"/>
      <w:sz w:val="24"/>
      <w:szCs w:val="24"/>
    </w:rPr>
  </w:style>
  <w:style w:type="paragraph" w:customStyle="1" w:styleId="3472">
    <w:name w:val="样式 正文文本缩进 + 宋体 五号 黑色 全部大写 居中 首行缩进:  0 厘米 段前: 0 磅 行距: 单倍行距"/>
    <w:basedOn w:val="27"/>
    <w:autoRedefine/>
    <w:qFormat/>
    <w:uiPriority w:val="0"/>
    <w:pPr>
      <w:adjustRightInd w:val="0"/>
      <w:snapToGrid w:val="0"/>
      <w:spacing w:line="240" w:lineRule="auto"/>
      <w:ind w:firstLine="0"/>
      <w:jc w:val="center"/>
      <w:textAlignment w:val="baseline"/>
    </w:pPr>
    <w:rPr>
      <w:rFonts w:hAnsi="宋体" w:cs="宋体"/>
      <w:color w:val="000000"/>
      <w:kern w:val="28"/>
      <w:sz w:val="21"/>
      <w:szCs w:val="21"/>
    </w:rPr>
  </w:style>
  <w:style w:type="paragraph" w:customStyle="1" w:styleId="3473">
    <w:name w:val="Char Char Char Char1 Char Char Char16"/>
    <w:basedOn w:val="1"/>
    <w:autoRedefine/>
    <w:qFormat/>
    <w:uiPriority w:val="0"/>
    <w:pPr>
      <w:widowControl/>
      <w:adjustRightInd w:val="0"/>
      <w:snapToGrid w:val="0"/>
      <w:spacing w:after="160" w:line="240" w:lineRule="exact"/>
      <w:ind w:firstLine="200" w:firstLineChars="200"/>
      <w:jc w:val="left"/>
    </w:pPr>
    <w:rPr>
      <w:rFonts w:ascii="Verdana" w:hAnsi="Verdana" w:eastAsia="宋体" w:cs="宋体"/>
      <w:kern w:val="0"/>
      <w:sz w:val="20"/>
      <w:lang w:eastAsia="en-US"/>
    </w:rPr>
  </w:style>
  <w:style w:type="paragraph" w:customStyle="1" w:styleId="3474">
    <w:name w:val="样式（大表格）"/>
    <w:basedOn w:val="800"/>
    <w:autoRedefine/>
    <w:qFormat/>
    <w:uiPriority w:val="0"/>
    <w:pPr>
      <w:widowControl/>
      <w:ind w:firstLine="0" w:firstLineChars="0"/>
    </w:pPr>
    <w:rPr>
      <w:rFonts w:ascii="Calibri" w:hAnsi="Calibri" w:eastAsia="宋体"/>
      <w:b w:val="0"/>
      <w:color w:val="FF0000"/>
      <w:sz w:val="24"/>
      <w:szCs w:val="24"/>
    </w:rPr>
  </w:style>
  <w:style w:type="paragraph" w:customStyle="1" w:styleId="3475">
    <w:name w:val="Char Char Char Char Char Char"/>
    <w:basedOn w:val="1"/>
    <w:autoRedefine/>
    <w:qFormat/>
    <w:uiPriority w:val="0"/>
    <w:pPr>
      <w:widowControl/>
      <w:adjustRightInd w:val="0"/>
      <w:snapToGrid w:val="0"/>
      <w:spacing w:beforeLines="100" w:after="240" w:line="360" w:lineRule="auto"/>
      <w:ind w:firstLine="200" w:firstLineChars="200"/>
      <w:jc w:val="center"/>
      <w:textAlignment w:val="baseline"/>
    </w:pPr>
    <w:rPr>
      <w:rFonts w:ascii="Arial" w:hAnsi="Arial" w:eastAsia="黑体" w:cs="Verdana"/>
      <w:b/>
      <w:bCs/>
      <w:kern w:val="0"/>
      <w:sz w:val="32"/>
      <w:szCs w:val="24"/>
      <w:lang w:val="zh-CN" w:eastAsia="en-US"/>
    </w:rPr>
  </w:style>
  <w:style w:type="paragraph" w:customStyle="1" w:styleId="3476">
    <w:name w:val="样式9"/>
    <w:basedOn w:val="5"/>
    <w:autoRedefine/>
    <w:qFormat/>
    <w:uiPriority w:val="0"/>
    <w:pPr>
      <w:keepNext/>
      <w:keepLines/>
      <w:widowControl/>
      <w:tabs>
        <w:tab w:val="left" w:pos="921"/>
      </w:tabs>
      <w:adjustRightInd w:val="0"/>
      <w:snapToGrid w:val="0"/>
      <w:spacing w:beforeLines="0" w:afterLines="0"/>
      <w:jc w:val="left"/>
    </w:pPr>
    <w:rPr>
      <w:szCs w:val="28"/>
    </w:rPr>
  </w:style>
  <w:style w:type="paragraph" w:customStyle="1" w:styleId="3477">
    <w:name w:val="样式122"/>
    <w:basedOn w:val="1532"/>
    <w:autoRedefine/>
    <w:qFormat/>
    <w:uiPriority w:val="0"/>
    <w:pPr>
      <w:spacing w:line="240" w:lineRule="auto"/>
      <w:ind w:firstLine="0"/>
      <w:jc w:val="center"/>
    </w:pPr>
    <w:rPr>
      <w:rFonts w:cs="Times New Roman"/>
      <w:b/>
      <w:color w:val="auto"/>
      <w:szCs w:val="20"/>
    </w:rPr>
  </w:style>
  <w:style w:type="paragraph" w:customStyle="1" w:styleId="3478">
    <w:name w:val="Char Char Char Char Char Char Char25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479">
    <w:name w:val="Char42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480">
    <w:name w:val="标准3"/>
    <w:basedOn w:val="1"/>
    <w:autoRedefine/>
    <w:qFormat/>
    <w:uiPriority w:val="0"/>
    <w:pPr>
      <w:widowControl/>
      <w:adjustRightInd w:val="0"/>
      <w:snapToGrid w:val="0"/>
      <w:spacing w:before="120" w:line="336" w:lineRule="auto"/>
      <w:ind w:firstLine="200" w:firstLineChars="200"/>
      <w:jc w:val="center"/>
      <w:textAlignment w:val="baseline"/>
    </w:pPr>
    <w:rPr>
      <w:rFonts w:ascii="黑体" w:hAnsi="宋体" w:eastAsia="黑体" w:cs="宋体"/>
      <w:kern w:val="0"/>
      <w:sz w:val="24"/>
    </w:rPr>
  </w:style>
  <w:style w:type="paragraph" w:customStyle="1" w:styleId="3481">
    <w:name w:val="默认段落字体 Para Char7"/>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482">
    <w:name w:val="正文缩13"/>
    <w:basedOn w:val="1"/>
    <w:autoRedefine/>
    <w:qFormat/>
    <w:uiPriority w:val="0"/>
    <w:pPr>
      <w:widowControl/>
      <w:adjustRightInd w:val="0"/>
      <w:snapToGrid w:val="0"/>
      <w:spacing w:line="480" w:lineRule="atLeast"/>
      <w:ind w:firstLine="567" w:firstLineChars="200"/>
      <w:jc w:val="left"/>
      <w:textAlignment w:val="baseline"/>
    </w:pPr>
    <w:rPr>
      <w:rFonts w:ascii="宋体" w:hAnsi="宋体" w:eastAsia="宋体" w:cs="宋体"/>
      <w:color w:val="000080"/>
      <w:spacing w:val="6"/>
      <w:kern w:val="0"/>
      <w:sz w:val="24"/>
    </w:rPr>
  </w:style>
  <w:style w:type="paragraph" w:customStyle="1" w:styleId="3483">
    <w:name w:val="Char Char2 Char Char Char Char8"/>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484">
    <w:name w:val="报告 Char"/>
    <w:basedOn w:val="1"/>
    <w:autoRedefine/>
    <w:qFormat/>
    <w:uiPriority w:val="0"/>
    <w:pPr>
      <w:adjustRightInd w:val="0"/>
      <w:snapToGrid w:val="0"/>
      <w:spacing w:line="360" w:lineRule="auto"/>
      <w:ind w:firstLine="505" w:firstLineChars="200"/>
      <w:textAlignment w:val="baseline"/>
    </w:pPr>
    <w:rPr>
      <w:rFonts w:eastAsia="宋体"/>
      <w:sz w:val="24"/>
      <w:szCs w:val="24"/>
    </w:rPr>
  </w:style>
  <w:style w:type="paragraph" w:customStyle="1" w:styleId="3485">
    <w:name w:val="二级无标题条"/>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486">
    <w:name w:val="Char Char1 Char Char1 Char Char1"/>
    <w:basedOn w:val="1"/>
    <w:autoRedefine/>
    <w:qFormat/>
    <w:uiPriority w:val="0"/>
    <w:rPr>
      <w:rFonts w:ascii="Tahoma" w:hAnsi="Tahoma" w:eastAsia="宋体" w:cs="Tahoma"/>
      <w:sz w:val="24"/>
      <w:szCs w:val="24"/>
    </w:rPr>
  </w:style>
  <w:style w:type="paragraph" w:customStyle="1" w:styleId="3487">
    <w:name w:val="正文格式＝81"/>
    <w:basedOn w:val="197"/>
    <w:next w:val="197"/>
    <w:autoRedefine/>
    <w:qFormat/>
    <w:uiPriority w:val="0"/>
    <w:rPr>
      <w:rFonts w:hAnsi="宋体"/>
      <w:szCs w:val="24"/>
    </w:rPr>
  </w:style>
  <w:style w:type="paragraph" w:customStyle="1" w:styleId="3488">
    <w:name w:val="列出段落3"/>
    <w:basedOn w:val="1"/>
    <w:autoRedefine/>
    <w:qFormat/>
    <w:uiPriority w:val="0"/>
    <w:pPr>
      <w:widowControl/>
      <w:adjustRightInd w:val="0"/>
      <w:snapToGrid w:val="0"/>
      <w:spacing w:line="360" w:lineRule="auto"/>
      <w:ind w:firstLine="420" w:firstLineChars="200"/>
      <w:jc w:val="left"/>
    </w:pPr>
    <w:rPr>
      <w:rFonts w:ascii="宋体" w:hAnsi="宋体" w:eastAsia="宋体" w:cs="宋体"/>
      <w:kern w:val="0"/>
      <w:sz w:val="24"/>
      <w:szCs w:val="24"/>
    </w:rPr>
  </w:style>
  <w:style w:type="paragraph" w:customStyle="1" w:styleId="3489">
    <w:name w:val="附件212"/>
    <w:basedOn w:val="3"/>
    <w:next w:val="197"/>
    <w:autoRedefine/>
    <w:qFormat/>
    <w:uiPriority w:val="0"/>
    <w:pPr>
      <w:widowControl/>
      <w:tabs>
        <w:tab w:val="left" w:pos="921"/>
      </w:tabs>
      <w:overflowPunct w:val="0"/>
      <w:spacing w:before="0" w:after="210" w:line="480" w:lineRule="exact"/>
      <w:jc w:val="left"/>
    </w:pPr>
    <w:rPr>
      <w:rFonts w:ascii="黑体" w:eastAsia="黑体"/>
      <w:b w:val="0"/>
      <w:sz w:val="32"/>
      <w:szCs w:val="32"/>
      <w:lang w:val="zh-CN"/>
    </w:rPr>
  </w:style>
  <w:style w:type="paragraph" w:customStyle="1" w:styleId="3490">
    <w:name w:val="表内文字小311111"/>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3366"/>
      <w:kern w:val="0"/>
      <w:sz w:val="24"/>
    </w:rPr>
  </w:style>
  <w:style w:type="paragraph" w:customStyle="1" w:styleId="3491">
    <w:name w:val="正文格式＝1"/>
    <w:basedOn w:val="197"/>
    <w:next w:val="197"/>
    <w:autoRedefine/>
    <w:qFormat/>
    <w:uiPriority w:val="0"/>
    <w:rPr>
      <w:rFonts w:hAnsi="宋体"/>
      <w:szCs w:val="24"/>
    </w:rPr>
  </w:style>
  <w:style w:type="paragraph" w:customStyle="1" w:styleId="3492">
    <w:name w:val="表题912"/>
    <w:basedOn w:val="1576"/>
    <w:autoRedefine/>
    <w:qFormat/>
    <w:uiPriority w:val="0"/>
    <w:pPr>
      <w:spacing w:line="300" w:lineRule="auto"/>
      <w:jc w:val="center"/>
    </w:pPr>
    <w:rPr>
      <w:rFonts w:ascii="黑体" w:eastAsia="黑体"/>
      <w:szCs w:val="22"/>
    </w:rPr>
  </w:style>
  <w:style w:type="paragraph" w:customStyle="1" w:styleId="3493">
    <w:name w:val="表1"/>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4"/>
      <w:szCs w:val="24"/>
    </w:rPr>
  </w:style>
  <w:style w:type="paragraph" w:customStyle="1" w:styleId="3494">
    <w:name w:val="燕山正文1122"/>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bCs/>
      <w:color w:val="000000"/>
      <w:kern w:val="0"/>
      <w:sz w:val="24"/>
      <w:szCs w:val="24"/>
    </w:rPr>
  </w:style>
  <w:style w:type="paragraph" w:customStyle="1" w:styleId="3495">
    <w:name w:val="表文字52"/>
    <w:basedOn w:val="1"/>
    <w:autoRedefine/>
    <w:qFormat/>
    <w:uiPriority w:val="0"/>
    <w:pPr>
      <w:widowControl/>
      <w:adjustRightInd w:val="0"/>
      <w:snapToGrid w:val="0"/>
      <w:spacing w:line="360" w:lineRule="auto"/>
      <w:ind w:firstLine="200" w:firstLineChars="200"/>
      <w:jc w:val="left"/>
      <w:textAlignment w:val="baseline"/>
    </w:pPr>
    <w:rPr>
      <w:rFonts w:ascii="宋体" w:hAnsi="宋体" w:eastAsia="宋体" w:cs="宋体"/>
      <w:kern w:val="0"/>
      <w:sz w:val="24"/>
    </w:rPr>
  </w:style>
  <w:style w:type="paragraph" w:customStyle="1" w:styleId="3496">
    <w:name w:val="样式 标题 4 + 段前: 7.8 磅"/>
    <w:basedOn w:val="2"/>
    <w:autoRedefine/>
    <w:qFormat/>
    <w:uiPriority w:val="0"/>
    <w:pPr>
      <w:tabs>
        <w:tab w:val="left" w:pos="480"/>
      </w:tabs>
      <w:adjustRightInd w:val="0"/>
      <w:snapToGrid w:val="0"/>
      <w:spacing w:before="0" w:after="50" w:line="500" w:lineRule="exact"/>
    </w:pPr>
    <w:rPr>
      <w:rFonts w:ascii="Calibri" w:hAnsi="Calibri" w:eastAsia="仿宋_GB2312"/>
      <w:kern w:val="0"/>
      <w:sz w:val="32"/>
    </w:rPr>
  </w:style>
  <w:style w:type="paragraph" w:customStyle="1" w:styleId="3497">
    <w:name w:val="Char63"/>
    <w:basedOn w:val="1"/>
    <w:autoRedefine/>
    <w:qFormat/>
    <w:uiPriority w:val="0"/>
    <w:pPr>
      <w:widowControl/>
      <w:adjustRightInd w:val="0"/>
      <w:snapToGrid w:val="0"/>
      <w:spacing w:before="156" w:line="360" w:lineRule="auto"/>
      <w:ind w:firstLine="200" w:firstLineChars="200"/>
      <w:jc w:val="left"/>
    </w:pPr>
    <w:rPr>
      <w:rFonts w:ascii="黑体" w:hAnsi="宋体" w:eastAsia="黑体" w:cs="宋体"/>
      <w:kern w:val="0"/>
      <w:sz w:val="32"/>
      <w:szCs w:val="32"/>
    </w:rPr>
  </w:style>
  <w:style w:type="paragraph" w:customStyle="1" w:styleId="3498">
    <w:name w:val="表内文字小32"/>
    <w:basedOn w:val="1"/>
    <w:autoRedefine/>
    <w:qFormat/>
    <w:uiPriority w:val="0"/>
    <w:pPr>
      <w:widowControl/>
      <w:adjustRightInd w:val="0"/>
      <w:snapToGrid w:val="0"/>
      <w:spacing w:line="360" w:lineRule="auto"/>
      <w:ind w:firstLine="200" w:firstLineChars="200"/>
      <w:jc w:val="center"/>
    </w:pPr>
    <w:rPr>
      <w:rFonts w:ascii="宋体" w:hAnsi="Times" w:eastAsia="宋体" w:cs="宋体"/>
      <w:kern w:val="0"/>
      <w:sz w:val="24"/>
    </w:rPr>
  </w:style>
  <w:style w:type="paragraph" w:customStyle="1" w:styleId="3499">
    <w:name w:val="表格内字体51"/>
    <w:basedOn w:val="197"/>
    <w:next w:val="197"/>
    <w:autoRedefine/>
    <w:qFormat/>
    <w:uiPriority w:val="0"/>
    <w:pPr>
      <w:spacing w:line="240" w:lineRule="auto"/>
      <w:ind w:firstLine="0"/>
    </w:pPr>
    <w:rPr>
      <w:rFonts w:hAnsi="宋体"/>
      <w:sz w:val="21"/>
      <w:szCs w:val="24"/>
    </w:rPr>
  </w:style>
  <w:style w:type="paragraph" w:customStyle="1" w:styleId="3500">
    <w:name w:val="xl48"/>
    <w:basedOn w:val="1"/>
    <w:autoRedefine/>
    <w:qFormat/>
    <w:uiPriority w:val="0"/>
    <w:pPr>
      <w:widowControl/>
      <w:pBdr>
        <w:top w:val="single" w:color="auto" w:sz="4" w:space="0"/>
        <w:left w:val="double" w:color="auto" w:sz="6" w:space="0"/>
        <w:bottom w:val="single" w:color="auto" w:sz="4" w:space="0"/>
        <w:right w:val="single" w:color="auto" w:sz="4" w:space="0"/>
      </w:pBdr>
      <w:adjustRightInd w:val="0"/>
      <w:snapToGrid w:val="0"/>
      <w:spacing w:before="100" w:beforeAutospacing="1" w:after="100" w:afterAutospacing="1" w:line="360" w:lineRule="auto"/>
      <w:ind w:firstLine="200" w:firstLineChars="200"/>
      <w:jc w:val="left"/>
      <w:textAlignment w:val="center"/>
    </w:pPr>
    <w:rPr>
      <w:rFonts w:ascii="PMingLiU" w:eastAsia="PMingLiU"/>
      <w:kern w:val="0"/>
      <w:sz w:val="24"/>
      <w:szCs w:val="24"/>
      <w:lang w:eastAsia="zh-TW"/>
    </w:rPr>
  </w:style>
  <w:style w:type="paragraph" w:customStyle="1" w:styleId="3501">
    <w:name w:val="默认段落字体 Para Char Char Char Char Char2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502">
    <w:name w:val="表格内字体52"/>
    <w:basedOn w:val="197"/>
    <w:next w:val="197"/>
    <w:autoRedefine/>
    <w:qFormat/>
    <w:uiPriority w:val="0"/>
    <w:pPr>
      <w:spacing w:line="240" w:lineRule="auto"/>
      <w:ind w:firstLine="0"/>
    </w:pPr>
    <w:rPr>
      <w:rFonts w:hAnsi="宋体"/>
      <w:sz w:val="21"/>
      <w:szCs w:val="24"/>
    </w:rPr>
  </w:style>
  <w:style w:type="paragraph" w:customStyle="1" w:styleId="3503">
    <w:name w:val="表注解"/>
    <w:basedOn w:val="684"/>
    <w:next w:val="684"/>
    <w:autoRedefine/>
    <w:qFormat/>
    <w:uiPriority w:val="0"/>
    <w:pPr>
      <w:widowControl/>
      <w:tabs>
        <w:tab w:val="left" w:pos="630"/>
        <w:tab w:val="left" w:pos="1260"/>
      </w:tabs>
      <w:spacing w:before="0" w:after="0" w:line="240" w:lineRule="auto"/>
      <w:ind w:firstLine="0" w:firstLineChars="0"/>
    </w:pPr>
    <w:rPr>
      <w:b/>
      <w:snapToGrid w:val="0"/>
      <w:spacing w:val="0"/>
      <w:sz w:val="18"/>
      <w:szCs w:val="24"/>
    </w:rPr>
  </w:style>
  <w:style w:type="paragraph" w:customStyle="1" w:styleId="3504">
    <w:name w:val="燕山正文11"/>
    <w:basedOn w:val="1"/>
    <w:autoRedefine/>
    <w:qFormat/>
    <w:uiPriority w:val="0"/>
    <w:pPr>
      <w:widowControl/>
      <w:tabs>
        <w:tab w:val="left" w:pos="4680"/>
      </w:tabs>
      <w:adjustRightInd w:val="0"/>
      <w:snapToGrid w:val="0"/>
      <w:spacing w:line="360" w:lineRule="auto"/>
      <w:ind w:firstLine="480" w:firstLineChars="200"/>
      <w:jc w:val="left"/>
    </w:pPr>
    <w:rPr>
      <w:rFonts w:ascii="宋体" w:hAnsi="宋体" w:eastAsia="宋体" w:cs="宋体"/>
      <w:bCs/>
      <w:snapToGrid w:val="0"/>
      <w:color w:val="000000"/>
      <w:kern w:val="0"/>
      <w:sz w:val="24"/>
      <w:szCs w:val="24"/>
    </w:rPr>
  </w:style>
  <w:style w:type="paragraph" w:customStyle="1" w:styleId="3505">
    <w:name w:val="样式 图表 + 首行缩进:  2 字符1"/>
    <w:basedOn w:val="1"/>
    <w:autoRedefine/>
    <w:qFormat/>
    <w:uiPriority w:val="0"/>
    <w:pPr>
      <w:widowControl/>
      <w:adjustRightInd w:val="0"/>
      <w:snapToGrid w:val="0"/>
      <w:spacing w:beforeLines="20" w:afterLines="20" w:line="360" w:lineRule="auto"/>
      <w:ind w:left="-102" w:leftChars="-50" w:right="-105" w:rightChars="-50" w:hanging="3" w:firstLineChars="200"/>
      <w:jc w:val="center"/>
    </w:pPr>
    <w:rPr>
      <w:rFonts w:ascii="宋体" w:hAnsi="宋体" w:eastAsia="宋体" w:cs="宋体"/>
      <w:color w:val="000000"/>
      <w:kern w:val="0"/>
      <w:sz w:val="24"/>
      <w:szCs w:val="24"/>
    </w:rPr>
  </w:style>
  <w:style w:type="paragraph" w:customStyle="1" w:styleId="3506">
    <w:name w:val="Char318"/>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507">
    <w:name w:val="表题4112"/>
    <w:basedOn w:val="1009"/>
    <w:autoRedefine/>
    <w:qFormat/>
    <w:uiPriority w:val="0"/>
    <w:pPr>
      <w:widowControl/>
      <w:tabs>
        <w:tab w:val="left" w:pos="4305"/>
      </w:tabs>
      <w:spacing w:after="0" w:line="240" w:lineRule="auto"/>
      <w:ind w:left="0" w:leftChars="0" w:firstLine="0" w:firstLineChars="0"/>
      <w:jc w:val="center"/>
    </w:pPr>
    <w:rPr>
      <w:rFonts w:ascii="宋体" w:hAnsi="宋体" w:cs="宋体"/>
      <w:color w:val="000000"/>
      <w:sz w:val="24"/>
      <w:szCs w:val="24"/>
    </w:rPr>
  </w:style>
  <w:style w:type="paragraph" w:customStyle="1" w:styleId="3508">
    <w:name w:val="xl50"/>
    <w:basedOn w:val="1"/>
    <w:autoRedefine/>
    <w:qFormat/>
    <w:uiPriority w:val="0"/>
    <w:pPr>
      <w:widowControl/>
      <w:pBdr>
        <w:top w:val="single" w:color="auto" w:sz="4" w:space="0"/>
        <w:left w:val="single" w:color="auto" w:sz="4" w:space="0"/>
        <w:bottom w:val="single" w:color="auto" w:sz="4" w:space="0"/>
        <w:right w:val="double" w:color="auto" w:sz="6" w:space="0"/>
      </w:pBdr>
      <w:adjustRightInd w:val="0"/>
      <w:snapToGrid w:val="0"/>
      <w:spacing w:before="100" w:beforeAutospacing="1" w:after="100" w:afterAutospacing="1" w:line="360" w:lineRule="auto"/>
      <w:ind w:firstLine="200" w:firstLineChars="200"/>
      <w:jc w:val="left"/>
      <w:textAlignment w:val="center"/>
    </w:pPr>
    <w:rPr>
      <w:rFonts w:hint="eastAsia" w:ascii="PMingLiU" w:eastAsia="PMingLiU"/>
      <w:kern w:val="0"/>
      <w:sz w:val="16"/>
      <w:szCs w:val="16"/>
      <w:lang w:eastAsia="zh-TW"/>
    </w:rPr>
  </w:style>
  <w:style w:type="paragraph" w:customStyle="1" w:styleId="3509">
    <w:name w:val="黑体三号2"/>
    <w:basedOn w:val="197"/>
    <w:autoRedefine/>
    <w:qFormat/>
    <w:uiPriority w:val="0"/>
    <w:pPr>
      <w:jc w:val="center"/>
    </w:pPr>
    <w:rPr>
      <w:rFonts w:ascii="黑体" w:hAnsi="宋体" w:eastAsia="黑体" w:cs="宋体"/>
      <w:b/>
      <w:bCs/>
      <w:sz w:val="32"/>
      <w:szCs w:val="20"/>
    </w:rPr>
  </w:style>
  <w:style w:type="paragraph" w:customStyle="1" w:styleId="3510">
    <w:name w:val="Char29"/>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511">
    <w:name w:val="表格内容居中"/>
    <w:autoRedefine/>
    <w:qFormat/>
    <w:uiPriority w:val="0"/>
    <w:pPr>
      <w:adjustRightInd w:val="0"/>
      <w:snapToGrid w:val="0"/>
      <w:jc w:val="center"/>
    </w:pPr>
    <w:rPr>
      <w:rFonts w:ascii="Times New Roman" w:hAnsi="Times New Roman" w:eastAsia="宋体" w:cs="Times New Roman"/>
      <w:sz w:val="21"/>
      <w:szCs w:val="21"/>
      <w:lang w:val="en-US" w:eastAsia="zh-CN" w:bidi="ar-SA"/>
    </w:rPr>
  </w:style>
  <w:style w:type="paragraph" w:customStyle="1" w:styleId="3512">
    <w:name w:val="Char32"/>
    <w:basedOn w:val="1"/>
    <w:autoRedefine/>
    <w:qFormat/>
    <w:uiPriority w:val="0"/>
    <w:pPr>
      <w:adjustRightInd w:val="0"/>
      <w:snapToGrid w:val="0"/>
      <w:spacing w:line="240" w:lineRule="exact"/>
      <w:ind w:firstLine="200" w:firstLineChars="200"/>
    </w:pPr>
    <w:rPr>
      <w:rFonts w:eastAsia="宋体"/>
      <w:sz w:val="24"/>
      <w:szCs w:val="28"/>
    </w:rPr>
  </w:style>
  <w:style w:type="paragraph" w:customStyle="1" w:styleId="3513">
    <w:name w:val="福建正文缩进21"/>
    <w:basedOn w:val="616"/>
    <w:autoRedefine/>
    <w:qFormat/>
    <w:uiPriority w:val="0"/>
    <w:pPr>
      <w:tabs>
        <w:tab w:val="left" w:pos="5837"/>
      </w:tabs>
      <w:spacing w:line="480" w:lineRule="exact"/>
    </w:pPr>
    <w:rPr>
      <w:rFonts w:cs="宋体"/>
      <w:color w:val="000000"/>
    </w:rPr>
  </w:style>
  <w:style w:type="paragraph" w:customStyle="1" w:styleId="3514">
    <w:name w:val="Char418"/>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515">
    <w:name w:val="表内文字小314"/>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3366"/>
      <w:kern w:val="0"/>
      <w:sz w:val="24"/>
    </w:rPr>
  </w:style>
  <w:style w:type="paragraph" w:customStyle="1" w:styleId="3516">
    <w:name w:val="标题431"/>
    <w:basedOn w:val="1"/>
    <w:autoRedefine/>
    <w:qFormat/>
    <w:uiPriority w:val="0"/>
    <w:pPr>
      <w:widowControl/>
      <w:adjustRightInd w:val="0"/>
      <w:snapToGrid w:val="0"/>
      <w:spacing w:line="480" w:lineRule="exact"/>
      <w:ind w:firstLine="200" w:firstLineChars="200"/>
      <w:jc w:val="center"/>
    </w:pPr>
    <w:rPr>
      <w:rFonts w:ascii="宋体" w:hAnsi="宋体" w:eastAsia="宋体" w:cs="宋体"/>
      <w:kern w:val="0"/>
      <w:sz w:val="24"/>
      <w:szCs w:val="24"/>
    </w:rPr>
  </w:style>
  <w:style w:type="paragraph" w:customStyle="1" w:styleId="3517">
    <w:name w:val="默认段落字体 Para Char Char Char Char5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518">
    <w:name w:val="列表3"/>
    <w:basedOn w:val="1"/>
    <w:autoRedefine/>
    <w:qFormat/>
    <w:uiPriority w:val="0"/>
    <w:pPr>
      <w:widowControl/>
      <w:adjustRightInd w:val="0"/>
      <w:snapToGrid w:val="0"/>
      <w:spacing w:line="360" w:lineRule="exact"/>
      <w:ind w:firstLine="200" w:firstLineChars="200"/>
      <w:jc w:val="center"/>
    </w:pPr>
    <w:rPr>
      <w:rFonts w:ascii="仿宋_GB2312" w:hAnsi="宋体" w:eastAsia="宋体" w:cs="宋体"/>
      <w:kern w:val="0"/>
      <w:sz w:val="24"/>
    </w:rPr>
  </w:style>
  <w:style w:type="paragraph" w:customStyle="1" w:styleId="3519">
    <w:name w:val="Char428"/>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520">
    <w:name w:val="Char4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521">
    <w:name w:val="Char329"/>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522">
    <w:name w:val="MTDisplayEquation"/>
    <w:basedOn w:val="122"/>
    <w:next w:val="1"/>
    <w:autoRedefine/>
    <w:qFormat/>
    <w:uiPriority w:val="0"/>
    <w:pPr>
      <w:widowControl/>
      <w:tabs>
        <w:tab w:val="center" w:pos="4160"/>
        <w:tab w:val="right" w:pos="8300"/>
      </w:tabs>
      <w:adjustRightInd w:val="0"/>
      <w:snapToGrid w:val="0"/>
      <w:ind w:firstLine="0" w:firstLineChars="0"/>
    </w:pPr>
    <w:rPr>
      <w:kern w:val="2"/>
    </w:rPr>
  </w:style>
  <w:style w:type="paragraph" w:customStyle="1" w:styleId="3523">
    <w:name w:val="表文字5122"/>
    <w:basedOn w:val="1"/>
    <w:autoRedefine/>
    <w:qFormat/>
    <w:uiPriority w:val="0"/>
    <w:pPr>
      <w:widowControl/>
      <w:adjustRightInd w:val="0"/>
      <w:snapToGrid w:val="0"/>
      <w:spacing w:line="360" w:lineRule="auto"/>
      <w:ind w:firstLine="200" w:firstLineChars="200"/>
      <w:jc w:val="left"/>
      <w:textAlignment w:val="baseline"/>
    </w:pPr>
    <w:rPr>
      <w:rFonts w:ascii="宋体" w:hAnsi="宋体" w:eastAsia="宋体" w:cs="宋体"/>
      <w:kern w:val="0"/>
      <w:sz w:val="24"/>
    </w:rPr>
  </w:style>
  <w:style w:type="paragraph" w:customStyle="1" w:styleId="3524">
    <w:name w:val="表内522"/>
    <w:basedOn w:val="1"/>
    <w:autoRedefine/>
    <w:qFormat/>
    <w:uiPriority w:val="0"/>
    <w:pPr>
      <w:widowControl/>
      <w:adjustRightInd w:val="0"/>
      <w:snapToGrid w:val="0"/>
      <w:spacing w:line="300" w:lineRule="auto"/>
      <w:ind w:firstLine="200" w:firstLineChars="200"/>
      <w:jc w:val="left"/>
    </w:pPr>
    <w:rPr>
      <w:rFonts w:ascii="宋体" w:hAnsi="宋体" w:eastAsia="宋体" w:cs="宋体"/>
      <w:kern w:val="0"/>
      <w:sz w:val="18"/>
    </w:rPr>
  </w:style>
  <w:style w:type="paragraph" w:customStyle="1" w:styleId="3525">
    <w:name w:val="表内文字小8111"/>
    <w:basedOn w:val="1"/>
    <w:autoRedefine/>
    <w:qFormat/>
    <w:uiPriority w:val="0"/>
    <w:pPr>
      <w:widowControl/>
      <w:adjustRightInd w:val="0"/>
      <w:snapToGrid w:val="0"/>
      <w:spacing w:line="360" w:lineRule="auto"/>
      <w:ind w:firstLine="200" w:firstLineChars="200"/>
      <w:jc w:val="center"/>
    </w:pPr>
    <w:rPr>
      <w:rFonts w:ascii="宋体" w:hAnsi="Times" w:eastAsia="宋体" w:cs="宋体"/>
      <w:kern w:val="0"/>
      <w:sz w:val="24"/>
    </w:rPr>
  </w:style>
  <w:style w:type="paragraph" w:customStyle="1" w:styleId="3526">
    <w:name w:val="字元 字元 Char Char 字元 字元1"/>
    <w:basedOn w:val="1"/>
    <w:autoRedefine/>
    <w:qFormat/>
    <w:uiPriority w:val="0"/>
    <w:pPr>
      <w:adjustRightInd w:val="0"/>
      <w:snapToGrid w:val="0"/>
      <w:spacing w:line="360" w:lineRule="auto"/>
      <w:ind w:firstLine="200" w:firstLineChars="200"/>
    </w:pPr>
    <w:rPr>
      <w:rFonts w:eastAsia="宋体"/>
      <w:sz w:val="24"/>
      <w:szCs w:val="24"/>
    </w:rPr>
  </w:style>
  <w:style w:type="paragraph" w:customStyle="1" w:styleId="3527">
    <w:name w:val="正文图"/>
    <w:basedOn w:val="1"/>
    <w:autoRedefine/>
    <w:qFormat/>
    <w:uiPriority w:val="0"/>
    <w:pPr>
      <w:widowControl/>
      <w:adjustRightInd w:val="0"/>
      <w:snapToGrid w:val="0"/>
      <w:spacing w:before="40" w:line="360" w:lineRule="auto"/>
      <w:ind w:firstLine="200" w:firstLineChars="200"/>
      <w:jc w:val="center"/>
      <w:textAlignment w:val="baseline"/>
    </w:pPr>
    <w:rPr>
      <w:rFonts w:ascii="宋体" w:hAnsi="宋体" w:eastAsia="宋体" w:cs="宋体"/>
      <w:kern w:val="0"/>
      <w:sz w:val="24"/>
    </w:rPr>
  </w:style>
  <w:style w:type="paragraph" w:customStyle="1" w:styleId="3528">
    <w:name w:val="正文修改1111"/>
    <w:basedOn w:val="190"/>
    <w:autoRedefine/>
    <w:qFormat/>
    <w:uiPriority w:val="0"/>
    <w:rPr>
      <w:rFonts w:hAnsi="宋体" w:eastAsia="宋体" w:cs="宋体"/>
      <w:color w:val="000000"/>
      <w:szCs w:val="24"/>
    </w:rPr>
  </w:style>
  <w:style w:type="paragraph" w:customStyle="1" w:styleId="3529">
    <w:name w:val="Char135"/>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530">
    <w:name w:val="默认段落字体 Para Char8"/>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531">
    <w:name w:val="正文格式＝72"/>
    <w:basedOn w:val="197"/>
    <w:next w:val="197"/>
    <w:autoRedefine/>
    <w:qFormat/>
    <w:uiPriority w:val="0"/>
    <w:rPr>
      <w:rFonts w:hAnsi="宋体"/>
      <w:szCs w:val="24"/>
    </w:rPr>
  </w:style>
  <w:style w:type="paragraph" w:customStyle="1" w:styleId="3532">
    <w:name w:val="表内小5中21"/>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18"/>
    </w:rPr>
  </w:style>
  <w:style w:type="paragraph" w:customStyle="1" w:styleId="3533">
    <w:name w:val="表221"/>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4"/>
      <w:szCs w:val="24"/>
    </w:rPr>
  </w:style>
  <w:style w:type="paragraph" w:customStyle="1" w:styleId="3534">
    <w:name w:val="标题45"/>
    <w:basedOn w:val="1"/>
    <w:autoRedefine/>
    <w:qFormat/>
    <w:uiPriority w:val="0"/>
    <w:pPr>
      <w:widowControl/>
      <w:adjustRightInd w:val="0"/>
      <w:snapToGrid w:val="0"/>
      <w:spacing w:line="300" w:lineRule="auto"/>
      <w:ind w:firstLine="200" w:firstLineChars="200"/>
      <w:jc w:val="left"/>
    </w:pPr>
    <w:rPr>
      <w:rFonts w:ascii="黑体" w:hAnsi="宋体" w:eastAsia="黑体" w:cs="宋体"/>
      <w:bCs/>
      <w:kern w:val="0"/>
      <w:sz w:val="24"/>
      <w:szCs w:val="24"/>
    </w:rPr>
  </w:style>
  <w:style w:type="paragraph" w:customStyle="1" w:styleId="3535">
    <w:name w:val="列表 41"/>
    <w:basedOn w:val="1"/>
    <w:autoRedefine/>
    <w:qFormat/>
    <w:uiPriority w:val="0"/>
    <w:pPr>
      <w:widowControl/>
      <w:adjustRightInd w:val="0"/>
      <w:snapToGrid w:val="0"/>
      <w:spacing w:line="360" w:lineRule="auto"/>
      <w:ind w:left="100" w:leftChars="600" w:hanging="200" w:hangingChars="200"/>
      <w:jc w:val="left"/>
    </w:pPr>
    <w:rPr>
      <w:rFonts w:ascii="宋体" w:hAnsi="宋体" w:eastAsia="宋体" w:cs="宋体"/>
      <w:kern w:val="0"/>
      <w:sz w:val="24"/>
      <w:szCs w:val="24"/>
    </w:rPr>
  </w:style>
  <w:style w:type="paragraph" w:customStyle="1" w:styleId="3536">
    <w:name w:val="表内文字小312111"/>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3366"/>
      <w:kern w:val="0"/>
      <w:sz w:val="24"/>
    </w:rPr>
  </w:style>
  <w:style w:type="paragraph" w:customStyle="1" w:styleId="3537">
    <w:name w:val="Char119"/>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538">
    <w:name w:val="样式 标题 3 + (西文)粗体"/>
    <w:basedOn w:val="5"/>
    <w:autoRedefine/>
    <w:qFormat/>
    <w:uiPriority w:val="0"/>
    <w:pPr>
      <w:keepNext/>
      <w:keepLines/>
      <w:adjustRightInd w:val="0"/>
      <w:snapToGrid w:val="0"/>
      <w:spacing w:beforeLines="0" w:afterLines="0"/>
      <w:ind w:firstLine="200" w:firstLineChars="200"/>
      <w:jc w:val="left"/>
    </w:pPr>
    <w:rPr>
      <w:rFonts w:eastAsia="宋体"/>
      <w:b/>
    </w:rPr>
  </w:style>
  <w:style w:type="paragraph" w:customStyle="1" w:styleId="3539">
    <w:name w:val="正文修改42"/>
    <w:basedOn w:val="190"/>
    <w:autoRedefine/>
    <w:qFormat/>
    <w:uiPriority w:val="0"/>
    <w:rPr>
      <w:rFonts w:hAnsi="宋体" w:eastAsia="宋体" w:cs="宋体"/>
      <w:color w:val="000000"/>
      <w:szCs w:val="24"/>
    </w:rPr>
  </w:style>
  <w:style w:type="paragraph" w:customStyle="1" w:styleId="3540">
    <w:name w:val="表中文字1"/>
    <w:autoRedefine/>
    <w:qFormat/>
    <w:uiPriority w:val="0"/>
    <w:pPr>
      <w:widowControl w:val="0"/>
      <w:adjustRightInd w:val="0"/>
      <w:snapToGrid w:val="0"/>
      <w:jc w:val="center"/>
    </w:pPr>
    <w:rPr>
      <w:rFonts w:ascii="仿宋_GB2312" w:hAnsi="华文仿宋" w:eastAsia="仿宋_GB2312" w:cs="Times New Roman"/>
      <w:b/>
      <w:kern w:val="2"/>
      <w:sz w:val="21"/>
      <w:szCs w:val="21"/>
      <w:lang w:val="en-US" w:eastAsia="zh-CN" w:bidi="ar-SA"/>
    </w:rPr>
  </w:style>
  <w:style w:type="paragraph" w:customStyle="1" w:styleId="3541">
    <w:name w:val="表内文字小31112"/>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3366"/>
      <w:kern w:val="0"/>
      <w:sz w:val="24"/>
    </w:rPr>
  </w:style>
  <w:style w:type="paragraph" w:customStyle="1" w:styleId="3542">
    <w:name w:val="样式221"/>
    <w:basedOn w:val="1"/>
    <w:autoRedefine/>
    <w:qFormat/>
    <w:uiPriority w:val="0"/>
    <w:pPr>
      <w:widowControl/>
      <w:adjustRightInd w:val="0"/>
      <w:snapToGrid w:val="0"/>
      <w:spacing w:line="360" w:lineRule="auto"/>
      <w:ind w:firstLine="200" w:firstLineChars="200"/>
      <w:jc w:val="center"/>
      <w:textAlignment w:val="baseline"/>
      <w:outlineLvl w:val="0"/>
    </w:pPr>
    <w:rPr>
      <w:rFonts w:ascii="宋体" w:hAnsi="宋体" w:eastAsia="宋体" w:cs="宋体"/>
      <w:kern w:val="0"/>
      <w:sz w:val="24"/>
    </w:rPr>
  </w:style>
  <w:style w:type="paragraph" w:customStyle="1" w:styleId="3543">
    <w:name w:val="表内宋5"/>
    <w:basedOn w:val="1901"/>
    <w:autoRedefine/>
    <w:qFormat/>
    <w:uiPriority w:val="0"/>
    <w:pPr>
      <w:autoSpaceDE w:val="0"/>
      <w:autoSpaceDN w:val="0"/>
      <w:textAlignment w:val="auto"/>
    </w:pPr>
    <w:rPr>
      <w:color w:val="auto"/>
      <w:w w:val="90"/>
    </w:rPr>
  </w:style>
  <w:style w:type="paragraph" w:customStyle="1" w:styleId="3544">
    <w:name w:val="字元 字元 Char Char"/>
    <w:basedOn w:val="1"/>
    <w:autoRedefine/>
    <w:qFormat/>
    <w:uiPriority w:val="0"/>
    <w:pPr>
      <w:adjustRightInd w:val="0"/>
      <w:snapToGrid w:val="0"/>
      <w:spacing w:line="360" w:lineRule="auto"/>
      <w:ind w:firstLine="200" w:firstLineChars="200"/>
    </w:pPr>
    <w:rPr>
      <w:rFonts w:eastAsia="宋体"/>
      <w:sz w:val="24"/>
      <w:szCs w:val="24"/>
    </w:rPr>
  </w:style>
  <w:style w:type="paragraph" w:customStyle="1" w:styleId="3545">
    <w:name w:val="xl243"/>
    <w:basedOn w:val="1"/>
    <w:autoRedefine/>
    <w:qFormat/>
    <w:uiPriority w:val="99"/>
    <w:pPr>
      <w:widowControl/>
      <w:pBdr>
        <w:bottom w:val="single" w:color="auto" w:sz="4" w:space="0"/>
        <w:right w:val="single" w:color="auto" w:sz="4" w:space="0"/>
      </w:pBdr>
      <w:adjustRightInd w:val="0"/>
      <w:snapToGrid w:val="0"/>
      <w:spacing w:before="100" w:beforeAutospacing="1" w:after="100" w:afterAutospacing="1" w:line="360" w:lineRule="auto"/>
      <w:ind w:firstLine="200" w:firstLineChars="200"/>
      <w:jc w:val="center"/>
    </w:pPr>
    <w:rPr>
      <w:rFonts w:ascii="宋体" w:hAnsi="宋体" w:eastAsia="宋体" w:cs="宋体"/>
      <w:kern w:val="0"/>
      <w:sz w:val="24"/>
      <w:szCs w:val="21"/>
    </w:rPr>
  </w:style>
  <w:style w:type="paragraph" w:customStyle="1" w:styleId="3546">
    <w:name w:val="样式 表内小5 + 黑体 加粗 倾斜 下划线3"/>
    <w:basedOn w:val="1"/>
    <w:autoRedefine/>
    <w:qFormat/>
    <w:uiPriority w:val="0"/>
    <w:pPr>
      <w:widowControl/>
      <w:adjustRightInd w:val="0"/>
      <w:snapToGrid w:val="0"/>
      <w:spacing w:line="300" w:lineRule="auto"/>
      <w:ind w:firstLine="200" w:firstLineChars="200"/>
      <w:jc w:val="left"/>
    </w:pPr>
    <w:rPr>
      <w:rFonts w:ascii="黑体" w:hAnsi="黑体" w:eastAsia="黑体" w:cs="宋体"/>
      <w:b/>
      <w:bCs/>
      <w:i/>
      <w:iCs/>
      <w:kern w:val="0"/>
      <w:sz w:val="18"/>
      <w:szCs w:val="24"/>
      <w:u w:val="single"/>
    </w:rPr>
  </w:style>
  <w:style w:type="paragraph" w:customStyle="1" w:styleId="3547">
    <w:name w:val="2"/>
    <w:basedOn w:val="1"/>
    <w:next w:val="16"/>
    <w:autoRedefine/>
    <w:qFormat/>
    <w:uiPriority w:val="0"/>
    <w:pPr>
      <w:adjustRightInd w:val="0"/>
      <w:snapToGrid w:val="0"/>
      <w:spacing w:before="120" w:line="400" w:lineRule="exact"/>
      <w:ind w:firstLine="420" w:firstLineChars="200"/>
      <w:textAlignment w:val="baseline"/>
    </w:pPr>
    <w:rPr>
      <w:rFonts w:eastAsia="宋体"/>
      <w:kern w:val="28"/>
      <w:sz w:val="24"/>
    </w:rPr>
  </w:style>
  <w:style w:type="paragraph" w:customStyle="1" w:styleId="3548">
    <w:name w:val="正文.21"/>
    <w:autoRedefine/>
    <w:qFormat/>
    <w:uiPriority w:val="0"/>
    <w:pPr>
      <w:widowControl w:val="0"/>
      <w:autoSpaceDE w:val="0"/>
      <w:autoSpaceDN w:val="0"/>
      <w:adjustRightInd w:val="0"/>
      <w:jc w:val="both"/>
    </w:pPr>
    <w:rPr>
      <w:rFonts w:ascii="Times New Roman;Symbol;Arial;婼" w:hAnsi="Times New Roman" w:eastAsia="Times New Roman;Symbol;Arial;婼" w:cs="Times New Roman"/>
      <w:sz w:val="21"/>
      <w:szCs w:val="21"/>
      <w:lang w:val="en-US" w:eastAsia="zh-CN" w:bidi="ar-SA"/>
    </w:rPr>
  </w:style>
  <w:style w:type="paragraph" w:customStyle="1" w:styleId="3549">
    <w:name w:val="正文修改3"/>
    <w:basedOn w:val="190"/>
    <w:autoRedefine/>
    <w:qFormat/>
    <w:uiPriority w:val="0"/>
    <w:rPr>
      <w:rFonts w:hAnsi="宋体" w:eastAsia="宋体" w:cs="宋体"/>
      <w:color w:val="000000"/>
      <w:szCs w:val="24"/>
    </w:rPr>
  </w:style>
  <w:style w:type="paragraph" w:customStyle="1" w:styleId="3550">
    <w:name w:val="表题31112"/>
    <w:basedOn w:val="1009"/>
    <w:autoRedefine/>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3551">
    <w:name w:val="Char30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552">
    <w:name w:val="c11"/>
    <w:autoRedefine/>
    <w:qFormat/>
    <w:uiPriority w:val="0"/>
    <w:pPr>
      <w:widowControl w:val="0"/>
      <w:autoSpaceDE w:val="0"/>
      <w:autoSpaceDN w:val="0"/>
      <w:adjustRightInd w:val="0"/>
      <w:jc w:val="both"/>
    </w:pPr>
    <w:rPr>
      <w:rFonts w:ascii="Arial" w:hAnsi="Arial" w:eastAsia="宋体" w:cs="Times New Roman"/>
      <w:sz w:val="24"/>
      <w:lang w:val="en-US" w:eastAsia="zh-CN" w:bidi="ar-SA"/>
    </w:rPr>
  </w:style>
  <w:style w:type="paragraph" w:customStyle="1" w:styleId="3553">
    <w:name w:val="表文字54"/>
    <w:basedOn w:val="1"/>
    <w:autoRedefine/>
    <w:qFormat/>
    <w:uiPriority w:val="0"/>
    <w:pPr>
      <w:widowControl/>
      <w:adjustRightInd w:val="0"/>
      <w:snapToGrid w:val="0"/>
      <w:spacing w:line="360" w:lineRule="auto"/>
      <w:ind w:firstLine="200" w:firstLineChars="200"/>
      <w:jc w:val="left"/>
      <w:textAlignment w:val="baseline"/>
    </w:pPr>
    <w:rPr>
      <w:rFonts w:ascii="宋体" w:hAnsi="宋体" w:eastAsia="宋体" w:cs="宋体"/>
      <w:kern w:val="0"/>
      <w:sz w:val="24"/>
    </w:rPr>
  </w:style>
  <w:style w:type="paragraph" w:customStyle="1" w:styleId="3554">
    <w:name w:val="BBBBBBBBBB"/>
    <w:basedOn w:val="1"/>
    <w:autoRedefine/>
    <w:qFormat/>
    <w:uiPriority w:val="0"/>
    <w:pPr>
      <w:widowControl/>
      <w:adjustRightInd w:val="0"/>
      <w:snapToGrid w:val="0"/>
      <w:spacing w:line="324" w:lineRule="auto"/>
      <w:ind w:firstLine="200" w:firstLineChars="200"/>
      <w:jc w:val="center"/>
    </w:pPr>
    <w:rPr>
      <w:rFonts w:ascii="宋体" w:hAnsi="宋体" w:eastAsia="宋体" w:cs="宋体"/>
      <w:b/>
      <w:bCs/>
      <w:kern w:val="0"/>
      <w:sz w:val="24"/>
      <w:szCs w:val="21"/>
    </w:rPr>
  </w:style>
  <w:style w:type="paragraph" w:customStyle="1" w:styleId="3555">
    <w:name w:val="燕山正文1131"/>
    <w:basedOn w:val="1"/>
    <w:autoRedefine/>
    <w:qFormat/>
    <w:uiPriority w:val="0"/>
    <w:pPr>
      <w:widowControl/>
      <w:tabs>
        <w:tab w:val="left" w:pos="4680"/>
      </w:tabs>
      <w:adjustRightInd w:val="0"/>
      <w:snapToGrid w:val="0"/>
      <w:spacing w:line="360" w:lineRule="auto"/>
      <w:ind w:firstLine="480" w:firstLineChars="200"/>
      <w:jc w:val="left"/>
    </w:pPr>
    <w:rPr>
      <w:rFonts w:ascii="宋体" w:hAnsi="宋体" w:eastAsia="宋体" w:cs="宋体"/>
      <w:bCs/>
      <w:snapToGrid w:val="0"/>
      <w:color w:val="000000"/>
      <w:kern w:val="0"/>
      <w:sz w:val="24"/>
      <w:szCs w:val="24"/>
    </w:rPr>
  </w:style>
  <w:style w:type="paragraph" w:customStyle="1" w:styleId="3556">
    <w:name w:val="列表编号 51"/>
    <w:basedOn w:val="1"/>
    <w:autoRedefine/>
    <w:qFormat/>
    <w:uiPriority w:val="0"/>
    <w:pPr>
      <w:widowControl/>
      <w:tabs>
        <w:tab w:val="left" w:pos="2040"/>
      </w:tabs>
      <w:adjustRightInd w:val="0"/>
      <w:snapToGrid w:val="0"/>
      <w:spacing w:line="360" w:lineRule="auto"/>
      <w:ind w:left="2040" w:hanging="360" w:firstLineChars="200"/>
      <w:jc w:val="left"/>
    </w:pPr>
    <w:rPr>
      <w:rFonts w:ascii="宋体" w:hAnsi="宋体" w:eastAsia="宋体" w:cs="宋体"/>
      <w:kern w:val="0"/>
      <w:sz w:val="24"/>
      <w:szCs w:val="24"/>
    </w:rPr>
  </w:style>
  <w:style w:type="paragraph" w:customStyle="1" w:styleId="3557">
    <w:name w:val="样式 标题 4无效格式无效格式1河石管道4H4H41小小节河石管道41H42H411小小节1河石管道42...22"/>
    <w:basedOn w:val="2"/>
    <w:autoRedefine/>
    <w:qFormat/>
    <w:uiPriority w:val="0"/>
    <w:pPr>
      <w:tabs>
        <w:tab w:val="left" w:pos="921"/>
        <w:tab w:val="left" w:pos="2241"/>
      </w:tabs>
      <w:adjustRightInd w:val="0"/>
      <w:snapToGrid w:val="0"/>
      <w:spacing w:before="0" w:after="0" w:line="360" w:lineRule="auto"/>
      <w:ind w:left="664" w:hanging="864" w:firstLineChars="0"/>
    </w:pPr>
    <w:rPr>
      <w:rFonts w:ascii="黑体"/>
      <w:b w:val="0"/>
      <w:bCs w:val="0"/>
      <w:sz w:val="24"/>
      <w:szCs w:val="24"/>
    </w:rPr>
  </w:style>
  <w:style w:type="paragraph" w:customStyle="1" w:styleId="3558">
    <w:name w:val="Char Char Char Char Char Char Char9"/>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559">
    <w:name w:val="Char57"/>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560">
    <w:name w:val="Char Char Char Char1 Char Char Char1"/>
    <w:basedOn w:val="1"/>
    <w:autoRedefine/>
    <w:qFormat/>
    <w:uiPriority w:val="0"/>
    <w:pPr>
      <w:widowControl/>
      <w:adjustRightInd w:val="0"/>
      <w:snapToGrid w:val="0"/>
      <w:spacing w:after="160" w:line="240" w:lineRule="exact"/>
      <w:ind w:firstLine="200" w:firstLineChars="200"/>
      <w:jc w:val="left"/>
    </w:pPr>
    <w:rPr>
      <w:rFonts w:ascii="Verdana" w:hAnsi="Verdana" w:eastAsia="宋体" w:cs="宋体"/>
      <w:kern w:val="0"/>
      <w:sz w:val="20"/>
      <w:lang w:eastAsia="en-US"/>
    </w:rPr>
  </w:style>
  <w:style w:type="paragraph" w:customStyle="1" w:styleId="3561">
    <w:name w:val="样式 标题 3条标题1.1.1条标题1.1.11条标题1.1.12条标题1.1.13条标题1.1.111条标题1.1...1"/>
    <w:basedOn w:val="5"/>
    <w:autoRedefine/>
    <w:qFormat/>
    <w:uiPriority w:val="0"/>
    <w:pPr>
      <w:keepNext/>
      <w:keepLines/>
      <w:adjustRightInd w:val="0"/>
      <w:snapToGrid w:val="0"/>
      <w:spacing w:beforeLines="0" w:afterLines="0"/>
      <w:ind w:firstLine="200" w:firstLineChars="200"/>
      <w:jc w:val="left"/>
    </w:pPr>
    <w:rPr>
      <w:rFonts w:eastAsia="宋体"/>
      <w:b/>
    </w:rPr>
  </w:style>
  <w:style w:type="paragraph" w:customStyle="1" w:styleId="3562">
    <w:name w:val="默认段落字体 Para Char34"/>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563">
    <w:name w:val="Char74"/>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564">
    <w:name w:val="Char48"/>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565">
    <w:name w:val="表内宋5中311"/>
    <w:basedOn w:val="1"/>
    <w:autoRedefine/>
    <w:qFormat/>
    <w:uiPriority w:val="0"/>
    <w:pPr>
      <w:widowControl/>
      <w:adjustRightInd w:val="0"/>
      <w:snapToGrid w:val="0"/>
      <w:spacing w:line="360" w:lineRule="auto"/>
      <w:ind w:firstLine="200" w:firstLineChars="200"/>
      <w:jc w:val="left"/>
      <w:textAlignment w:val="baseline"/>
    </w:pPr>
    <w:rPr>
      <w:rFonts w:ascii="宋体" w:hAnsi="宋体" w:eastAsia="宋体" w:cs="宋体"/>
      <w:color w:val="000000"/>
      <w:kern w:val="0"/>
      <w:sz w:val="24"/>
    </w:rPr>
  </w:style>
  <w:style w:type="paragraph" w:customStyle="1" w:styleId="3566">
    <w:name w:val="Char3"/>
    <w:basedOn w:val="1"/>
    <w:autoRedefine/>
    <w:qFormat/>
    <w:uiPriority w:val="0"/>
    <w:pPr>
      <w:adjustRightInd w:val="0"/>
      <w:snapToGrid w:val="0"/>
      <w:spacing w:line="240" w:lineRule="exact"/>
      <w:ind w:firstLine="200" w:firstLineChars="200"/>
    </w:pPr>
    <w:rPr>
      <w:rFonts w:eastAsia="宋体"/>
      <w:sz w:val="24"/>
      <w:szCs w:val="28"/>
    </w:rPr>
  </w:style>
  <w:style w:type="paragraph" w:customStyle="1" w:styleId="3567">
    <w:name w:val="Default2"/>
    <w:autoRedefine/>
    <w:qFormat/>
    <w:uiPriority w:val="0"/>
    <w:pPr>
      <w:widowControl w:val="0"/>
      <w:autoSpaceDE w:val="0"/>
      <w:autoSpaceDN w:val="0"/>
      <w:adjustRightInd w:val="0"/>
    </w:pPr>
    <w:rPr>
      <w:rFonts w:ascii="宋体" w:hAnsi="Times New Roman" w:eastAsia="宋体" w:cs="Times New Roman"/>
      <w:color w:val="000000"/>
      <w:sz w:val="24"/>
      <w:szCs w:val="24"/>
      <w:lang w:val="en-US" w:eastAsia="zh-CN" w:bidi="ar-SA"/>
    </w:rPr>
  </w:style>
  <w:style w:type="paragraph" w:customStyle="1" w:styleId="3568">
    <w:name w:val="font14"/>
    <w:basedOn w:val="1"/>
    <w:autoRedefine/>
    <w:qFormat/>
    <w:uiPriority w:val="0"/>
    <w:pPr>
      <w:widowControl/>
      <w:adjustRightInd w:val="0"/>
      <w:snapToGrid w:val="0"/>
      <w:spacing w:before="100" w:beforeAutospacing="1" w:after="100" w:afterAutospacing="1" w:line="360" w:lineRule="auto"/>
      <w:ind w:firstLine="200" w:firstLineChars="200"/>
      <w:jc w:val="left"/>
    </w:pPr>
    <w:rPr>
      <w:rFonts w:eastAsia="宋体"/>
      <w:color w:val="FF0000"/>
      <w:kern w:val="0"/>
      <w:sz w:val="24"/>
      <w:szCs w:val="21"/>
    </w:rPr>
  </w:style>
  <w:style w:type="paragraph" w:customStyle="1" w:styleId="3569">
    <w:name w:val="表题412"/>
    <w:basedOn w:val="1009"/>
    <w:autoRedefine/>
    <w:qFormat/>
    <w:uiPriority w:val="0"/>
    <w:pPr>
      <w:widowControl/>
      <w:tabs>
        <w:tab w:val="left" w:pos="4305"/>
      </w:tabs>
      <w:spacing w:after="0"/>
      <w:ind w:left="0" w:leftChars="0" w:firstLine="561" w:firstLineChars="0"/>
      <w:jc w:val="left"/>
    </w:pPr>
    <w:rPr>
      <w:rFonts w:ascii="宋体" w:hAnsi="宋体" w:cs="宋体"/>
      <w:color w:val="000000"/>
      <w:sz w:val="24"/>
      <w:szCs w:val="24"/>
    </w:rPr>
  </w:style>
  <w:style w:type="paragraph" w:customStyle="1" w:styleId="3570">
    <w:name w:val="表内54142"/>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3571">
    <w:name w:val="Char1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572">
    <w:name w:val="Char Char2 Char Char Char Char3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573">
    <w:name w:val="font15"/>
    <w:basedOn w:val="1"/>
    <w:autoRedefine/>
    <w:qFormat/>
    <w:uiPriority w:val="0"/>
    <w:pPr>
      <w:widowControl/>
      <w:adjustRightInd w:val="0"/>
      <w:snapToGrid w:val="0"/>
      <w:spacing w:before="100" w:beforeAutospacing="1" w:after="100" w:afterAutospacing="1" w:line="360" w:lineRule="auto"/>
      <w:ind w:firstLine="200" w:firstLineChars="200"/>
      <w:jc w:val="left"/>
    </w:pPr>
    <w:rPr>
      <w:rFonts w:eastAsia="宋体"/>
      <w:kern w:val="0"/>
      <w:sz w:val="24"/>
      <w:szCs w:val="21"/>
    </w:rPr>
  </w:style>
  <w:style w:type="paragraph" w:customStyle="1" w:styleId="3574">
    <w:name w:val="Char Char Char Char Char Char Char12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rPr>
  </w:style>
  <w:style w:type="paragraph" w:customStyle="1" w:styleId="3575">
    <w:name w:val="a3"/>
    <w:basedOn w:val="1"/>
    <w:autoRedefine/>
    <w:qFormat/>
    <w:uiPriority w:val="0"/>
    <w:pPr>
      <w:widowControl/>
      <w:adjustRightInd w:val="0"/>
      <w:snapToGrid w:val="0"/>
      <w:spacing w:before="100" w:beforeAutospacing="1" w:after="100" w:afterAutospacing="1" w:line="360" w:lineRule="auto"/>
      <w:ind w:firstLine="200" w:firstLineChars="200"/>
      <w:jc w:val="left"/>
    </w:pPr>
    <w:rPr>
      <w:rFonts w:ascii="宋体" w:hAnsi="宋体" w:eastAsia="宋体" w:cs="宋体"/>
      <w:color w:val="000000"/>
      <w:kern w:val="0"/>
      <w:sz w:val="24"/>
      <w:szCs w:val="24"/>
    </w:rPr>
  </w:style>
  <w:style w:type="paragraph" w:customStyle="1" w:styleId="3576">
    <w:name w:val="正文缩11"/>
    <w:basedOn w:val="1"/>
    <w:autoRedefine/>
    <w:qFormat/>
    <w:uiPriority w:val="0"/>
    <w:pPr>
      <w:widowControl/>
      <w:adjustRightInd w:val="0"/>
      <w:snapToGrid w:val="0"/>
      <w:spacing w:line="480" w:lineRule="atLeast"/>
      <w:ind w:firstLine="567" w:firstLineChars="200"/>
      <w:jc w:val="left"/>
      <w:textAlignment w:val="baseline"/>
    </w:pPr>
    <w:rPr>
      <w:rFonts w:ascii="宋体" w:hAnsi="宋体" w:eastAsia="宋体" w:cs="宋体"/>
      <w:color w:val="000080"/>
      <w:spacing w:val="6"/>
      <w:kern w:val="0"/>
      <w:sz w:val="24"/>
    </w:rPr>
  </w:style>
  <w:style w:type="paragraph" w:customStyle="1" w:styleId="3577">
    <w:name w:val="表格（大）"/>
    <w:basedOn w:val="1"/>
    <w:autoRedefine/>
    <w:qFormat/>
    <w:uiPriority w:val="0"/>
    <w:pPr>
      <w:widowControl/>
      <w:adjustRightInd w:val="0"/>
      <w:snapToGrid w:val="0"/>
      <w:spacing w:line="360" w:lineRule="exact"/>
      <w:ind w:firstLine="200" w:firstLineChars="200"/>
      <w:jc w:val="center"/>
    </w:pPr>
    <w:rPr>
      <w:rFonts w:ascii="宋体" w:hAnsi="宋体" w:eastAsia="宋体" w:cs="宋体"/>
      <w:kern w:val="0"/>
      <w:sz w:val="24"/>
      <w:szCs w:val="24"/>
    </w:rPr>
  </w:style>
  <w:style w:type="paragraph" w:customStyle="1" w:styleId="3578">
    <w:name w:val="Fax Header21"/>
    <w:basedOn w:val="1"/>
    <w:autoRedefine/>
    <w:qFormat/>
    <w:uiPriority w:val="0"/>
    <w:pPr>
      <w:widowControl/>
      <w:adjustRightInd w:val="0"/>
      <w:snapToGrid w:val="0"/>
      <w:spacing w:before="240" w:after="60" w:line="360" w:lineRule="auto"/>
      <w:ind w:firstLine="200" w:firstLineChars="200"/>
      <w:jc w:val="left"/>
    </w:pPr>
    <w:rPr>
      <w:rFonts w:ascii="宋体" w:hAnsi="宋体" w:eastAsia="宋体" w:cs="宋体"/>
      <w:kern w:val="0"/>
      <w:sz w:val="20"/>
    </w:rPr>
  </w:style>
  <w:style w:type="paragraph" w:customStyle="1" w:styleId="3579">
    <w:name w:val="Char14"/>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580">
    <w:name w:val="表内5中211"/>
    <w:basedOn w:val="1"/>
    <w:autoRedefine/>
    <w:qFormat/>
    <w:uiPriority w:val="0"/>
    <w:pPr>
      <w:widowControl/>
      <w:adjustRightInd w:val="0"/>
      <w:snapToGrid w:val="0"/>
      <w:spacing w:line="360" w:lineRule="auto"/>
      <w:ind w:firstLine="200" w:firstLineChars="200"/>
      <w:jc w:val="center"/>
    </w:pPr>
    <w:rPr>
      <w:rFonts w:ascii="宋体" w:hAnsi="宋体" w:eastAsia="宋体" w:cs="Arial"/>
      <w:snapToGrid w:val="0"/>
      <w:color w:val="000000"/>
      <w:kern w:val="0"/>
      <w:sz w:val="24"/>
      <w:szCs w:val="21"/>
    </w:rPr>
  </w:style>
  <w:style w:type="paragraph" w:customStyle="1" w:styleId="3581">
    <w:name w:val="Char Char Char Char Char Char Char Char1 Char Char Char Char Char Char Char Char Char Char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582">
    <w:name w:val="正文格式214"/>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3583">
    <w:name w:val="reader-word-layer reader-word-s18-24"/>
    <w:basedOn w:val="1"/>
    <w:autoRedefine/>
    <w:qFormat/>
    <w:uiPriority w:val="0"/>
    <w:pPr>
      <w:widowControl/>
      <w:adjustRightInd w:val="0"/>
      <w:snapToGrid w:val="0"/>
      <w:spacing w:before="100" w:beforeAutospacing="1" w:after="100" w:afterAutospacing="1" w:line="360" w:lineRule="auto"/>
      <w:ind w:firstLine="200" w:firstLineChars="200"/>
      <w:jc w:val="left"/>
    </w:pPr>
    <w:rPr>
      <w:rFonts w:ascii="宋体" w:hAnsi="宋体" w:eastAsia="宋体" w:cs="宋体"/>
      <w:kern w:val="0"/>
      <w:sz w:val="24"/>
      <w:szCs w:val="24"/>
    </w:rPr>
  </w:style>
  <w:style w:type="paragraph" w:customStyle="1" w:styleId="3584">
    <w:name w:val="公式样式1"/>
    <w:basedOn w:val="1"/>
    <w:autoRedefine/>
    <w:qFormat/>
    <w:uiPriority w:val="0"/>
    <w:pPr>
      <w:widowControl/>
      <w:adjustRightInd w:val="0"/>
      <w:snapToGrid w:val="0"/>
      <w:spacing w:line="360" w:lineRule="auto"/>
      <w:ind w:firstLine="200" w:firstLineChars="200"/>
      <w:jc w:val="center"/>
    </w:pPr>
    <w:rPr>
      <w:rFonts w:ascii="仿宋_GB2312" w:hAnsi="宋体" w:eastAsia="宋体" w:cs="宋体"/>
      <w:kern w:val="0"/>
      <w:sz w:val="24"/>
      <w:szCs w:val="24"/>
    </w:rPr>
  </w:style>
  <w:style w:type="paragraph" w:customStyle="1" w:styleId="3585">
    <w:name w:val="Char61"/>
    <w:basedOn w:val="1"/>
    <w:autoRedefine/>
    <w:qFormat/>
    <w:uiPriority w:val="0"/>
    <w:pPr>
      <w:widowControl/>
      <w:adjustRightInd w:val="0"/>
      <w:snapToGrid w:val="0"/>
      <w:spacing w:before="156" w:line="360" w:lineRule="auto"/>
      <w:ind w:firstLine="200" w:firstLineChars="200"/>
      <w:jc w:val="left"/>
    </w:pPr>
    <w:rPr>
      <w:rFonts w:ascii="黑体" w:hAnsi="宋体" w:eastAsia="黑体" w:cs="宋体"/>
      <w:kern w:val="0"/>
      <w:sz w:val="32"/>
      <w:szCs w:val="32"/>
    </w:rPr>
  </w:style>
  <w:style w:type="paragraph" w:customStyle="1" w:styleId="3586">
    <w:name w:val="Char20"/>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587">
    <w:name w:val="font16"/>
    <w:basedOn w:val="1"/>
    <w:autoRedefine/>
    <w:qFormat/>
    <w:uiPriority w:val="0"/>
    <w:pPr>
      <w:widowControl/>
      <w:adjustRightInd w:val="0"/>
      <w:snapToGrid w:val="0"/>
      <w:spacing w:before="100" w:beforeAutospacing="1" w:after="100" w:afterAutospacing="1" w:line="360" w:lineRule="auto"/>
      <w:ind w:firstLine="200" w:firstLineChars="200"/>
      <w:jc w:val="left"/>
    </w:pPr>
    <w:rPr>
      <w:rFonts w:ascii="Courier New" w:hAnsi="Courier New" w:eastAsia="宋体" w:cs="Courier New"/>
      <w:kern w:val="0"/>
      <w:sz w:val="18"/>
      <w:szCs w:val="18"/>
    </w:rPr>
  </w:style>
  <w:style w:type="paragraph" w:customStyle="1" w:styleId="3588">
    <w:name w:val="附件21"/>
    <w:basedOn w:val="3"/>
    <w:next w:val="197"/>
    <w:autoRedefine/>
    <w:qFormat/>
    <w:uiPriority w:val="0"/>
    <w:pPr>
      <w:widowControl/>
      <w:tabs>
        <w:tab w:val="left" w:pos="921"/>
      </w:tabs>
      <w:overflowPunct w:val="0"/>
      <w:spacing w:before="0" w:after="210" w:line="480" w:lineRule="exact"/>
      <w:jc w:val="left"/>
    </w:pPr>
    <w:rPr>
      <w:rFonts w:ascii="黑体" w:eastAsia="黑体"/>
      <w:b w:val="0"/>
      <w:sz w:val="32"/>
      <w:szCs w:val="32"/>
      <w:lang w:val="zh-CN"/>
    </w:rPr>
  </w:style>
  <w:style w:type="paragraph" w:customStyle="1" w:styleId="3589">
    <w:name w:val="font8"/>
    <w:basedOn w:val="1"/>
    <w:autoRedefine/>
    <w:qFormat/>
    <w:uiPriority w:val="0"/>
    <w:pPr>
      <w:widowControl/>
      <w:adjustRightInd w:val="0"/>
      <w:snapToGrid w:val="0"/>
      <w:spacing w:before="100" w:beforeAutospacing="1" w:after="100" w:afterAutospacing="1" w:line="360" w:lineRule="auto"/>
      <w:ind w:firstLine="200" w:firstLineChars="200"/>
      <w:jc w:val="left"/>
    </w:pPr>
    <w:rPr>
      <w:rFonts w:hint="eastAsia" w:ascii="PMingLiU" w:eastAsia="PMingLiU"/>
      <w:kern w:val="0"/>
      <w:sz w:val="16"/>
      <w:szCs w:val="16"/>
      <w:lang w:eastAsia="zh-TW"/>
    </w:rPr>
  </w:style>
  <w:style w:type="paragraph" w:customStyle="1" w:styleId="3590">
    <w:name w:val="黑体三号53"/>
    <w:basedOn w:val="197"/>
    <w:autoRedefine/>
    <w:qFormat/>
    <w:uiPriority w:val="0"/>
    <w:pPr>
      <w:jc w:val="center"/>
    </w:pPr>
    <w:rPr>
      <w:rFonts w:ascii="黑体" w:hAnsi="宋体" w:eastAsia="黑体" w:cs="宋体"/>
      <w:b/>
      <w:bCs/>
      <w:sz w:val="32"/>
      <w:szCs w:val="20"/>
    </w:rPr>
  </w:style>
  <w:style w:type="paragraph" w:customStyle="1" w:styleId="3591">
    <w:name w:val="样式 标题 4无效格式无效格式1河石管道4H4H41小小节河石管道41H42H411小小节1河石管道42...12"/>
    <w:basedOn w:val="2"/>
    <w:autoRedefine/>
    <w:qFormat/>
    <w:uiPriority w:val="0"/>
    <w:pPr>
      <w:tabs>
        <w:tab w:val="left" w:pos="921"/>
        <w:tab w:val="left" w:pos="2241"/>
      </w:tabs>
      <w:adjustRightInd w:val="0"/>
      <w:snapToGrid w:val="0"/>
      <w:spacing w:before="0" w:after="0" w:line="360" w:lineRule="auto"/>
      <w:ind w:left="664" w:hanging="864" w:firstLineChars="0"/>
    </w:pPr>
    <w:rPr>
      <w:rFonts w:ascii="黑体" w:cs="宋体"/>
      <w:b w:val="0"/>
      <w:bCs w:val="0"/>
      <w:sz w:val="24"/>
      <w:szCs w:val="20"/>
    </w:rPr>
  </w:style>
  <w:style w:type="paragraph" w:customStyle="1" w:styleId="3592">
    <w:name w:val="表内文字小4"/>
    <w:basedOn w:val="1"/>
    <w:autoRedefine/>
    <w:qFormat/>
    <w:uiPriority w:val="0"/>
    <w:pPr>
      <w:widowControl/>
      <w:adjustRightInd w:val="0"/>
      <w:snapToGrid w:val="0"/>
      <w:spacing w:line="360" w:lineRule="auto"/>
      <w:ind w:firstLine="200" w:firstLineChars="200"/>
      <w:jc w:val="center"/>
    </w:pPr>
    <w:rPr>
      <w:rFonts w:ascii="宋体" w:hAnsi="Times" w:eastAsia="宋体" w:cs="宋体"/>
      <w:kern w:val="0"/>
      <w:sz w:val="24"/>
    </w:rPr>
  </w:style>
  <w:style w:type="paragraph" w:customStyle="1" w:styleId="3593">
    <w:name w:val="表中文字14"/>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3594">
    <w:name w:val="样式 宋体 首行缩进:  0.93 厘米 段前: 6 磅 段后: 6 磅 行距: 固定值 16 磅"/>
    <w:basedOn w:val="1"/>
    <w:autoRedefine/>
    <w:qFormat/>
    <w:uiPriority w:val="0"/>
    <w:pPr>
      <w:widowControl/>
      <w:adjustRightInd w:val="0"/>
      <w:snapToGrid w:val="0"/>
      <w:spacing w:before="160" w:after="160" w:line="320" w:lineRule="exact"/>
      <w:ind w:firstLine="527" w:firstLineChars="200"/>
      <w:jc w:val="left"/>
    </w:pPr>
    <w:rPr>
      <w:rFonts w:ascii="宋体" w:hAnsi="宋体" w:eastAsia="宋体" w:cs="宋体"/>
      <w:kern w:val="0"/>
      <w:sz w:val="24"/>
    </w:rPr>
  </w:style>
  <w:style w:type="paragraph" w:customStyle="1" w:styleId="3595">
    <w:name w:val="黑体三号31"/>
    <w:basedOn w:val="197"/>
    <w:autoRedefine/>
    <w:qFormat/>
    <w:uiPriority w:val="0"/>
    <w:pPr>
      <w:jc w:val="center"/>
    </w:pPr>
    <w:rPr>
      <w:rFonts w:ascii="黑体" w:hAnsi="宋体" w:eastAsia="黑体" w:cs="宋体"/>
      <w:b/>
      <w:bCs/>
      <w:sz w:val="32"/>
      <w:szCs w:val="20"/>
    </w:rPr>
  </w:style>
  <w:style w:type="paragraph" w:customStyle="1" w:styleId="3596">
    <w:name w:val="样式 标题 3条标题1.1.1条标题1.1.11条标题1.1.12条标题1.1.13条标题1.1.111条标题1.1..."/>
    <w:basedOn w:val="5"/>
    <w:autoRedefine/>
    <w:qFormat/>
    <w:uiPriority w:val="0"/>
    <w:pPr>
      <w:keepNext/>
      <w:keepLines/>
      <w:adjustRightInd w:val="0"/>
      <w:snapToGrid w:val="0"/>
      <w:spacing w:beforeLines="0" w:afterLines="0"/>
      <w:ind w:firstLine="200" w:firstLineChars="200"/>
      <w:jc w:val="left"/>
    </w:pPr>
    <w:rPr>
      <w:rFonts w:eastAsia="宋体"/>
      <w:b/>
    </w:rPr>
  </w:style>
  <w:style w:type="paragraph" w:customStyle="1" w:styleId="3597">
    <w:name w:val="font19"/>
    <w:basedOn w:val="1"/>
    <w:autoRedefine/>
    <w:qFormat/>
    <w:uiPriority w:val="0"/>
    <w:pPr>
      <w:widowControl/>
      <w:adjustRightInd w:val="0"/>
      <w:snapToGrid w:val="0"/>
      <w:spacing w:before="100" w:beforeAutospacing="1" w:after="100" w:afterAutospacing="1" w:line="360" w:lineRule="auto"/>
      <w:ind w:firstLine="200" w:firstLineChars="200"/>
      <w:jc w:val="left"/>
    </w:pPr>
    <w:rPr>
      <w:rFonts w:eastAsia="宋体"/>
      <w:kern w:val="0"/>
      <w:sz w:val="18"/>
      <w:szCs w:val="18"/>
    </w:rPr>
  </w:style>
  <w:style w:type="paragraph" w:customStyle="1" w:styleId="3598">
    <w:name w:val="font9"/>
    <w:basedOn w:val="1"/>
    <w:autoRedefine/>
    <w:qFormat/>
    <w:uiPriority w:val="0"/>
    <w:pPr>
      <w:widowControl/>
      <w:adjustRightInd w:val="0"/>
      <w:snapToGrid w:val="0"/>
      <w:spacing w:before="100" w:beforeAutospacing="1" w:after="100" w:afterAutospacing="1" w:line="360" w:lineRule="auto"/>
      <w:ind w:firstLine="200" w:firstLineChars="200"/>
      <w:jc w:val="left"/>
    </w:pPr>
    <w:rPr>
      <w:rFonts w:eastAsia="PMingLiU"/>
      <w:kern w:val="0"/>
      <w:sz w:val="16"/>
      <w:szCs w:val="16"/>
      <w:lang w:eastAsia="zh-TW"/>
    </w:rPr>
  </w:style>
  <w:style w:type="paragraph" w:customStyle="1" w:styleId="3599">
    <w:name w:val="Char24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600">
    <w:name w:val="标题43121"/>
    <w:basedOn w:val="1"/>
    <w:autoRedefine/>
    <w:qFormat/>
    <w:uiPriority w:val="0"/>
    <w:pPr>
      <w:widowControl/>
      <w:adjustRightInd w:val="0"/>
      <w:snapToGrid w:val="0"/>
      <w:spacing w:line="480" w:lineRule="exact"/>
      <w:ind w:firstLine="200" w:firstLineChars="200"/>
      <w:jc w:val="center"/>
    </w:pPr>
    <w:rPr>
      <w:rFonts w:ascii="宋体" w:hAnsi="宋体" w:eastAsia="宋体" w:cs="宋体"/>
      <w:kern w:val="0"/>
      <w:sz w:val="24"/>
      <w:szCs w:val="24"/>
    </w:rPr>
  </w:style>
  <w:style w:type="paragraph" w:customStyle="1" w:styleId="3601">
    <w:name w:val="样式114"/>
    <w:basedOn w:val="1532"/>
    <w:autoRedefine/>
    <w:qFormat/>
    <w:uiPriority w:val="0"/>
    <w:pPr>
      <w:spacing w:line="240" w:lineRule="auto"/>
      <w:ind w:firstLine="0"/>
      <w:jc w:val="center"/>
    </w:pPr>
    <w:rPr>
      <w:rFonts w:cs="Times New Roman"/>
      <w:b/>
      <w:color w:val="auto"/>
      <w:szCs w:val="20"/>
    </w:rPr>
  </w:style>
  <w:style w:type="paragraph" w:customStyle="1" w:styleId="3602">
    <w:name w:val="样式 左侧:  -0.16 厘米"/>
    <w:basedOn w:val="1"/>
    <w:autoRedefine/>
    <w:qFormat/>
    <w:uiPriority w:val="0"/>
    <w:pPr>
      <w:widowControl/>
      <w:adjustRightInd w:val="0"/>
      <w:snapToGrid w:val="0"/>
      <w:spacing w:line="360" w:lineRule="auto"/>
      <w:ind w:left="-90" w:firstLine="200" w:firstLineChars="200"/>
      <w:jc w:val="left"/>
    </w:pPr>
    <w:rPr>
      <w:rFonts w:ascii="宋体" w:hAnsi="宋体" w:eastAsia="宋体" w:cs="宋体"/>
      <w:snapToGrid w:val="0"/>
      <w:kern w:val="0"/>
      <w:sz w:val="24"/>
      <w:szCs w:val="24"/>
    </w:rPr>
  </w:style>
  <w:style w:type="paragraph" w:customStyle="1" w:styleId="3603">
    <w:name w:val="普通表格1"/>
    <w:basedOn w:val="1"/>
    <w:autoRedefine/>
    <w:qFormat/>
    <w:uiPriority w:val="0"/>
    <w:pPr>
      <w:adjustRightInd w:val="0"/>
      <w:snapToGrid w:val="0"/>
      <w:spacing w:line="380" w:lineRule="exact"/>
      <w:ind w:firstLine="200" w:firstLineChars="200"/>
    </w:pPr>
    <w:rPr>
      <w:rFonts w:eastAsia="宋体"/>
      <w:sz w:val="24"/>
      <w:szCs w:val="24"/>
    </w:rPr>
  </w:style>
  <w:style w:type="paragraph" w:customStyle="1" w:styleId="3604">
    <w:name w:val="Char Char Char Char Char Char Char16"/>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605">
    <w:name w:val="Char Char Char Char Char Char Char223"/>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606">
    <w:name w:val="正文格式73"/>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3607">
    <w:name w:val="表内54134"/>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3608">
    <w:name w:val="Char1111"/>
    <w:basedOn w:val="1"/>
    <w:autoRedefine/>
    <w:qFormat/>
    <w:uiPriority w:val="0"/>
    <w:pPr>
      <w:widowControl/>
      <w:adjustRightInd w:val="0"/>
      <w:snapToGrid w:val="0"/>
      <w:spacing w:before="156" w:line="360" w:lineRule="auto"/>
      <w:ind w:firstLine="200" w:firstLineChars="200"/>
      <w:jc w:val="left"/>
    </w:pPr>
    <w:rPr>
      <w:rFonts w:ascii="黑体" w:hAnsi="宋体" w:eastAsia="黑体" w:cs="宋体"/>
      <w:kern w:val="0"/>
      <w:sz w:val="32"/>
      <w:szCs w:val="32"/>
    </w:rPr>
  </w:style>
  <w:style w:type="paragraph" w:customStyle="1" w:styleId="3609">
    <w:name w:val="正文格式512"/>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3610">
    <w:name w:val="reader-word-layer reader-word-s18-9"/>
    <w:basedOn w:val="1"/>
    <w:autoRedefine/>
    <w:qFormat/>
    <w:uiPriority w:val="0"/>
    <w:pPr>
      <w:widowControl/>
      <w:adjustRightInd w:val="0"/>
      <w:snapToGrid w:val="0"/>
      <w:spacing w:before="100" w:beforeAutospacing="1" w:after="100" w:afterAutospacing="1" w:line="360" w:lineRule="auto"/>
      <w:ind w:firstLine="200" w:firstLineChars="200"/>
      <w:jc w:val="left"/>
    </w:pPr>
    <w:rPr>
      <w:rFonts w:ascii="宋体" w:hAnsi="宋体" w:eastAsia="宋体" w:cs="宋体"/>
      <w:kern w:val="0"/>
      <w:sz w:val="24"/>
      <w:szCs w:val="24"/>
    </w:rPr>
  </w:style>
  <w:style w:type="paragraph" w:customStyle="1" w:styleId="3611">
    <w:name w:val="表题3122"/>
    <w:basedOn w:val="1009"/>
    <w:autoRedefine/>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3612">
    <w:name w:val="reader-word-layer reader-word-s18-13"/>
    <w:basedOn w:val="1"/>
    <w:autoRedefine/>
    <w:qFormat/>
    <w:uiPriority w:val="0"/>
    <w:pPr>
      <w:widowControl/>
      <w:adjustRightInd w:val="0"/>
      <w:snapToGrid w:val="0"/>
      <w:spacing w:before="100" w:beforeAutospacing="1" w:after="100" w:afterAutospacing="1" w:line="360" w:lineRule="auto"/>
      <w:ind w:firstLine="200" w:firstLineChars="200"/>
      <w:jc w:val="left"/>
    </w:pPr>
    <w:rPr>
      <w:rFonts w:ascii="宋体" w:hAnsi="宋体" w:eastAsia="宋体" w:cs="宋体"/>
      <w:kern w:val="0"/>
      <w:sz w:val="24"/>
      <w:szCs w:val="24"/>
    </w:rPr>
  </w:style>
  <w:style w:type="paragraph" w:customStyle="1" w:styleId="3613">
    <w:name w:val="项目编号"/>
    <w:basedOn w:val="1"/>
    <w:next w:val="3320"/>
    <w:autoRedefine/>
    <w:qFormat/>
    <w:uiPriority w:val="0"/>
    <w:pPr>
      <w:widowControl/>
      <w:adjustRightInd w:val="0"/>
      <w:snapToGrid w:val="0"/>
      <w:spacing w:before="120" w:after="120" w:line="360" w:lineRule="auto"/>
      <w:ind w:firstLine="200" w:firstLineChars="200"/>
      <w:jc w:val="left"/>
    </w:pPr>
    <w:rPr>
      <w:rFonts w:ascii="宋体" w:hAnsi="宋体" w:eastAsia="宋体" w:cs="宋体"/>
      <w:kern w:val="0"/>
      <w:sz w:val="24"/>
      <w:szCs w:val="24"/>
    </w:rPr>
  </w:style>
  <w:style w:type="paragraph" w:customStyle="1" w:styleId="3614">
    <w:name w:val="Char332"/>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615">
    <w:name w:val="样式13"/>
    <w:basedOn w:val="1532"/>
    <w:autoRedefine/>
    <w:qFormat/>
    <w:uiPriority w:val="0"/>
    <w:pPr>
      <w:spacing w:line="240" w:lineRule="auto"/>
      <w:ind w:firstLine="0"/>
      <w:jc w:val="center"/>
    </w:pPr>
    <w:rPr>
      <w:rFonts w:cs="Times New Roman"/>
      <w:b/>
      <w:color w:val="auto"/>
      <w:szCs w:val="20"/>
    </w:rPr>
  </w:style>
  <w:style w:type="paragraph" w:customStyle="1" w:styleId="3616">
    <w:name w:val="Char Char2 Char Char Char Char7"/>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617">
    <w:name w:val="表内文字小3124"/>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3366"/>
      <w:kern w:val="0"/>
      <w:sz w:val="24"/>
    </w:rPr>
  </w:style>
  <w:style w:type="paragraph" w:customStyle="1" w:styleId="3618">
    <w:name w:val="Fax Header1"/>
    <w:basedOn w:val="1"/>
    <w:autoRedefine/>
    <w:qFormat/>
    <w:uiPriority w:val="0"/>
    <w:pPr>
      <w:widowControl/>
      <w:adjustRightInd w:val="0"/>
      <w:snapToGrid w:val="0"/>
      <w:spacing w:before="240" w:after="60" w:line="360" w:lineRule="auto"/>
      <w:ind w:firstLine="200" w:firstLineChars="200"/>
      <w:jc w:val="left"/>
    </w:pPr>
    <w:rPr>
      <w:rFonts w:ascii="宋体" w:hAnsi="宋体" w:eastAsia="宋体" w:cs="宋体"/>
      <w:kern w:val="0"/>
      <w:sz w:val="20"/>
    </w:rPr>
  </w:style>
  <w:style w:type="paragraph" w:customStyle="1" w:styleId="3619">
    <w:name w:val="KY-图"/>
    <w:basedOn w:val="1129"/>
    <w:next w:val="2946"/>
    <w:autoRedefine/>
    <w:qFormat/>
    <w:uiPriority w:val="0"/>
    <w:pPr>
      <w:keepNext/>
      <w:keepLines/>
      <w:ind w:firstLine="0" w:firstLineChars="0"/>
      <w:jc w:val="center"/>
    </w:pPr>
    <w:rPr>
      <w:szCs w:val="44"/>
    </w:rPr>
  </w:style>
  <w:style w:type="paragraph" w:customStyle="1" w:styleId="3620">
    <w:name w:val="注×："/>
    <w:autoRedefine/>
    <w:qFormat/>
    <w:uiPriority w:val="0"/>
    <w:pPr>
      <w:widowControl w:val="0"/>
      <w:tabs>
        <w:tab w:val="left" w:pos="630"/>
        <w:tab w:val="left" w:pos="720"/>
      </w:tabs>
      <w:autoSpaceDE w:val="0"/>
      <w:autoSpaceDN w:val="0"/>
      <w:ind w:left="720" w:hanging="720"/>
      <w:jc w:val="both"/>
    </w:pPr>
    <w:rPr>
      <w:rFonts w:ascii="宋体" w:hAnsi="Times New Roman" w:eastAsia="宋体" w:cs="Times New Roman"/>
      <w:sz w:val="18"/>
      <w:lang w:val="en-US" w:eastAsia="zh-CN" w:bidi="ar-SA"/>
    </w:rPr>
  </w:style>
  <w:style w:type="paragraph" w:customStyle="1" w:styleId="3621">
    <w:name w:val="Char Char Char Char1 Char Char Char12"/>
    <w:basedOn w:val="1"/>
    <w:autoRedefine/>
    <w:qFormat/>
    <w:uiPriority w:val="0"/>
    <w:pPr>
      <w:widowControl/>
      <w:adjustRightInd w:val="0"/>
      <w:snapToGrid w:val="0"/>
      <w:spacing w:after="160" w:line="240" w:lineRule="exact"/>
      <w:ind w:firstLine="200" w:firstLineChars="200"/>
      <w:jc w:val="left"/>
    </w:pPr>
    <w:rPr>
      <w:rFonts w:ascii="Verdana" w:hAnsi="Verdana" w:eastAsia="宋体" w:cs="宋体"/>
      <w:kern w:val="0"/>
      <w:sz w:val="20"/>
      <w:lang w:eastAsia="en-US"/>
    </w:rPr>
  </w:style>
  <w:style w:type="paragraph" w:customStyle="1" w:styleId="3622">
    <w:name w:val="xl30"/>
    <w:basedOn w:val="1"/>
    <w:autoRedefine/>
    <w:qFormat/>
    <w:uiPriority w:val="0"/>
    <w:pPr>
      <w:widowControl/>
      <w:pBdr>
        <w:top w:val="single" w:color="auto" w:sz="4" w:space="0"/>
        <w:left w:val="single" w:color="auto" w:sz="4" w:space="0"/>
        <w:bottom w:val="single" w:color="auto" w:sz="4" w:space="0"/>
        <w:right w:val="single" w:color="auto" w:sz="4" w:space="0"/>
      </w:pBdr>
      <w:adjustRightInd w:val="0"/>
      <w:snapToGrid w:val="0"/>
      <w:spacing w:before="100" w:beforeAutospacing="1" w:after="100" w:afterAutospacing="1" w:line="360" w:lineRule="auto"/>
      <w:ind w:firstLine="200" w:firstLineChars="200"/>
      <w:jc w:val="center"/>
      <w:textAlignment w:val="center"/>
    </w:pPr>
    <w:rPr>
      <w:rFonts w:hint="eastAsia" w:ascii="MingLiU" w:eastAsia="MingLiU"/>
      <w:kern w:val="0"/>
      <w:sz w:val="16"/>
      <w:szCs w:val="16"/>
      <w:lang w:eastAsia="zh-TW"/>
    </w:rPr>
  </w:style>
  <w:style w:type="paragraph" w:customStyle="1" w:styleId="3623">
    <w:name w:val="文本框13"/>
    <w:basedOn w:val="1"/>
    <w:autoRedefine/>
    <w:qFormat/>
    <w:uiPriority w:val="0"/>
    <w:pPr>
      <w:widowControl/>
      <w:adjustRightInd w:val="0"/>
      <w:snapToGrid w:val="0"/>
      <w:spacing w:after="6" w:line="360" w:lineRule="auto"/>
      <w:ind w:firstLine="200" w:firstLineChars="200"/>
      <w:jc w:val="center"/>
    </w:pPr>
    <w:rPr>
      <w:rFonts w:ascii="宋体" w:hAnsi="宋体" w:eastAsia="宋体" w:cs="宋体"/>
      <w:kern w:val="0"/>
      <w:sz w:val="24"/>
      <w:szCs w:val="24"/>
    </w:rPr>
  </w:style>
  <w:style w:type="paragraph" w:customStyle="1" w:styleId="3624">
    <w:name w:val="表内文字小3123"/>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3366"/>
      <w:kern w:val="0"/>
      <w:sz w:val="24"/>
    </w:rPr>
  </w:style>
  <w:style w:type="paragraph" w:customStyle="1" w:styleId="3625">
    <w:name w:val="表内宋521"/>
    <w:basedOn w:val="1901"/>
    <w:autoRedefine/>
    <w:qFormat/>
    <w:uiPriority w:val="0"/>
    <w:pPr>
      <w:autoSpaceDE w:val="0"/>
      <w:autoSpaceDN w:val="0"/>
      <w:textAlignment w:val="auto"/>
    </w:pPr>
    <w:rPr>
      <w:color w:val="auto"/>
      <w:w w:val="90"/>
    </w:rPr>
  </w:style>
  <w:style w:type="paragraph" w:customStyle="1" w:styleId="3626">
    <w:name w:val="正文修改32"/>
    <w:basedOn w:val="190"/>
    <w:autoRedefine/>
    <w:qFormat/>
    <w:uiPriority w:val="0"/>
    <w:rPr>
      <w:rFonts w:hAnsi="宋体" w:eastAsia="宋体" w:cs="宋体"/>
      <w:color w:val="000000"/>
      <w:szCs w:val="24"/>
    </w:rPr>
  </w:style>
  <w:style w:type="paragraph" w:customStyle="1" w:styleId="3627">
    <w:name w:val="黑体三号3"/>
    <w:basedOn w:val="197"/>
    <w:autoRedefine/>
    <w:qFormat/>
    <w:uiPriority w:val="0"/>
    <w:pPr>
      <w:jc w:val="center"/>
    </w:pPr>
    <w:rPr>
      <w:rFonts w:ascii="黑体" w:hAnsi="宋体" w:eastAsia="黑体" w:cs="宋体"/>
      <w:b/>
      <w:bCs/>
      <w:sz w:val="32"/>
      <w:szCs w:val="20"/>
    </w:rPr>
  </w:style>
  <w:style w:type="paragraph" w:customStyle="1" w:styleId="3628">
    <w:name w:val="Char114"/>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629">
    <w:name w:val="xl72"/>
    <w:basedOn w:val="1"/>
    <w:autoRedefine/>
    <w:qFormat/>
    <w:uiPriority w:val="0"/>
    <w:pPr>
      <w:widowControl/>
      <w:pBdr>
        <w:bottom w:val="single" w:color="auto" w:sz="8" w:space="0"/>
        <w:right w:val="single" w:color="auto" w:sz="8" w:space="0"/>
      </w:pBdr>
      <w:adjustRightInd w:val="0"/>
      <w:snapToGrid w:val="0"/>
      <w:spacing w:before="100" w:beforeAutospacing="1" w:after="100" w:afterAutospacing="1" w:line="360" w:lineRule="auto"/>
      <w:ind w:firstLine="200" w:firstLineChars="200"/>
      <w:jc w:val="center"/>
    </w:pPr>
    <w:rPr>
      <w:rFonts w:ascii="仿宋" w:hAnsi="仿宋" w:eastAsia="仿宋" w:cs="宋体"/>
      <w:kern w:val="0"/>
      <w:sz w:val="24"/>
      <w:szCs w:val="21"/>
    </w:rPr>
  </w:style>
  <w:style w:type="paragraph" w:customStyle="1" w:styleId="3630">
    <w:name w:val="Char Char Char Char Char Char Char211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631">
    <w:name w:val="Char110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632">
    <w:name w:val="Char Char Char Char Char Char Char129"/>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633">
    <w:name w:val="font0"/>
    <w:basedOn w:val="1"/>
    <w:autoRedefine/>
    <w:qFormat/>
    <w:uiPriority w:val="0"/>
    <w:pPr>
      <w:widowControl/>
      <w:adjustRightInd w:val="0"/>
      <w:snapToGrid w:val="0"/>
      <w:spacing w:before="100" w:beforeAutospacing="1" w:after="100" w:afterAutospacing="1" w:line="360" w:lineRule="auto"/>
      <w:ind w:firstLine="200" w:firstLineChars="200"/>
      <w:jc w:val="left"/>
    </w:pPr>
    <w:rPr>
      <w:rFonts w:hint="eastAsia" w:ascii="宋体" w:hAnsi="宋体" w:eastAsia="宋体" w:cs="Arial Unicode MS"/>
      <w:kern w:val="0"/>
      <w:sz w:val="24"/>
      <w:szCs w:val="24"/>
    </w:rPr>
  </w:style>
  <w:style w:type="paragraph" w:customStyle="1" w:styleId="3634">
    <w:name w:val="表文字512"/>
    <w:basedOn w:val="1"/>
    <w:autoRedefine/>
    <w:qFormat/>
    <w:uiPriority w:val="0"/>
    <w:pPr>
      <w:widowControl/>
      <w:adjustRightInd w:val="0"/>
      <w:snapToGrid w:val="0"/>
      <w:spacing w:line="360" w:lineRule="auto"/>
      <w:ind w:firstLine="200" w:firstLineChars="200"/>
      <w:jc w:val="left"/>
      <w:textAlignment w:val="baseline"/>
    </w:pPr>
    <w:rPr>
      <w:rFonts w:ascii="宋体" w:hAnsi="宋体" w:eastAsia="宋体" w:cs="宋体"/>
      <w:kern w:val="0"/>
      <w:sz w:val="24"/>
    </w:rPr>
  </w:style>
  <w:style w:type="paragraph" w:customStyle="1" w:styleId="3635">
    <w:name w:val="表内文字小81"/>
    <w:basedOn w:val="1"/>
    <w:autoRedefine/>
    <w:qFormat/>
    <w:uiPriority w:val="0"/>
    <w:pPr>
      <w:widowControl/>
      <w:adjustRightInd w:val="0"/>
      <w:snapToGrid w:val="0"/>
      <w:spacing w:line="360" w:lineRule="auto"/>
      <w:ind w:firstLine="200" w:firstLineChars="200"/>
      <w:jc w:val="center"/>
    </w:pPr>
    <w:rPr>
      <w:rFonts w:ascii="宋体" w:hAnsi="Times" w:eastAsia="宋体" w:cs="宋体"/>
      <w:kern w:val="0"/>
      <w:sz w:val="24"/>
    </w:rPr>
  </w:style>
  <w:style w:type="paragraph" w:customStyle="1" w:styleId="3636">
    <w:name w:val="正文新 Char"/>
    <w:basedOn w:val="1"/>
    <w:autoRedefine/>
    <w:qFormat/>
    <w:uiPriority w:val="0"/>
    <w:pPr>
      <w:widowControl/>
      <w:adjustRightInd w:val="0"/>
      <w:snapToGrid w:val="0"/>
      <w:spacing w:line="360" w:lineRule="auto"/>
      <w:ind w:firstLine="480" w:firstLineChars="200"/>
      <w:jc w:val="left"/>
    </w:pPr>
    <w:rPr>
      <w:rFonts w:ascii="宋体" w:hAnsi="宋体" w:eastAsia="宋体" w:cs="宋体"/>
      <w:kern w:val="0"/>
      <w:sz w:val="24"/>
    </w:rPr>
  </w:style>
  <w:style w:type="paragraph" w:customStyle="1" w:styleId="3637">
    <w:name w:val="正文缩12"/>
    <w:basedOn w:val="1"/>
    <w:autoRedefine/>
    <w:qFormat/>
    <w:uiPriority w:val="0"/>
    <w:pPr>
      <w:widowControl/>
      <w:adjustRightInd w:val="0"/>
      <w:snapToGrid w:val="0"/>
      <w:spacing w:line="480" w:lineRule="atLeast"/>
      <w:ind w:firstLine="567" w:firstLineChars="200"/>
      <w:jc w:val="left"/>
      <w:textAlignment w:val="baseline"/>
    </w:pPr>
    <w:rPr>
      <w:rFonts w:ascii="宋体" w:hAnsi="宋体" w:eastAsia="宋体" w:cs="宋体"/>
      <w:color w:val="000080"/>
      <w:spacing w:val="6"/>
      <w:kern w:val="0"/>
      <w:sz w:val="24"/>
    </w:rPr>
  </w:style>
  <w:style w:type="paragraph" w:customStyle="1" w:styleId="3638">
    <w:name w:val="燕山正文11312"/>
    <w:basedOn w:val="1"/>
    <w:autoRedefine/>
    <w:qFormat/>
    <w:uiPriority w:val="0"/>
    <w:pPr>
      <w:widowControl/>
      <w:tabs>
        <w:tab w:val="left" w:pos="4680"/>
      </w:tabs>
      <w:adjustRightInd w:val="0"/>
      <w:snapToGrid w:val="0"/>
      <w:spacing w:line="360" w:lineRule="auto"/>
      <w:ind w:firstLine="480" w:firstLineChars="200"/>
      <w:jc w:val="left"/>
    </w:pPr>
    <w:rPr>
      <w:rFonts w:ascii="宋体" w:hAnsi="宋体" w:eastAsia="宋体" w:cs="宋体"/>
      <w:bCs/>
      <w:snapToGrid w:val="0"/>
      <w:color w:val="000000"/>
      <w:kern w:val="0"/>
      <w:sz w:val="24"/>
      <w:szCs w:val="24"/>
    </w:rPr>
  </w:style>
  <w:style w:type="paragraph" w:customStyle="1" w:styleId="3639">
    <w:name w:val="样式 仿宋_GB2312 小四 居中 行距: 固定值 20 磅"/>
    <w:basedOn w:val="1"/>
    <w:autoRedefine/>
    <w:qFormat/>
    <w:uiPriority w:val="0"/>
    <w:pPr>
      <w:widowControl/>
      <w:adjustRightInd w:val="0"/>
      <w:snapToGrid w:val="0"/>
      <w:spacing w:line="400" w:lineRule="exact"/>
      <w:ind w:firstLine="200" w:firstLineChars="200"/>
      <w:jc w:val="center"/>
    </w:pPr>
    <w:rPr>
      <w:rFonts w:ascii="仿宋_GB2312" w:hAnsi="宋体" w:eastAsia="宋体" w:cs="宋体"/>
      <w:kern w:val="0"/>
      <w:sz w:val="24"/>
    </w:rPr>
  </w:style>
  <w:style w:type="paragraph" w:customStyle="1" w:styleId="3640">
    <w:name w:val="表题"/>
    <w:next w:val="684"/>
    <w:autoRedefine/>
    <w:qFormat/>
    <w:uiPriority w:val="0"/>
    <w:pPr>
      <w:adjustRightInd w:val="0"/>
      <w:snapToGrid w:val="0"/>
      <w:jc w:val="center"/>
    </w:pPr>
    <w:rPr>
      <w:rFonts w:ascii="Times New Roman" w:hAnsi="Times New Roman" w:eastAsia="Times New Roman" w:cs="黑体"/>
      <w:b/>
      <w:bCs/>
      <w:kern w:val="2"/>
      <w:sz w:val="24"/>
      <w:szCs w:val="24"/>
      <w:lang w:val="en-GB" w:eastAsia="zh-CN" w:bidi="ar-SA"/>
    </w:rPr>
  </w:style>
  <w:style w:type="paragraph" w:customStyle="1" w:styleId="3641">
    <w:name w:val="表内54131"/>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3642">
    <w:name w:val="封面标准文稿编辑信息2"/>
    <w:autoRedefine/>
    <w:qFormat/>
    <w:uiPriority w:val="0"/>
    <w:pPr>
      <w:spacing w:before="180" w:line="180" w:lineRule="exact"/>
      <w:jc w:val="center"/>
    </w:pPr>
    <w:rPr>
      <w:rFonts w:ascii="宋体" w:hAnsi="Times New Roman" w:eastAsia="宋体" w:cs="Times New Roman"/>
      <w:sz w:val="21"/>
      <w:lang w:val="en-US" w:eastAsia="zh-CN" w:bidi="ar-SA"/>
    </w:rPr>
  </w:style>
  <w:style w:type="paragraph" w:customStyle="1" w:styleId="3643">
    <w:name w:val="Char419"/>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644">
    <w:name w:val="Char Char Char Char Char Char Char Char Char Char Char Char Char Char Char"/>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645">
    <w:name w:val="样式 标题 4无效格式无效格式1河石管道4H4H41小小节河石管道41H42H411小小节1河石管道42...13"/>
    <w:basedOn w:val="2"/>
    <w:autoRedefine/>
    <w:qFormat/>
    <w:uiPriority w:val="0"/>
    <w:pPr>
      <w:tabs>
        <w:tab w:val="left" w:pos="921"/>
        <w:tab w:val="left" w:pos="2241"/>
      </w:tabs>
      <w:adjustRightInd w:val="0"/>
      <w:snapToGrid w:val="0"/>
      <w:spacing w:before="0" w:after="0" w:line="360" w:lineRule="auto"/>
      <w:ind w:left="664" w:hanging="864" w:firstLineChars="0"/>
    </w:pPr>
    <w:rPr>
      <w:rFonts w:ascii="黑体" w:cs="宋体"/>
      <w:b w:val="0"/>
      <w:bCs w:val="0"/>
      <w:sz w:val="24"/>
      <w:szCs w:val="20"/>
    </w:rPr>
  </w:style>
  <w:style w:type="paragraph" w:customStyle="1" w:styleId="3646">
    <w:name w:val="Char Char Char Char1 Char Char Char25"/>
    <w:basedOn w:val="1"/>
    <w:autoRedefine/>
    <w:qFormat/>
    <w:uiPriority w:val="0"/>
    <w:pPr>
      <w:widowControl/>
      <w:adjustRightInd w:val="0"/>
      <w:snapToGrid w:val="0"/>
      <w:spacing w:after="160" w:line="240" w:lineRule="exact"/>
      <w:ind w:firstLine="200" w:firstLineChars="200"/>
      <w:jc w:val="left"/>
    </w:pPr>
    <w:rPr>
      <w:rFonts w:ascii="Verdana" w:hAnsi="Verdana" w:eastAsia="宋体" w:cs="宋体"/>
      <w:kern w:val="0"/>
      <w:sz w:val="20"/>
      <w:lang w:eastAsia="en-US"/>
    </w:rPr>
  </w:style>
  <w:style w:type="paragraph" w:customStyle="1" w:styleId="3647">
    <w:name w:val="Char Char Char Char Char Char Char Char Char Char Char1 Char Char Char Char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648">
    <w:name w:val="正文文本 31"/>
    <w:basedOn w:val="1"/>
    <w:autoRedefine/>
    <w:qFormat/>
    <w:uiPriority w:val="0"/>
    <w:pPr>
      <w:widowControl/>
      <w:adjustRightInd w:val="0"/>
      <w:snapToGrid w:val="0"/>
      <w:spacing w:line="360" w:lineRule="auto"/>
      <w:ind w:firstLine="200" w:firstLineChars="200"/>
      <w:jc w:val="left"/>
    </w:pPr>
    <w:rPr>
      <w:rFonts w:eastAsia="宋体"/>
      <w:sz w:val="24"/>
      <w:szCs w:val="24"/>
    </w:rPr>
  </w:style>
  <w:style w:type="paragraph" w:customStyle="1" w:styleId="3649">
    <w:name w:val="Char153"/>
    <w:basedOn w:val="1"/>
    <w:autoRedefine/>
    <w:qFormat/>
    <w:uiPriority w:val="0"/>
    <w:pPr>
      <w:widowControl/>
      <w:adjustRightInd w:val="0"/>
      <w:snapToGrid w:val="0"/>
      <w:spacing w:before="156" w:line="360" w:lineRule="auto"/>
      <w:ind w:firstLine="200" w:firstLineChars="200"/>
      <w:jc w:val="left"/>
    </w:pPr>
    <w:rPr>
      <w:rFonts w:ascii="黑体" w:hAnsi="宋体" w:eastAsia="黑体" w:cs="宋体"/>
      <w:kern w:val="0"/>
      <w:sz w:val="32"/>
      <w:szCs w:val="32"/>
    </w:rPr>
  </w:style>
  <w:style w:type="paragraph" w:customStyle="1" w:styleId="3650">
    <w:name w:val="reader-word-layer reader-word-s18-23"/>
    <w:basedOn w:val="1"/>
    <w:autoRedefine/>
    <w:qFormat/>
    <w:uiPriority w:val="0"/>
    <w:pPr>
      <w:widowControl/>
      <w:adjustRightInd w:val="0"/>
      <w:snapToGrid w:val="0"/>
      <w:spacing w:before="100" w:beforeAutospacing="1" w:after="100" w:afterAutospacing="1" w:line="360" w:lineRule="auto"/>
      <w:ind w:firstLine="200" w:firstLineChars="200"/>
      <w:jc w:val="left"/>
    </w:pPr>
    <w:rPr>
      <w:rFonts w:ascii="宋体" w:hAnsi="宋体" w:eastAsia="宋体" w:cs="宋体"/>
      <w:kern w:val="0"/>
      <w:sz w:val="24"/>
      <w:szCs w:val="24"/>
    </w:rPr>
  </w:style>
  <w:style w:type="paragraph" w:customStyle="1" w:styleId="3651">
    <w:name w:val="Char333"/>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652">
    <w:name w:val="表内53112"/>
    <w:basedOn w:val="1"/>
    <w:autoRedefine/>
    <w:qFormat/>
    <w:uiPriority w:val="0"/>
    <w:pPr>
      <w:widowControl/>
      <w:adjustRightInd w:val="0"/>
      <w:snapToGrid w:val="0"/>
      <w:spacing w:line="300" w:lineRule="auto"/>
      <w:ind w:firstLine="200" w:firstLineChars="200"/>
      <w:jc w:val="left"/>
    </w:pPr>
    <w:rPr>
      <w:rFonts w:ascii="宋体" w:hAnsi="宋体" w:eastAsia="宋体" w:cs="宋体"/>
      <w:kern w:val="0"/>
      <w:sz w:val="24"/>
    </w:rPr>
  </w:style>
  <w:style w:type="paragraph" w:customStyle="1" w:styleId="3653">
    <w:name w:val="表内宋5中21"/>
    <w:basedOn w:val="1"/>
    <w:autoRedefine/>
    <w:qFormat/>
    <w:uiPriority w:val="0"/>
    <w:pPr>
      <w:widowControl/>
      <w:adjustRightInd w:val="0"/>
      <w:snapToGrid w:val="0"/>
      <w:spacing w:line="360" w:lineRule="auto"/>
      <w:ind w:firstLine="200" w:firstLineChars="200"/>
      <w:jc w:val="center"/>
      <w:textAlignment w:val="baseline"/>
    </w:pPr>
    <w:rPr>
      <w:rFonts w:ascii="宋体" w:hAnsi="宋体" w:eastAsia="宋体" w:cs="宋体"/>
      <w:kern w:val="0"/>
      <w:sz w:val="24"/>
    </w:rPr>
  </w:style>
  <w:style w:type="paragraph" w:customStyle="1" w:styleId="3654">
    <w:name w:val="表内5411"/>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3655">
    <w:name w:val="表题41111"/>
    <w:basedOn w:val="1009"/>
    <w:autoRedefine/>
    <w:qFormat/>
    <w:uiPriority w:val="0"/>
    <w:pPr>
      <w:widowControl/>
      <w:tabs>
        <w:tab w:val="left" w:pos="4305"/>
      </w:tabs>
      <w:spacing w:after="0" w:line="240" w:lineRule="auto"/>
      <w:ind w:left="0" w:leftChars="0" w:firstLine="0" w:firstLineChars="0"/>
      <w:jc w:val="center"/>
    </w:pPr>
    <w:rPr>
      <w:rFonts w:ascii="宋体" w:hAnsi="宋体" w:cs="宋体"/>
      <w:color w:val="000000"/>
      <w:sz w:val="24"/>
      <w:szCs w:val="24"/>
    </w:rPr>
  </w:style>
  <w:style w:type="paragraph" w:customStyle="1" w:styleId="3656">
    <w:name w:val="燕山正文132"/>
    <w:basedOn w:val="1"/>
    <w:autoRedefine/>
    <w:qFormat/>
    <w:uiPriority w:val="0"/>
    <w:pPr>
      <w:widowControl/>
      <w:tabs>
        <w:tab w:val="left" w:pos="4680"/>
      </w:tabs>
      <w:adjustRightInd w:val="0"/>
      <w:snapToGrid w:val="0"/>
      <w:spacing w:line="360" w:lineRule="auto"/>
      <w:ind w:firstLine="480" w:firstLineChars="200"/>
      <w:jc w:val="left"/>
    </w:pPr>
    <w:rPr>
      <w:rFonts w:ascii="宋体" w:hAnsi="宋体" w:eastAsia="宋体" w:cs="宋体"/>
      <w:bCs/>
      <w:color w:val="000000"/>
      <w:kern w:val="0"/>
      <w:sz w:val="24"/>
      <w:szCs w:val="24"/>
    </w:rPr>
  </w:style>
  <w:style w:type="paragraph" w:customStyle="1" w:styleId="3657">
    <w:name w:val="封面标准文稿编辑信息12"/>
    <w:autoRedefine/>
    <w:qFormat/>
    <w:uiPriority w:val="0"/>
    <w:pPr>
      <w:spacing w:before="180" w:line="180" w:lineRule="exact"/>
      <w:jc w:val="center"/>
    </w:pPr>
    <w:rPr>
      <w:rFonts w:ascii="宋体" w:hAnsi="Times New Roman" w:eastAsia="宋体" w:cs="Times New Roman"/>
      <w:sz w:val="21"/>
      <w:lang w:val="en-US" w:eastAsia="zh-CN" w:bidi="ar-SA"/>
    </w:rPr>
  </w:style>
  <w:style w:type="paragraph" w:customStyle="1" w:styleId="3658">
    <w:name w:val="表内宋5中2"/>
    <w:basedOn w:val="1"/>
    <w:autoRedefine/>
    <w:qFormat/>
    <w:uiPriority w:val="0"/>
    <w:pPr>
      <w:widowControl/>
      <w:adjustRightInd w:val="0"/>
      <w:snapToGrid w:val="0"/>
      <w:spacing w:line="360" w:lineRule="auto"/>
      <w:ind w:firstLine="200" w:firstLineChars="200"/>
      <w:jc w:val="center"/>
      <w:textAlignment w:val="baseline"/>
    </w:pPr>
    <w:rPr>
      <w:rFonts w:ascii="宋体" w:hAnsi="宋体" w:eastAsia="宋体" w:cs="宋体"/>
      <w:kern w:val="0"/>
      <w:sz w:val="24"/>
    </w:rPr>
  </w:style>
  <w:style w:type="paragraph" w:customStyle="1" w:styleId="3659">
    <w:name w:val="燕山正文313"/>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3660">
    <w:name w:val="表内文字小315"/>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3366"/>
      <w:kern w:val="0"/>
      <w:sz w:val="24"/>
    </w:rPr>
  </w:style>
  <w:style w:type="paragraph" w:customStyle="1" w:styleId="3661">
    <w:name w:val="表题315"/>
    <w:basedOn w:val="1009"/>
    <w:autoRedefine/>
    <w:qFormat/>
    <w:uiPriority w:val="0"/>
    <w:pPr>
      <w:widowControl/>
      <w:tabs>
        <w:tab w:val="left" w:pos="4305"/>
      </w:tabs>
      <w:spacing w:after="0"/>
      <w:ind w:left="0" w:leftChars="0" w:firstLine="561" w:firstLineChars="0"/>
      <w:jc w:val="left"/>
    </w:pPr>
    <w:rPr>
      <w:rFonts w:ascii="宋体" w:hAnsi="宋体" w:cs="宋体"/>
      <w:color w:val="000000"/>
      <w:sz w:val="24"/>
      <w:szCs w:val="24"/>
    </w:rPr>
  </w:style>
  <w:style w:type="paragraph" w:customStyle="1" w:styleId="3662">
    <w:name w:val="黑体三号12"/>
    <w:basedOn w:val="197"/>
    <w:autoRedefine/>
    <w:qFormat/>
    <w:uiPriority w:val="0"/>
    <w:pPr>
      <w:jc w:val="center"/>
    </w:pPr>
    <w:rPr>
      <w:rFonts w:ascii="黑体" w:hAnsi="宋体" w:eastAsia="黑体" w:cs="宋体"/>
      <w:b/>
      <w:bCs/>
      <w:sz w:val="32"/>
      <w:szCs w:val="20"/>
    </w:rPr>
  </w:style>
  <w:style w:type="paragraph" w:customStyle="1" w:styleId="3663">
    <w:name w:val="小4仿宋居中行1"/>
    <w:autoRedefine/>
    <w:qFormat/>
    <w:uiPriority w:val="0"/>
    <w:pPr>
      <w:widowControl w:val="0"/>
      <w:ind w:left="-573" w:right="-59" w:firstLine="494"/>
      <w:jc w:val="center"/>
    </w:pPr>
    <w:rPr>
      <w:rFonts w:ascii="Times New Roman" w:hAnsi="Times New Roman" w:eastAsia="仿宋_GB2312" w:cs="Times New Roman"/>
      <w:sz w:val="24"/>
      <w:lang w:val="en-US" w:eastAsia="zh-CN" w:bidi="ar-SA"/>
    </w:rPr>
  </w:style>
  <w:style w:type="paragraph" w:customStyle="1" w:styleId="3664">
    <w:name w:val="表题1313"/>
    <w:basedOn w:val="17"/>
    <w:autoRedefine/>
    <w:qFormat/>
    <w:uiPriority w:val="0"/>
    <w:pPr>
      <w:widowControl/>
      <w:adjustRightInd w:val="0"/>
      <w:snapToGrid w:val="0"/>
      <w:spacing w:before="0" w:after="0"/>
      <w:ind w:firstLine="0" w:firstLineChars="0"/>
      <w:jc w:val="center"/>
    </w:pPr>
    <w:rPr>
      <w:rFonts w:ascii="黑体"/>
      <w:b/>
      <w:sz w:val="24"/>
      <w:szCs w:val="22"/>
    </w:rPr>
  </w:style>
  <w:style w:type="paragraph" w:customStyle="1" w:styleId="3665">
    <w:name w:val="表题14"/>
    <w:basedOn w:val="17"/>
    <w:autoRedefine/>
    <w:qFormat/>
    <w:uiPriority w:val="0"/>
    <w:pPr>
      <w:widowControl/>
      <w:adjustRightInd w:val="0"/>
      <w:snapToGrid w:val="0"/>
      <w:spacing w:before="0" w:after="0"/>
      <w:ind w:firstLine="0" w:firstLineChars="0"/>
      <w:jc w:val="center"/>
    </w:pPr>
    <w:rPr>
      <w:rFonts w:ascii="黑体"/>
      <w:b/>
      <w:sz w:val="24"/>
      <w:szCs w:val="22"/>
    </w:rPr>
  </w:style>
  <w:style w:type="paragraph" w:customStyle="1" w:styleId="3666">
    <w:name w:val="xl65"/>
    <w:basedOn w:val="1"/>
    <w:autoRedefine/>
    <w:qFormat/>
    <w:uiPriority w:val="0"/>
    <w:pPr>
      <w:widowControl/>
      <w:pBdr>
        <w:top w:val="single" w:color="auto" w:sz="12" w:space="0"/>
        <w:bottom w:val="single" w:color="auto" w:sz="8" w:space="0"/>
        <w:right w:val="single" w:color="auto" w:sz="8" w:space="0"/>
      </w:pBdr>
      <w:adjustRightInd w:val="0"/>
      <w:snapToGrid w:val="0"/>
      <w:spacing w:before="100" w:beforeAutospacing="1" w:after="100" w:afterAutospacing="1" w:line="360" w:lineRule="auto"/>
      <w:ind w:firstLine="200" w:firstLineChars="200"/>
      <w:jc w:val="center"/>
    </w:pPr>
    <w:rPr>
      <w:rFonts w:ascii="仿宋" w:hAnsi="仿宋" w:eastAsia="仿宋" w:cs="宋体"/>
      <w:kern w:val="0"/>
      <w:sz w:val="24"/>
      <w:szCs w:val="21"/>
    </w:rPr>
  </w:style>
  <w:style w:type="paragraph" w:customStyle="1" w:styleId="3667">
    <w:name w:val="Char Char Char Char Char Char Char21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668">
    <w:name w:val="黑体三号51"/>
    <w:basedOn w:val="197"/>
    <w:autoRedefine/>
    <w:qFormat/>
    <w:uiPriority w:val="0"/>
    <w:pPr>
      <w:jc w:val="center"/>
    </w:pPr>
    <w:rPr>
      <w:rFonts w:ascii="黑体" w:hAnsi="宋体" w:eastAsia="黑体" w:cs="宋体"/>
      <w:b/>
      <w:bCs/>
      <w:sz w:val="32"/>
      <w:szCs w:val="20"/>
    </w:rPr>
  </w:style>
  <w:style w:type="paragraph" w:customStyle="1" w:styleId="3669">
    <w:name w:val="样式 首行缩进:  2 字符"/>
    <w:basedOn w:val="1"/>
    <w:autoRedefine/>
    <w:qFormat/>
    <w:uiPriority w:val="0"/>
    <w:pPr>
      <w:adjustRightInd w:val="0"/>
      <w:snapToGrid w:val="0"/>
      <w:spacing w:line="360" w:lineRule="auto"/>
      <w:ind w:firstLine="480" w:firstLineChars="200"/>
    </w:pPr>
    <w:rPr>
      <w:rFonts w:eastAsia="宋体" w:cs="宋体"/>
      <w:kern w:val="0"/>
      <w:sz w:val="24"/>
    </w:rPr>
  </w:style>
  <w:style w:type="paragraph" w:customStyle="1" w:styleId="3670">
    <w:name w:val="图题11"/>
    <w:basedOn w:val="197"/>
    <w:next w:val="197"/>
    <w:autoRedefine/>
    <w:qFormat/>
    <w:uiPriority w:val="0"/>
    <w:pPr>
      <w:ind w:firstLine="0"/>
      <w:jc w:val="center"/>
    </w:pPr>
    <w:rPr>
      <w:rFonts w:ascii="黑体" w:hAnsi="宋体" w:eastAsia="黑体" w:cs="宋体"/>
      <w:b/>
      <w:bCs/>
      <w:szCs w:val="24"/>
    </w:rPr>
  </w:style>
  <w:style w:type="paragraph" w:customStyle="1" w:styleId="3671">
    <w:name w:val="列表接续 51"/>
    <w:basedOn w:val="1"/>
    <w:autoRedefine/>
    <w:qFormat/>
    <w:uiPriority w:val="0"/>
    <w:pPr>
      <w:widowControl/>
      <w:adjustRightInd w:val="0"/>
      <w:snapToGrid w:val="0"/>
      <w:spacing w:after="120" w:line="360" w:lineRule="auto"/>
      <w:ind w:left="2100" w:leftChars="1000" w:firstLine="200" w:firstLineChars="200"/>
      <w:jc w:val="left"/>
    </w:pPr>
    <w:rPr>
      <w:rFonts w:ascii="宋体" w:hAnsi="宋体" w:eastAsia="宋体" w:cs="宋体"/>
      <w:kern w:val="0"/>
      <w:sz w:val="24"/>
      <w:szCs w:val="24"/>
    </w:rPr>
  </w:style>
  <w:style w:type="paragraph" w:customStyle="1" w:styleId="3672">
    <w:name w:val="福建正文缩进12"/>
    <w:basedOn w:val="616"/>
    <w:autoRedefine/>
    <w:qFormat/>
    <w:uiPriority w:val="0"/>
    <w:pPr>
      <w:ind w:firstLine="567"/>
    </w:pPr>
    <w:rPr>
      <w:rFonts w:hAnsi="Calibri"/>
    </w:rPr>
  </w:style>
  <w:style w:type="paragraph" w:customStyle="1" w:styleId="3673">
    <w:name w:val="reader-word-layer reader-word-s18-21"/>
    <w:basedOn w:val="1"/>
    <w:autoRedefine/>
    <w:qFormat/>
    <w:uiPriority w:val="0"/>
    <w:pPr>
      <w:widowControl/>
      <w:adjustRightInd w:val="0"/>
      <w:snapToGrid w:val="0"/>
      <w:spacing w:before="100" w:beforeAutospacing="1" w:after="100" w:afterAutospacing="1" w:line="360" w:lineRule="auto"/>
      <w:ind w:firstLine="200" w:firstLineChars="200"/>
      <w:jc w:val="left"/>
    </w:pPr>
    <w:rPr>
      <w:rFonts w:ascii="宋体" w:hAnsi="宋体" w:eastAsia="宋体" w:cs="宋体"/>
      <w:kern w:val="0"/>
      <w:sz w:val="24"/>
      <w:szCs w:val="24"/>
    </w:rPr>
  </w:style>
  <w:style w:type="paragraph" w:customStyle="1" w:styleId="3674">
    <w:name w:val="正文修改411"/>
    <w:basedOn w:val="190"/>
    <w:autoRedefine/>
    <w:qFormat/>
    <w:uiPriority w:val="0"/>
    <w:rPr>
      <w:rFonts w:hAnsi="宋体" w:eastAsia="宋体" w:cs="宋体"/>
      <w:color w:val="000000"/>
      <w:szCs w:val="24"/>
    </w:rPr>
  </w:style>
  <w:style w:type="paragraph" w:customStyle="1" w:styleId="3675">
    <w:name w:val="表格样式1"/>
    <w:basedOn w:val="1"/>
    <w:autoRedefine/>
    <w:qFormat/>
    <w:uiPriority w:val="0"/>
    <w:pPr>
      <w:widowControl/>
      <w:adjustRightInd w:val="0"/>
      <w:snapToGrid w:val="0"/>
      <w:spacing w:line="20" w:lineRule="atLeast"/>
      <w:ind w:firstLine="200" w:firstLineChars="200"/>
      <w:jc w:val="center"/>
      <w:textAlignment w:val="baseline"/>
    </w:pPr>
    <w:rPr>
      <w:rFonts w:ascii="宋体" w:hAnsi="宋体" w:eastAsia="宋体" w:cs="宋体"/>
      <w:kern w:val="0"/>
      <w:sz w:val="24"/>
    </w:rPr>
  </w:style>
  <w:style w:type="paragraph" w:customStyle="1" w:styleId="3676">
    <w:name w:val="xl242"/>
    <w:basedOn w:val="1"/>
    <w:autoRedefine/>
    <w:qFormat/>
    <w:uiPriority w:val="0"/>
    <w:pPr>
      <w:widowControl/>
      <w:pBdr>
        <w:bottom w:val="single" w:color="auto" w:sz="4" w:space="0"/>
        <w:right w:val="single" w:color="auto" w:sz="4" w:space="0"/>
      </w:pBdr>
      <w:adjustRightInd w:val="0"/>
      <w:snapToGrid w:val="0"/>
      <w:spacing w:before="100" w:beforeAutospacing="1" w:after="100" w:afterAutospacing="1" w:line="360" w:lineRule="auto"/>
      <w:ind w:firstLine="200" w:firstLineChars="200"/>
      <w:jc w:val="center"/>
    </w:pPr>
    <w:rPr>
      <w:rFonts w:ascii="宋体" w:hAnsi="宋体" w:eastAsia="宋体" w:cs="宋体"/>
      <w:kern w:val="0"/>
      <w:sz w:val="24"/>
      <w:szCs w:val="21"/>
    </w:rPr>
  </w:style>
  <w:style w:type="paragraph" w:customStyle="1" w:styleId="3677">
    <w:name w:val="Char35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678">
    <w:name w:val="xl77"/>
    <w:basedOn w:val="1"/>
    <w:autoRedefine/>
    <w:qFormat/>
    <w:uiPriority w:val="0"/>
    <w:pPr>
      <w:widowControl/>
      <w:pBdr>
        <w:bottom w:val="single" w:color="auto" w:sz="12" w:space="0"/>
        <w:right w:val="single" w:color="auto" w:sz="8" w:space="0"/>
      </w:pBdr>
      <w:adjustRightInd w:val="0"/>
      <w:snapToGrid w:val="0"/>
      <w:spacing w:before="100" w:beforeAutospacing="1" w:after="100" w:afterAutospacing="1" w:line="360" w:lineRule="auto"/>
      <w:ind w:firstLine="200" w:firstLineChars="200"/>
      <w:jc w:val="center"/>
    </w:pPr>
    <w:rPr>
      <w:rFonts w:ascii="仿宋" w:hAnsi="仿宋" w:eastAsia="仿宋" w:cs="宋体"/>
      <w:kern w:val="0"/>
      <w:sz w:val="24"/>
      <w:szCs w:val="21"/>
    </w:rPr>
  </w:style>
  <w:style w:type="paragraph" w:customStyle="1" w:styleId="3679">
    <w:name w:val="Char4 Char Char Char Char Char Char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680">
    <w:name w:val="表题18"/>
    <w:basedOn w:val="17"/>
    <w:autoRedefine/>
    <w:qFormat/>
    <w:uiPriority w:val="0"/>
    <w:pPr>
      <w:widowControl/>
      <w:adjustRightInd w:val="0"/>
      <w:snapToGrid w:val="0"/>
      <w:spacing w:before="0" w:after="0"/>
      <w:ind w:firstLine="0" w:firstLineChars="0"/>
      <w:jc w:val="center"/>
    </w:pPr>
    <w:rPr>
      <w:rFonts w:ascii="黑体"/>
      <w:b/>
      <w:sz w:val="24"/>
      <w:szCs w:val="22"/>
    </w:rPr>
  </w:style>
  <w:style w:type="paragraph" w:customStyle="1" w:styleId="3681">
    <w:name w:val="Char Char2 Char Char Char Char11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682">
    <w:name w:val="Char Char2 Char Char Char Char"/>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683">
    <w:name w:val="默认段落字体 Para Char Char Char Char42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684">
    <w:name w:val="Char Char Char Char Char Char Char Char Char Char Char Char Char Char Char Char Char Char Char Char Char Char Char Char Char Char Char Char Char Char Char Char Char Char Char Char Char Char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685">
    <w:name w:val="xl2412"/>
    <w:basedOn w:val="1"/>
    <w:autoRedefine/>
    <w:qFormat/>
    <w:uiPriority w:val="0"/>
    <w:pPr>
      <w:widowControl/>
      <w:pBdr>
        <w:bottom w:val="single" w:color="auto" w:sz="4" w:space="0"/>
        <w:right w:val="single" w:color="auto" w:sz="4" w:space="0"/>
      </w:pBdr>
      <w:adjustRightInd w:val="0"/>
      <w:snapToGrid w:val="0"/>
      <w:spacing w:before="100" w:beforeAutospacing="1" w:after="100" w:afterAutospacing="1" w:line="360" w:lineRule="auto"/>
      <w:ind w:firstLine="200" w:firstLineChars="200"/>
      <w:jc w:val="center"/>
    </w:pPr>
    <w:rPr>
      <w:rFonts w:ascii="宋体" w:hAnsi="宋体" w:eastAsia="宋体" w:cs="宋体"/>
      <w:kern w:val="0"/>
      <w:sz w:val="24"/>
      <w:szCs w:val="21"/>
    </w:rPr>
  </w:style>
  <w:style w:type="paragraph" w:customStyle="1" w:styleId="3686">
    <w:name w:val="Char Char2 Char Char Char Char11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687">
    <w:name w:val="黑体三号33"/>
    <w:basedOn w:val="197"/>
    <w:autoRedefine/>
    <w:qFormat/>
    <w:uiPriority w:val="0"/>
    <w:pPr>
      <w:jc w:val="center"/>
    </w:pPr>
    <w:rPr>
      <w:rFonts w:ascii="黑体" w:hAnsi="宋体" w:eastAsia="黑体" w:cs="宋体"/>
      <w:b/>
      <w:bCs/>
      <w:sz w:val="32"/>
      <w:szCs w:val="20"/>
    </w:rPr>
  </w:style>
  <w:style w:type="paragraph" w:customStyle="1" w:styleId="3688">
    <w:name w:val="标题431212"/>
    <w:basedOn w:val="1"/>
    <w:autoRedefine/>
    <w:qFormat/>
    <w:uiPriority w:val="0"/>
    <w:pPr>
      <w:widowControl/>
      <w:adjustRightInd w:val="0"/>
      <w:snapToGrid w:val="0"/>
      <w:spacing w:line="480" w:lineRule="exact"/>
      <w:ind w:firstLine="200" w:firstLineChars="200"/>
      <w:jc w:val="center"/>
    </w:pPr>
    <w:rPr>
      <w:rFonts w:ascii="宋体" w:hAnsi="宋体" w:eastAsia="宋体" w:cs="宋体"/>
      <w:kern w:val="0"/>
      <w:sz w:val="24"/>
      <w:szCs w:val="24"/>
    </w:rPr>
  </w:style>
  <w:style w:type="paragraph" w:customStyle="1" w:styleId="3689">
    <w:name w:val="xl36"/>
    <w:basedOn w:val="1"/>
    <w:autoRedefine/>
    <w:qFormat/>
    <w:uiPriority w:val="0"/>
    <w:pPr>
      <w:widowControl/>
      <w:pBdr>
        <w:top w:val="single" w:color="auto" w:sz="4" w:space="0"/>
        <w:left w:val="single" w:color="auto" w:sz="4" w:space="0"/>
        <w:bottom w:val="double" w:color="auto" w:sz="6" w:space="0"/>
        <w:right w:val="single" w:color="auto" w:sz="4" w:space="0"/>
      </w:pBdr>
      <w:adjustRightInd w:val="0"/>
      <w:snapToGrid w:val="0"/>
      <w:spacing w:before="100" w:beforeAutospacing="1" w:after="100" w:afterAutospacing="1" w:line="360" w:lineRule="auto"/>
      <w:ind w:firstLine="200" w:firstLineChars="200"/>
      <w:jc w:val="center"/>
      <w:textAlignment w:val="center"/>
    </w:pPr>
    <w:rPr>
      <w:rFonts w:hint="eastAsia" w:ascii="MingLiU" w:eastAsia="MingLiU"/>
      <w:kern w:val="0"/>
      <w:sz w:val="16"/>
      <w:szCs w:val="16"/>
      <w:lang w:eastAsia="zh-TW"/>
    </w:rPr>
  </w:style>
  <w:style w:type="paragraph" w:customStyle="1" w:styleId="3690">
    <w:name w:val="表内5414"/>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3691">
    <w:name w:val="xl42"/>
    <w:basedOn w:val="1"/>
    <w:autoRedefine/>
    <w:qFormat/>
    <w:uiPriority w:val="0"/>
    <w:pPr>
      <w:widowControl/>
      <w:pBdr>
        <w:top w:val="single" w:color="auto" w:sz="4" w:space="0"/>
        <w:left w:val="single" w:color="auto" w:sz="4" w:space="0"/>
        <w:bottom w:val="single" w:color="auto" w:sz="4" w:space="0"/>
        <w:right w:val="double" w:color="auto" w:sz="6" w:space="0"/>
      </w:pBdr>
      <w:adjustRightInd w:val="0"/>
      <w:snapToGrid w:val="0"/>
      <w:spacing w:before="100" w:beforeAutospacing="1" w:after="100" w:afterAutospacing="1" w:line="360" w:lineRule="auto"/>
      <w:ind w:firstLine="200" w:firstLineChars="200"/>
      <w:jc w:val="center"/>
      <w:textAlignment w:val="center"/>
    </w:pPr>
    <w:rPr>
      <w:rFonts w:hint="eastAsia" w:ascii="PMingLiU" w:eastAsia="PMingLiU"/>
      <w:kern w:val="0"/>
      <w:sz w:val="16"/>
      <w:szCs w:val="16"/>
      <w:lang w:eastAsia="zh-TW"/>
    </w:rPr>
  </w:style>
  <w:style w:type="paragraph" w:customStyle="1" w:styleId="3692">
    <w:name w:val="表内5中421"/>
    <w:basedOn w:val="1"/>
    <w:autoRedefine/>
    <w:qFormat/>
    <w:uiPriority w:val="0"/>
    <w:pPr>
      <w:widowControl/>
      <w:adjustRightInd w:val="0"/>
      <w:snapToGrid w:val="0"/>
      <w:spacing w:line="360" w:lineRule="auto"/>
      <w:ind w:firstLine="200" w:firstLineChars="200"/>
      <w:jc w:val="center"/>
    </w:pPr>
    <w:rPr>
      <w:rFonts w:ascii="宋体" w:hAnsi="宋体" w:eastAsia="宋体" w:cs="宋体"/>
      <w:bCs/>
      <w:kern w:val="0"/>
      <w:sz w:val="24"/>
    </w:rPr>
  </w:style>
  <w:style w:type="paragraph" w:customStyle="1" w:styleId="3693">
    <w:name w:val="收信人地址1"/>
    <w:basedOn w:val="1"/>
    <w:autoRedefine/>
    <w:qFormat/>
    <w:uiPriority w:val="0"/>
    <w:pPr>
      <w:widowControl/>
      <w:adjustRightInd w:val="0"/>
      <w:snapToGrid w:val="0"/>
      <w:spacing w:line="360" w:lineRule="auto"/>
      <w:ind w:left="100" w:leftChars="1400" w:firstLine="200" w:firstLineChars="200"/>
      <w:jc w:val="left"/>
    </w:pPr>
    <w:rPr>
      <w:rFonts w:ascii="Arial" w:hAnsi="Arial" w:eastAsia="宋体" w:cs="Arial"/>
      <w:kern w:val="0"/>
      <w:sz w:val="24"/>
      <w:szCs w:val="24"/>
    </w:rPr>
  </w:style>
  <w:style w:type="paragraph" w:customStyle="1" w:styleId="3694">
    <w:name w:val="表内541131"/>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3695">
    <w:name w:val="表题121"/>
    <w:basedOn w:val="17"/>
    <w:autoRedefine/>
    <w:qFormat/>
    <w:uiPriority w:val="0"/>
    <w:pPr>
      <w:widowControl/>
      <w:adjustRightInd w:val="0"/>
      <w:snapToGrid w:val="0"/>
      <w:spacing w:before="0" w:after="0"/>
      <w:ind w:firstLine="0" w:firstLineChars="0"/>
      <w:jc w:val="center"/>
    </w:pPr>
    <w:rPr>
      <w:rFonts w:ascii="黑体"/>
      <w:sz w:val="24"/>
      <w:szCs w:val="22"/>
    </w:rPr>
  </w:style>
  <w:style w:type="paragraph" w:customStyle="1" w:styleId="3696">
    <w:name w:val="表内5331"/>
    <w:basedOn w:val="1"/>
    <w:autoRedefine/>
    <w:qFormat/>
    <w:uiPriority w:val="0"/>
    <w:pPr>
      <w:widowControl/>
      <w:adjustRightInd w:val="0"/>
      <w:snapToGrid w:val="0"/>
      <w:spacing w:line="300" w:lineRule="auto"/>
      <w:ind w:firstLine="200" w:firstLineChars="200"/>
      <w:jc w:val="left"/>
    </w:pPr>
    <w:rPr>
      <w:rFonts w:ascii="宋体" w:hAnsi="宋体" w:eastAsia="宋体" w:cs="宋体"/>
      <w:kern w:val="0"/>
      <w:sz w:val="24"/>
    </w:rPr>
  </w:style>
  <w:style w:type="paragraph" w:customStyle="1" w:styleId="3697">
    <w:name w:val="Char Char Char3"/>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698">
    <w:name w:val="燕山正文1121"/>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bCs/>
      <w:color w:val="000000"/>
      <w:kern w:val="0"/>
      <w:sz w:val="24"/>
      <w:szCs w:val="24"/>
    </w:rPr>
  </w:style>
  <w:style w:type="paragraph" w:customStyle="1" w:styleId="3699">
    <w:name w:val="正文格式＝212"/>
    <w:basedOn w:val="197"/>
    <w:next w:val="197"/>
    <w:autoRedefine/>
    <w:qFormat/>
    <w:uiPriority w:val="0"/>
    <w:rPr>
      <w:rFonts w:hAnsi="宋体"/>
      <w:szCs w:val="24"/>
    </w:rPr>
  </w:style>
  <w:style w:type="paragraph" w:customStyle="1" w:styleId="3700">
    <w:name w:val="Char5"/>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701">
    <w:name w:val="燕山正文3111"/>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3702">
    <w:name w:val="Char Char Char Char Char Char Char1110"/>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703">
    <w:name w:val="表中文字1111"/>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3704">
    <w:name w:val="表内541"/>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3705">
    <w:name w:val="Char1210"/>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706">
    <w:name w:val="标题4311"/>
    <w:basedOn w:val="1"/>
    <w:autoRedefine/>
    <w:qFormat/>
    <w:uiPriority w:val="0"/>
    <w:pPr>
      <w:widowControl/>
      <w:adjustRightInd w:val="0"/>
      <w:snapToGrid w:val="0"/>
      <w:spacing w:line="480" w:lineRule="exact"/>
      <w:ind w:firstLine="200" w:firstLineChars="200"/>
      <w:jc w:val="center"/>
    </w:pPr>
    <w:rPr>
      <w:rFonts w:ascii="宋体" w:hAnsi="宋体" w:eastAsia="宋体" w:cs="宋体"/>
      <w:kern w:val="0"/>
      <w:sz w:val="24"/>
      <w:szCs w:val="24"/>
    </w:rPr>
  </w:style>
  <w:style w:type="paragraph" w:customStyle="1" w:styleId="3707">
    <w:name w:val="黑体三号41"/>
    <w:basedOn w:val="197"/>
    <w:autoRedefine/>
    <w:qFormat/>
    <w:uiPriority w:val="0"/>
    <w:pPr>
      <w:jc w:val="center"/>
    </w:pPr>
    <w:rPr>
      <w:rFonts w:ascii="黑体" w:hAnsi="宋体" w:eastAsia="黑体" w:cs="宋体"/>
      <w:b/>
      <w:bCs/>
      <w:sz w:val="32"/>
      <w:szCs w:val="20"/>
    </w:rPr>
  </w:style>
  <w:style w:type="paragraph" w:customStyle="1" w:styleId="3708">
    <w:name w:val="默认段落字体 Para Char Char Char Char211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709">
    <w:name w:val="Char3 Char Char Char Char Char Char"/>
    <w:basedOn w:val="1"/>
    <w:autoRedefine/>
    <w:qFormat/>
    <w:uiPriority w:val="0"/>
    <w:pPr>
      <w:widowControl/>
      <w:adjustRightInd w:val="0"/>
      <w:snapToGrid w:val="0"/>
      <w:spacing w:line="340" w:lineRule="exact"/>
      <w:ind w:firstLine="10" w:firstLineChars="4"/>
      <w:jc w:val="left"/>
    </w:pPr>
    <w:rPr>
      <w:rFonts w:ascii="宋体" w:hAnsi="宋体" w:eastAsia="宋体" w:cs="宋体"/>
      <w:kern w:val="0"/>
      <w:sz w:val="24"/>
      <w:szCs w:val="28"/>
    </w:rPr>
  </w:style>
  <w:style w:type="paragraph" w:customStyle="1" w:styleId="3710">
    <w:name w:val="报告样式"/>
    <w:basedOn w:val="1"/>
    <w:next w:val="1"/>
    <w:autoRedefine/>
    <w:qFormat/>
    <w:uiPriority w:val="0"/>
    <w:pPr>
      <w:adjustRightInd w:val="0"/>
      <w:snapToGrid w:val="0"/>
      <w:spacing w:line="360" w:lineRule="auto"/>
      <w:ind w:firstLine="200" w:firstLineChars="200"/>
    </w:pPr>
    <w:rPr>
      <w:rFonts w:eastAsia="宋体"/>
      <w:sz w:val="24"/>
      <w:szCs w:val="24"/>
    </w:rPr>
  </w:style>
  <w:style w:type="paragraph" w:customStyle="1" w:styleId="3711">
    <w:name w:val="标题41111"/>
    <w:basedOn w:val="1"/>
    <w:autoRedefine/>
    <w:qFormat/>
    <w:uiPriority w:val="0"/>
    <w:pPr>
      <w:widowControl/>
      <w:adjustRightInd w:val="0"/>
      <w:snapToGrid w:val="0"/>
      <w:spacing w:line="300" w:lineRule="auto"/>
      <w:ind w:firstLine="200" w:firstLineChars="200"/>
      <w:jc w:val="left"/>
    </w:pPr>
    <w:rPr>
      <w:rFonts w:ascii="黑体" w:hAnsi="宋体" w:eastAsia="黑体" w:cs="宋体"/>
      <w:bCs/>
      <w:kern w:val="0"/>
      <w:sz w:val="24"/>
    </w:rPr>
  </w:style>
  <w:style w:type="paragraph" w:customStyle="1" w:styleId="3712">
    <w:name w:val="xl74"/>
    <w:basedOn w:val="1"/>
    <w:autoRedefine/>
    <w:qFormat/>
    <w:uiPriority w:val="0"/>
    <w:pPr>
      <w:widowControl/>
      <w:pBdr>
        <w:bottom w:val="single" w:color="auto" w:sz="8" w:space="0"/>
        <w:right w:val="single" w:color="auto" w:sz="8" w:space="0"/>
      </w:pBdr>
      <w:adjustRightInd w:val="0"/>
      <w:snapToGrid w:val="0"/>
      <w:spacing w:before="100" w:beforeAutospacing="1" w:after="100" w:afterAutospacing="1" w:line="360" w:lineRule="auto"/>
      <w:ind w:firstLine="200" w:firstLineChars="200"/>
      <w:jc w:val="center"/>
    </w:pPr>
    <w:rPr>
      <w:rFonts w:eastAsia="宋体"/>
      <w:kern w:val="0"/>
      <w:sz w:val="24"/>
      <w:szCs w:val="21"/>
    </w:rPr>
  </w:style>
  <w:style w:type="paragraph" w:customStyle="1" w:styleId="3713">
    <w:name w:val="条文"/>
    <w:basedOn w:val="6"/>
    <w:next w:val="1"/>
    <w:autoRedefine/>
    <w:qFormat/>
    <w:uiPriority w:val="0"/>
    <w:pPr>
      <w:keepNext w:val="0"/>
      <w:widowControl/>
      <w:tabs>
        <w:tab w:val="left" w:pos="2638"/>
      </w:tabs>
      <w:spacing w:before="120" w:line="240" w:lineRule="auto"/>
      <w:ind w:left="2638" w:hanging="420" w:firstLineChars="0"/>
      <w:jc w:val="left"/>
    </w:pPr>
    <w:rPr>
      <w:rFonts w:ascii="Times New Roman" w:hAnsi="Times New Roman"/>
      <w:b w:val="0"/>
      <w:bCs w:val="0"/>
      <w:kern w:val="0"/>
      <w:szCs w:val="20"/>
      <w:lang w:val="zh-CN"/>
    </w:rPr>
  </w:style>
  <w:style w:type="paragraph" w:customStyle="1" w:styleId="3714">
    <w:name w:val="Fax Header11"/>
    <w:basedOn w:val="1"/>
    <w:autoRedefine/>
    <w:qFormat/>
    <w:uiPriority w:val="0"/>
    <w:pPr>
      <w:widowControl/>
      <w:adjustRightInd w:val="0"/>
      <w:snapToGrid w:val="0"/>
      <w:spacing w:before="240" w:after="60" w:line="360" w:lineRule="auto"/>
      <w:ind w:firstLine="200" w:firstLineChars="200"/>
      <w:jc w:val="left"/>
    </w:pPr>
    <w:rPr>
      <w:rFonts w:ascii="宋体" w:hAnsi="宋体" w:eastAsia="宋体" w:cs="宋体"/>
      <w:kern w:val="0"/>
      <w:sz w:val="20"/>
    </w:rPr>
  </w:style>
  <w:style w:type="paragraph" w:customStyle="1" w:styleId="3715">
    <w:name w:val="Char49"/>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716">
    <w:name w:val="新正文样式"/>
    <w:basedOn w:val="1"/>
    <w:autoRedefine/>
    <w:qFormat/>
    <w:uiPriority w:val="0"/>
    <w:pPr>
      <w:widowControl/>
      <w:tabs>
        <w:tab w:val="left" w:pos="567"/>
      </w:tabs>
      <w:adjustRightInd w:val="0"/>
      <w:snapToGrid w:val="0"/>
      <w:spacing w:line="360" w:lineRule="auto"/>
      <w:ind w:firstLine="567" w:firstLineChars="200"/>
      <w:jc w:val="left"/>
    </w:pPr>
    <w:rPr>
      <w:rFonts w:ascii="宋体" w:hAnsi="宋体" w:eastAsia="宋体" w:cs="宋体"/>
      <w:spacing w:val="20"/>
      <w:kern w:val="0"/>
      <w:sz w:val="24"/>
    </w:rPr>
  </w:style>
  <w:style w:type="paragraph" w:customStyle="1" w:styleId="3717">
    <w:name w:val="Char Char2 Char Char Char Char30"/>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718">
    <w:name w:val="默认段落字体 Para Char Char Char Char21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719">
    <w:name w:val="表内宋512"/>
    <w:basedOn w:val="1901"/>
    <w:autoRedefine/>
    <w:qFormat/>
    <w:uiPriority w:val="0"/>
    <w:pPr>
      <w:autoSpaceDE w:val="0"/>
      <w:autoSpaceDN w:val="0"/>
      <w:textAlignment w:val="auto"/>
    </w:pPr>
    <w:rPr>
      <w:color w:val="auto"/>
      <w:w w:val="90"/>
    </w:rPr>
  </w:style>
  <w:style w:type="paragraph" w:customStyle="1" w:styleId="3720">
    <w:name w:val="A正文111"/>
    <w:basedOn w:val="1"/>
    <w:autoRedefine/>
    <w:qFormat/>
    <w:uiPriority w:val="0"/>
    <w:pPr>
      <w:widowControl/>
      <w:overflowPunct w:val="0"/>
      <w:autoSpaceDE w:val="0"/>
      <w:autoSpaceDN w:val="0"/>
      <w:adjustRightInd w:val="0"/>
      <w:snapToGrid w:val="0"/>
      <w:spacing w:line="360" w:lineRule="auto"/>
      <w:ind w:firstLine="200" w:firstLineChars="200"/>
      <w:jc w:val="left"/>
      <w:textAlignment w:val="baseline"/>
    </w:pPr>
    <w:rPr>
      <w:rFonts w:ascii="宋体" w:hAnsi="宋体" w:eastAsia="宋体" w:cs="宋体"/>
      <w:kern w:val="0"/>
      <w:sz w:val="24"/>
      <w:szCs w:val="24"/>
    </w:rPr>
  </w:style>
  <w:style w:type="paragraph" w:customStyle="1" w:styleId="3721">
    <w:name w:val="图题"/>
    <w:basedOn w:val="1"/>
    <w:autoRedefine/>
    <w:qFormat/>
    <w:uiPriority w:val="0"/>
    <w:pPr>
      <w:widowControl/>
      <w:tabs>
        <w:tab w:val="left" w:pos="720"/>
      </w:tabs>
      <w:adjustRightInd w:val="0"/>
      <w:snapToGrid w:val="0"/>
      <w:spacing w:line="320" w:lineRule="exact"/>
      <w:ind w:firstLine="200" w:firstLineChars="200"/>
      <w:jc w:val="center"/>
    </w:pPr>
    <w:rPr>
      <w:rFonts w:ascii="楷体_GB2312" w:hAnsi="宋体" w:eastAsia="楷体_GB2312" w:cs="宋体"/>
      <w:b/>
      <w:bCs/>
      <w:kern w:val="0"/>
      <w:sz w:val="24"/>
      <w:szCs w:val="24"/>
    </w:rPr>
  </w:style>
  <w:style w:type="paragraph" w:customStyle="1" w:styleId="3722">
    <w:name w:val="正文221"/>
    <w:autoRedefine/>
    <w:qFormat/>
    <w:uiPriority w:val="0"/>
    <w:pPr>
      <w:adjustRightInd w:val="0"/>
      <w:snapToGrid w:val="0"/>
      <w:spacing w:line="480" w:lineRule="atLeast"/>
      <w:jc w:val="center"/>
    </w:pPr>
    <w:rPr>
      <w:rFonts w:ascii="宋体" w:hAnsi="Times New Roman" w:eastAsia="宋体" w:cs="Times New Roman"/>
      <w:snapToGrid w:val="0"/>
      <w:spacing w:val="6"/>
      <w:sz w:val="21"/>
      <w:lang w:val="en-US" w:eastAsia="zh-CN" w:bidi="ar-SA"/>
    </w:rPr>
  </w:style>
  <w:style w:type="paragraph" w:customStyle="1" w:styleId="3723">
    <w:name w:val="默认段落字体 Para Char Char Char Char2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724">
    <w:name w:val="标题4121"/>
    <w:basedOn w:val="2"/>
    <w:next w:val="1"/>
    <w:autoRedefine/>
    <w:qFormat/>
    <w:uiPriority w:val="0"/>
    <w:pPr>
      <w:tabs>
        <w:tab w:val="left" w:pos="921"/>
        <w:tab w:val="left" w:pos="2241"/>
      </w:tabs>
      <w:adjustRightInd w:val="0"/>
      <w:snapToGrid w:val="0"/>
      <w:spacing w:before="160" w:after="170" w:line="360" w:lineRule="auto"/>
      <w:ind w:firstLine="0" w:firstLineChars="0"/>
    </w:pPr>
    <w:rPr>
      <w:rFonts w:ascii="黑体"/>
      <w:kern w:val="0"/>
      <w:sz w:val="24"/>
    </w:rPr>
  </w:style>
  <w:style w:type="paragraph" w:customStyle="1" w:styleId="3725">
    <w:name w:val="默认段落字体 Para Char Char Char Char Char Char Char Char Char Char Char Char Char Char Char Char Char Char Char Char Char Char Char Char Char Char Char Char1 Char Char Char Char Char"/>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726">
    <w:name w:val="正文缩4"/>
    <w:basedOn w:val="1"/>
    <w:autoRedefine/>
    <w:qFormat/>
    <w:uiPriority w:val="0"/>
    <w:pPr>
      <w:widowControl/>
      <w:adjustRightInd w:val="0"/>
      <w:snapToGrid w:val="0"/>
      <w:spacing w:line="480" w:lineRule="atLeast"/>
      <w:ind w:firstLine="567" w:firstLineChars="200"/>
      <w:jc w:val="left"/>
      <w:textAlignment w:val="baseline"/>
    </w:pPr>
    <w:rPr>
      <w:rFonts w:ascii="宋体" w:hAnsi="宋体" w:eastAsia="宋体" w:cs="宋体"/>
      <w:color w:val="000080"/>
      <w:spacing w:val="6"/>
      <w:kern w:val="0"/>
      <w:sz w:val="24"/>
    </w:rPr>
  </w:style>
  <w:style w:type="paragraph" w:customStyle="1" w:styleId="3727">
    <w:name w:val="表中文字11"/>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3728">
    <w:name w:val="样式 正文(首行缩进) + 8 磅 加粗 首行缩进:  2 字符"/>
    <w:basedOn w:val="1"/>
    <w:autoRedefine/>
    <w:qFormat/>
    <w:uiPriority w:val="0"/>
    <w:pPr>
      <w:widowControl/>
      <w:adjustRightInd w:val="0"/>
      <w:snapToGrid w:val="0"/>
      <w:spacing w:line="360" w:lineRule="auto"/>
      <w:ind w:firstLine="200" w:firstLineChars="200"/>
      <w:jc w:val="left"/>
    </w:pPr>
    <w:rPr>
      <w:rFonts w:ascii="宋体" w:hAnsi="宋体" w:eastAsia="宋体" w:cs="宋体"/>
      <w:b/>
      <w:bCs/>
      <w:snapToGrid w:val="0"/>
      <w:kern w:val="0"/>
      <w:sz w:val="16"/>
    </w:rPr>
  </w:style>
  <w:style w:type="paragraph" w:customStyle="1" w:styleId="3729">
    <w:name w:val="表格内字体111"/>
    <w:basedOn w:val="197"/>
    <w:autoRedefine/>
    <w:qFormat/>
    <w:uiPriority w:val="0"/>
    <w:pPr>
      <w:spacing w:line="240" w:lineRule="auto"/>
      <w:ind w:firstLine="0"/>
      <w:jc w:val="center"/>
    </w:pPr>
    <w:rPr>
      <w:rFonts w:hAnsi="Times New Roman" w:cs="宋体"/>
      <w:sz w:val="21"/>
      <w:szCs w:val="20"/>
    </w:rPr>
  </w:style>
  <w:style w:type="paragraph" w:customStyle="1" w:styleId="3730">
    <w:name w:val="Char Char Char Char Char Char Char Char Char Char Char1 Char Char Char Char Char Char1 Char Char Char Char Char Char Char Char Char Char Char Char"/>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731">
    <w:name w:val="Char Char Char Char Char Char Char Char Char Char Char Char Char Char Char Char Char Char Char Char Char Char Char Char Char Char Char Char Char Char Char Char Char Char Char"/>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732">
    <w:name w:val="23-47表名"/>
    <w:basedOn w:val="1"/>
    <w:autoRedefine/>
    <w:qFormat/>
    <w:uiPriority w:val="0"/>
    <w:pPr>
      <w:widowControl/>
      <w:adjustRightInd w:val="0"/>
      <w:snapToGrid w:val="0"/>
      <w:spacing w:after="156" w:line="440" w:lineRule="exact"/>
      <w:ind w:firstLine="200" w:firstLineChars="200"/>
      <w:jc w:val="center"/>
    </w:pPr>
    <w:rPr>
      <w:rFonts w:ascii="宋体" w:hAnsi="宋体" w:eastAsia="宋体" w:cs="宋体"/>
      <w:b/>
      <w:kern w:val="0"/>
      <w:sz w:val="24"/>
      <w:szCs w:val="24"/>
    </w:rPr>
  </w:style>
  <w:style w:type="paragraph" w:customStyle="1" w:styleId="3733">
    <w:name w:val="表文字523"/>
    <w:basedOn w:val="1"/>
    <w:autoRedefine/>
    <w:qFormat/>
    <w:uiPriority w:val="0"/>
    <w:pPr>
      <w:widowControl/>
      <w:adjustRightInd w:val="0"/>
      <w:snapToGrid w:val="0"/>
      <w:spacing w:line="360" w:lineRule="auto"/>
      <w:ind w:firstLine="200" w:firstLineChars="200"/>
      <w:jc w:val="left"/>
      <w:textAlignment w:val="baseline"/>
    </w:pPr>
    <w:rPr>
      <w:rFonts w:ascii="宋体" w:hAnsi="宋体" w:eastAsia="宋体" w:cs="宋体"/>
      <w:kern w:val="0"/>
      <w:sz w:val="24"/>
    </w:rPr>
  </w:style>
  <w:style w:type="paragraph" w:customStyle="1" w:styleId="3734">
    <w:name w:val="默认段落字体 Para Char Char Char1 Char Char Char Char Char Char Char Char Char Char"/>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735">
    <w:name w:val="標準インデント　2"/>
    <w:basedOn w:val="616"/>
    <w:autoRedefine/>
    <w:qFormat/>
    <w:uiPriority w:val="0"/>
    <w:pPr>
      <w:overflowPunct w:val="0"/>
      <w:autoSpaceDE w:val="0"/>
      <w:autoSpaceDN w:val="0"/>
      <w:ind w:left="2900" w:hanging="2038"/>
      <w:textAlignment w:val="baseline"/>
    </w:pPr>
    <w:rPr>
      <w:rFonts w:ascii="Calibri" w:hAnsi="Calibri" w:eastAsia="MS Mincho"/>
      <w:sz w:val="20"/>
      <w:lang w:eastAsia="ja-JP"/>
    </w:rPr>
  </w:style>
  <w:style w:type="paragraph" w:customStyle="1" w:styleId="3736">
    <w:name w:val="2 Char Char Char Char Char Char Char Char Char Char"/>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737">
    <w:name w:val="正文格式10"/>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3738">
    <w:name w:val="目录1"/>
    <w:basedOn w:val="45"/>
    <w:next w:val="45"/>
    <w:autoRedefine/>
    <w:qFormat/>
    <w:uiPriority w:val="0"/>
    <w:pPr>
      <w:widowControl/>
      <w:tabs>
        <w:tab w:val="left" w:leader="dot" w:pos="8492"/>
        <w:tab w:val="right" w:leader="dot" w:pos="8525"/>
      </w:tabs>
      <w:adjustRightInd w:val="0"/>
      <w:snapToGrid w:val="0"/>
      <w:spacing w:before="120" w:after="156" w:line="360" w:lineRule="auto"/>
      <w:ind w:firstLine="200" w:firstLineChars="200"/>
      <w:jc w:val="left"/>
      <w:textAlignment w:val="baseline"/>
    </w:pPr>
    <w:rPr>
      <w:rFonts w:ascii="宋体" w:eastAsia="宋体"/>
      <w:bCs/>
      <w:caps/>
      <w:color w:val="000000"/>
      <w:kern w:val="0"/>
      <w:sz w:val="24"/>
      <w:u w:color="000000"/>
    </w:rPr>
  </w:style>
  <w:style w:type="paragraph" w:customStyle="1" w:styleId="3739">
    <w:name w:val="表格内字体22"/>
    <w:basedOn w:val="197"/>
    <w:next w:val="197"/>
    <w:autoRedefine/>
    <w:qFormat/>
    <w:uiPriority w:val="0"/>
    <w:pPr>
      <w:spacing w:line="240" w:lineRule="auto"/>
      <w:ind w:firstLine="0"/>
      <w:jc w:val="center"/>
    </w:pPr>
    <w:rPr>
      <w:rFonts w:hAnsi="宋体"/>
      <w:sz w:val="21"/>
      <w:szCs w:val="24"/>
    </w:rPr>
  </w:style>
  <w:style w:type="paragraph" w:customStyle="1" w:styleId="3740">
    <w:name w:val="标题411"/>
    <w:basedOn w:val="1"/>
    <w:autoRedefine/>
    <w:qFormat/>
    <w:uiPriority w:val="0"/>
    <w:pPr>
      <w:widowControl/>
      <w:adjustRightInd w:val="0"/>
      <w:snapToGrid w:val="0"/>
      <w:spacing w:line="300" w:lineRule="auto"/>
      <w:ind w:firstLine="200" w:firstLineChars="200"/>
      <w:jc w:val="left"/>
    </w:pPr>
    <w:rPr>
      <w:rFonts w:ascii="黑体" w:hAnsi="宋体" w:eastAsia="黑体" w:cs="宋体"/>
      <w:bCs/>
      <w:kern w:val="0"/>
      <w:sz w:val="24"/>
    </w:rPr>
  </w:style>
  <w:style w:type="paragraph" w:customStyle="1" w:styleId="3741">
    <w:name w:val="附件1"/>
    <w:basedOn w:val="3"/>
    <w:next w:val="197"/>
    <w:autoRedefine/>
    <w:qFormat/>
    <w:uiPriority w:val="0"/>
    <w:pPr>
      <w:widowControl/>
      <w:tabs>
        <w:tab w:val="left" w:pos="921"/>
      </w:tabs>
      <w:overflowPunct w:val="0"/>
      <w:spacing w:before="0" w:after="210" w:line="480" w:lineRule="exact"/>
      <w:jc w:val="left"/>
    </w:pPr>
    <w:rPr>
      <w:rFonts w:ascii="黑体" w:eastAsia="黑体"/>
      <w:b w:val="0"/>
      <w:sz w:val="32"/>
      <w:szCs w:val="32"/>
      <w:lang w:val="zh-CN"/>
    </w:rPr>
  </w:style>
  <w:style w:type="paragraph" w:customStyle="1" w:styleId="3742">
    <w:name w:val="y表格"/>
    <w:basedOn w:val="26"/>
    <w:autoRedefine/>
    <w:qFormat/>
    <w:uiPriority w:val="0"/>
    <w:pPr>
      <w:widowControl/>
      <w:adjustRightInd w:val="0"/>
      <w:snapToGrid w:val="0"/>
      <w:spacing w:after="0"/>
      <w:ind w:firstLine="200" w:firstLineChars="200"/>
      <w:jc w:val="center"/>
      <w:textAlignment w:val="baseline"/>
    </w:pPr>
    <w:rPr>
      <w:rFonts w:hint="eastAsia" w:ascii="宋体" w:hAnsi="宋体" w:eastAsia="宋体"/>
      <w:kern w:val="0"/>
      <w:sz w:val="21"/>
    </w:rPr>
  </w:style>
  <w:style w:type="paragraph" w:customStyle="1" w:styleId="3743">
    <w:name w:val="Char Char Char Char Char Char Char Char Char Char Char1 Char Char Char Char"/>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744">
    <w:name w:val="正文.3"/>
    <w:autoRedefine/>
    <w:qFormat/>
    <w:uiPriority w:val="0"/>
    <w:pPr>
      <w:widowControl w:val="0"/>
      <w:autoSpaceDE w:val="0"/>
      <w:autoSpaceDN w:val="0"/>
      <w:adjustRightInd w:val="0"/>
      <w:jc w:val="both"/>
    </w:pPr>
    <w:rPr>
      <w:rFonts w:ascii="Times New Roman;Symbol;Arial;婼" w:hAnsi="Times New Roman" w:eastAsia="Times New Roman;Symbol;Arial;婼" w:cs="Times New Roman"/>
      <w:sz w:val="21"/>
      <w:szCs w:val="21"/>
      <w:lang w:val="en-US" w:eastAsia="zh-CN" w:bidi="ar-SA"/>
    </w:rPr>
  </w:style>
  <w:style w:type="paragraph" w:customStyle="1" w:styleId="3745">
    <w:name w:val="正文修改53"/>
    <w:basedOn w:val="190"/>
    <w:autoRedefine/>
    <w:qFormat/>
    <w:uiPriority w:val="0"/>
    <w:rPr>
      <w:rFonts w:hAnsi="宋体" w:eastAsia="宋体" w:cs="宋体"/>
      <w:color w:val="000000"/>
      <w:szCs w:val="24"/>
    </w:rPr>
  </w:style>
  <w:style w:type="paragraph" w:customStyle="1" w:styleId="3746">
    <w:name w:val="Char621"/>
    <w:basedOn w:val="1"/>
    <w:autoRedefine/>
    <w:qFormat/>
    <w:uiPriority w:val="0"/>
    <w:pPr>
      <w:widowControl/>
      <w:adjustRightInd w:val="0"/>
      <w:snapToGrid w:val="0"/>
      <w:spacing w:before="156" w:line="360" w:lineRule="auto"/>
      <w:ind w:firstLine="200" w:firstLineChars="200"/>
      <w:jc w:val="left"/>
    </w:pPr>
    <w:rPr>
      <w:rFonts w:ascii="黑体" w:hAnsi="宋体" w:eastAsia="黑体" w:cs="宋体"/>
      <w:kern w:val="0"/>
      <w:sz w:val="32"/>
      <w:szCs w:val="32"/>
    </w:rPr>
  </w:style>
  <w:style w:type="paragraph" w:customStyle="1" w:styleId="3747">
    <w:name w:val="正文格式21"/>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3748">
    <w:name w:val="黑体三号44"/>
    <w:basedOn w:val="197"/>
    <w:autoRedefine/>
    <w:qFormat/>
    <w:uiPriority w:val="0"/>
    <w:pPr>
      <w:jc w:val="center"/>
    </w:pPr>
    <w:rPr>
      <w:rFonts w:ascii="黑体" w:hAnsi="宋体" w:eastAsia="黑体" w:cs="宋体"/>
      <w:b/>
      <w:bCs/>
      <w:sz w:val="32"/>
      <w:szCs w:val="20"/>
    </w:rPr>
  </w:style>
  <w:style w:type="paragraph" w:customStyle="1" w:styleId="3749">
    <w:name w:val="样式 仿宋_GB2312 小四1"/>
    <w:basedOn w:val="1"/>
    <w:autoRedefine/>
    <w:qFormat/>
    <w:uiPriority w:val="0"/>
    <w:pPr>
      <w:widowControl/>
      <w:adjustRightInd w:val="0"/>
      <w:snapToGrid w:val="0"/>
      <w:spacing w:line="360" w:lineRule="auto"/>
      <w:ind w:firstLine="480" w:firstLineChars="200"/>
      <w:jc w:val="left"/>
      <w:textAlignment w:val="baseline"/>
    </w:pPr>
    <w:rPr>
      <w:rFonts w:ascii="宋体" w:hAnsi="宋体" w:eastAsia="宋体" w:cs="宋体"/>
      <w:kern w:val="0"/>
      <w:sz w:val="24"/>
      <w:szCs w:val="24"/>
    </w:rPr>
  </w:style>
  <w:style w:type="paragraph" w:customStyle="1" w:styleId="3750">
    <w:name w:val="表内宋511"/>
    <w:basedOn w:val="113"/>
    <w:autoRedefine/>
    <w:qFormat/>
    <w:uiPriority w:val="0"/>
    <w:pPr>
      <w:adjustRightInd w:val="0"/>
      <w:snapToGrid w:val="0"/>
      <w:spacing w:before="0" w:beforeAutospacing="0" w:after="0" w:afterAutospacing="0" w:line="360" w:lineRule="auto"/>
      <w:ind w:firstLine="200" w:firstLineChars="200"/>
    </w:pPr>
    <w:rPr>
      <w:color w:val="000000"/>
      <w:sz w:val="21"/>
    </w:rPr>
  </w:style>
  <w:style w:type="paragraph" w:customStyle="1" w:styleId="3751">
    <w:name w:val="图题24"/>
    <w:basedOn w:val="197"/>
    <w:next w:val="197"/>
    <w:autoRedefine/>
    <w:qFormat/>
    <w:uiPriority w:val="0"/>
    <w:pPr>
      <w:ind w:firstLine="0"/>
      <w:jc w:val="center"/>
    </w:pPr>
    <w:rPr>
      <w:rFonts w:ascii="黑体" w:hAnsi="宋体" w:eastAsia="黑体" w:cs="宋体"/>
      <w:b/>
      <w:bCs/>
      <w:szCs w:val="24"/>
    </w:rPr>
  </w:style>
  <w:style w:type="paragraph" w:customStyle="1" w:styleId="3752">
    <w:name w:val="正文格式＝"/>
    <w:basedOn w:val="197"/>
    <w:next w:val="197"/>
    <w:autoRedefine/>
    <w:qFormat/>
    <w:uiPriority w:val="0"/>
    <w:rPr>
      <w:rFonts w:hAnsi="宋体"/>
      <w:szCs w:val="24"/>
    </w:rPr>
  </w:style>
  <w:style w:type="paragraph" w:customStyle="1" w:styleId="3753">
    <w:name w:val="Char4 Char Char Char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754">
    <w:name w:val="表内宋5中32"/>
    <w:basedOn w:val="1"/>
    <w:autoRedefine/>
    <w:qFormat/>
    <w:uiPriority w:val="0"/>
    <w:pPr>
      <w:widowControl/>
      <w:adjustRightInd w:val="0"/>
      <w:snapToGrid w:val="0"/>
      <w:spacing w:line="360" w:lineRule="auto"/>
      <w:ind w:firstLine="200" w:firstLineChars="200"/>
      <w:jc w:val="left"/>
      <w:textAlignment w:val="baseline"/>
    </w:pPr>
    <w:rPr>
      <w:rFonts w:ascii="宋体" w:hAnsi="宋体" w:eastAsia="宋体" w:cs="宋体"/>
      <w:color w:val="000000"/>
      <w:kern w:val="0"/>
      <w:sz w:val="24"/>
    </w:rPr>
  </w:style>
  <w:style w:type="paragraph" w:customStyle="1" w:styleId="3755">
    <w:name w:val="文本123"/>
    <w:basedOn w:val="616"/>
    <w:autoRedefine/>
    <w:qFormat/>
    <w:uiPriority w:val="0"/>
    <w:pPr>
      <w:tabs>
        <w:tab w:val="left" w:pos="958"/>
      </w:tabs>
      <w:spacing w:line="460" w:lineRule="exact"/>
      <w:ind w:left="958" w:hanging="420"/>
      <w:outlineLvl w:val="7"/>
    </w:pPr>
    <w:rPr>
      <w:rFonts w:ascii="Calibri" w:hAnsi="Calibri"/>
    </w:rPr>
  </w:style>
  <w:style w:type="paragraph" w:customStyle="1" w:styleId="3756">
    <w:name w:val="正文格式1111"/>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3757">
    <w:name w:val="标题43141"/>
    <w:basedOn w:val="1"/>
    <w:autoRedefine/>
    <w:qFormat/>
    <w:uiPriority w:val="0"/>
    <w:pPr>
      <w:widowControl/>
      <w:adjustRightInd w:val="0"/>
      <w:snapToGrid w:val="0"/>
      <w:spacing w:line="480" w:lineRule="exact"/>
      <w:ind w:firstLine="200" w:firstLineChars="200"/>
      <w:jc w:val="center"/>
    </w:pPr>
    <w:rPr>
      <w:rFonts w:ascii="宋体" w:hAnsi="宋体" w:eastAsia="宋体" w:cs="宋体"/>
      <w:kern w:val="0"/>
      <w:sz w:val="24"/>
      <w:szCs w:val="24"/>
    </w:rPr>
  </w:style>
  <w:style w:type="paragraph" w:customStyle="1" w:styleId="3758">
    <w:name w:val="表格内字体44"/>
    <w:basedOn w:val="197"/>
    <w:next w:val="197"/>
    <w:autoRedefine/>
    <w:qFormat/>
    <w:uiPriority w:val="0"/>
    <w:pPr>
      <w:spacing w:line="240" w:lineRule="auto"/>
      <w:ind w:firstLine="0"/>
      <w:jc w:val="center"/>
    </w:pPr>
    <w:rPr>
      <w:rFonts w:hAnsi="宋体"/>
      <w:sz w:val="21"/>
      <w:szCs w:val="24"/>
    </w:rPr>
  </w:style>
  <w:style w:type="paragraph" w:customStyle="1" w:styleId="3759">
    <w:name w:val="Char6111"/>
    <w:basedOn w:val="1"/>
    <w:autoRedefine/>
    <w:qFormat/>
    <w:uiPriority w:val="0"/>
    <w:pPr>
      <w:widowControl/>
      <w:adjustRightInd w:val="0"/>
      <w:snapToGrid w:val="0"/>
      <w:spacing w:before="156" w:line="360" w:lineRule="auto"/>
      <w:ind w:firstLine="200" w:firstLineChars="200"/>
      <w:jc w:val="left"/>
    </w:pPr>
    <w:rPr>
      <w:rFonts w:ascii="黑体" w:hAnsi="宋体" w:eastAsia="黑体" w:cs="宋体"/>
      <w:kern w:val="0"/>
      <w:sz w:val="32"/>
      <w:szCs w:val="32"/>
    </w:rPr>
  </w:style>
  <w:style w:type="paragraph" w:customStyle="1" w:styleId="3760">
    <w:name w:val="表格文字中"/>
    <w:basedOn w:val="1"/>
    <w:next w:val="829"/>
    <w:autoRedefine/>
    <w:qFormat/>
    <w:uiPriority w:val="0"/>
    <w:pPr>
      <w:keepNext/>
      <w:widowControl/>
      <w:tabs>
        <w:tab w:val="left" w:pos="1727"/>
        <w:tab w:val="left" w:pos="1884"/>
      </w:tabs>
      <w:adjustRightInd w:val="0"/>
      <w:snapToGrid w:val="0"/>
      <w:spacing w:line="360" w:lineRule="auto"/>
      <w:ind w:firstLine="200" w:firstLineChars="200"/>
      <w:jc w:val="center"/>
    </w:pPr>
    <w:rPr>
      <w:rFonts w:ascii="宋体" w:hAnsi="宋体" w:eastAsia="宋体" w:cs="宋体"/>
      <w:kern w:val="0"/>
      <w:sz w:val="24"/>
      <w:szCs w:val="24"/>
    </w:rPr>
  </w:style>
  <w:style w:type="paragraph" w:customStyle="1" w:styleId="3761">
    <w:name w:val="样式 标题 3标题 3 Char CharH3h33rd level标题3 + 段前: 0.5 行"/>
    <w:basedOn w:val="5"/>
    <w:autoRedefine/>
    <w:qFormat/>
    <w:uiPriority w:val="0"/>
    <w:pPr>
      <w:widowControl/>
      <w:tabs>
        <w:tab w:val="left" w:pos="921"/>
      </w:tabs>
      <w:adjustRightInd w:val="0"/>
      <w:snapToGrid w:val="0"/>
      <w:spacing w:beforeLines="0" w:afterLines="0" w:line="480" w:lineRule="exact"/>
      <w:jc w:val="center"/>
      <w:outlineLvl w:val="9"/>
    </w:pPr>
    <w:rPr>
      <w:rFonts w:ascii="楷体_GB2312" w:hAnsi="宋体" w:eastAsia="楷体_GB2312"/>
      <w:szCs w:val="28"/>
    </w:rPr>
  </w:style>
  <w:style w:type="paragraph" w:customStyle="1" w:styleId="3762">
    <w:name w:val="默认段落字体 Para Char2"/>
    <w:basedOn w:val="1"/>
    <w:next w:val="1"/>
    <w:autoRedefine/>
    <w:qFormat/>
    <w:uiPriority w:val="0"/>
    <w:pPr>
      <w:widowControl/>
      <w:adjustRightInd w:val="0"/>
      <w:snapToGrid w:val="0"/>
      <w:spacing w:line="480" w:lineRule="exact"/>
      <w:ind w:firstLine="200" w:firstLineChars="200"/>
      <w:jc w:val="left"/>
    </w:pPr>
    <w:rPr>
      <w:rFonts w:ascii="宋体" w:hAnsi="宋体" w:eastAsia="汉鼎简书宋" w:cs="宋体"/>
      <w:kern w:val="0"/>
      <w:sz w:val="24"/>
      <w:szCs w:val="24"/>
    </w:rPr>
  </w:style>
  <w:style w:type="paragraph" w:customStyle="1" w:styleId="3763">
    <w:name w:val="表题161"/>
    <w:basedOn w:val="17"/>
    <w:autoRedefine/>
    <w:qFormat/>
    <w:uiPriority w:val="0"/>
    <w:pPr>
      <w:widowControl/>
      <w:adjustRightInd w:val="0"/>
      <w:snapToGrid w:val="0"/>
      <w:spacing w:before="0" w:after="0"/>
      <w:ind w:firstLine="0" w:firstLineChars="0"/>
      <w:jc w:val="center"/>
    </w:pPr>
    <w:rPr>
      <w:rFonts w:ascii="黑体"/>
      <w:b/>
      <w:sz w:val="24"/>
      <w:szCs w:val="22"/>
    </w:rPr>
  </w:style>
  <w:style w:type="paragraph" w:customStyle="1" w:styleId="3764">
    <w:name w:val="表内文字小6"/>
    <w:basedOn w:val="1"/>
    <w:autoRedefine/>
    <w:qFormat/>
    <w:uiPriority w:val="0"/>
    <w:pPr>
      <w:widowControl/>
      <w:adjustRightInd w:val="0"/>
      <w:snapToGrid w:val="0"/>
      <w:spacing w:line="360" w:lineRule="auto"/>
      <w:ind w:firstLine="200" w:firstLineChars="200"/>
      <w:jc w:val="center"/>
    </w:pPr>
    <w:rPr>
      <w:rFonts w:ascii="宋体" w:hAnsi="Times" w:eastAsia="宋体" w:cs="宋体"/>
      <w:kern w:val="0"/>
      <w:sz w:val="24"/>
    </w:rPr>
  </w:style>
  <w:style w:type="paragraph" w:customStyle="1" w:styleId="3765">
    <w:name w:val="图文框"/>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4"/>
    </w:rPr>
  </w:style>
  <w:style w:type="paragraph" w:customStyle="1" w:styleId="3766">
    <w:name w:val="表内文字小31313"/>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3366"/>
      <w:kern w:val="0"/>
      <w:sz w:val="24"/>
    </w:rPr>
  </w:style>
  <w:style w:type="paragraph" w:customStyle="1" w:styleId="3767">
    <w:name w:val="默认段落字体 Para Char Char Char Char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768">
    <w:name w:val="图题213"/>
    <w:basedOn w:val="197"/>
    <w:next w:val="197"/>
    <w:autoRedefine/>
    <w:qFormat/>
    <w:uiPriority w:val="0"/>
    <w:pPr>
      <w:ind w:firstLine="0"/>
      <w:jc w:val="center"/>
    </w:pPr>
    <w:rPr>
      <w:rFonts w:ascii="黑体" w:hAnsi="宋体" w:eastAsia="黑体" w:cs="宋体"/>
      <w:b/>
      <w:bCs/>
      <w:szCs w:val="24"/>
    </w:rPr>
  </w:style>
  <w:style w:type="paragraph" w:customStyle="1" w:styleId="3769">
    <w:name w:val="Default12"/>
    <w:autoRedefine/>
    <w:qFormat/>
    <w:uiPriority w:val="0"/>
    <w:pPr>
      <w:widowControl w:val="0"/>
      <w:autoSpaceDE w:val="0"/>
      <w:autoSpaceDN w:val="0"/>
      <w:adjustRightInd w:val="0"/>
    </w:pPr>
    <w:rPr>
      <w:rFonts w:ascii="宋体" w:hAnsi="Times New Roman" w:eastAsia="宋体" w:cs="Times New Roman"/>
      <w:color w:val="000000"/>
      <w:sz w:val="24"/>
      <w:szCs w:val="24"/>
      <w:lang w:val="en-US" w:eastAsia="zh-CN" w:bidi="ar-SA"/>
    </w:rPr>
  </w:style>
  <w:style w:type="paragraph" w:customStyle="1" w:styleId="3770">
    <w:name w:val="Char Char Char Char Char Char Char5"/>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771">
    <w:name w:val="默认段落字体 Para Char Char Char Char Char Char Char Char Char Char Char Char"/>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772">
    <w:name w:val="正文2111"/>
    <w:autoRedefine/>
    <w:qFormat/>
    <w:uiPriority w:val="0"/>
    <w:pPr>
      <w:adjustRightInd w:val="0"/>
      <w:snapToGrid w:val="0"/>
      <w:spacing w:line="480" w:lineRule="atLeast"/>
      <w:jc w:val="center"/>
    </w:pPr>
    <w:rPr>
      <w:rFonts w:ascii="宋体" w:hAnsi="Times New Roman" w:eastAsia="宋体" w:cs="Times New Roman"/>
      <w:snapToGrid w:val="0"/>
      <w:spacing w:val="6"/>
      <w:sz w:val="21"/>
      <w:lang w:val="en-US" w:eastAsia="zh-CN" w:bidi="ar-SA"/>
    </w:rPr>
  </w:style>
  <w:style w:type="paragraph" w:customStyle="1" w:styleId="3773">
    <w:name w:val="正文格式＝3"/>
    <w:basedOn w:val="197"/>
    <w:next w:val="197"/>
    <w:autoRedefine/>
    <w:qFormat/>
    <w:uiPriority w:val="0"/>
    <w:rPr>
      <w:rFonts w:hAnsi="宋体"/>
      <w:szCs w:val="24"/>
    </w:rPr>
  </w:style>
  <w:style w:type="paragraph" w:customStyle="1" w:styleId="3774">
    <w:name w:val="表格11"/>
    <w:basedOn w:val="1"/>
    <w:autoRedefine/>
    <w:qFormat/>
    <w:uiPriority w:val="0"/>
    <w:pPr>
      <w:widowControl/>
      <w:adjustRightInd w:val="0"/>
      <w:snapToGrid w:val="0"/>
      <w:spacing w:line="360" w:lineRule="auto"/>
      <w:ind w:firstLine="200" w:firstLineChars="200"/>
      <w:jc w:val="center"/>
      <w:textAlignment w:val="baseline"/>
    </w:pPr>
    <w:rPr>
      <w:rFonts w:ascii="宋体" w:hAnsi="宋体" w:eastAsia="宋体" w:cs="宋体"/>
      <w:kern w:val="0"/>
      <w:sz w:val="24"/>
    </w:rPr>
  </w:style>
  <w:style w:type="paragraph" w:customStyle="1" w:styleId="3775">
    <w:name w:val="附件3"/>
    <w:basedOn w:val="3"/>
    <w:next w:val="197"/>
    <w:autoRedefine/>
    <w:qFormat/>
    <w:uiPriority w:val="0"/>
    <w:pPr>
      <w:widowControl/>
      <w:tabs>
        <w:tab w:val="left" w:pos="921"/>
      </w:tabs>
      <w:overflowPunct w:val="0"/>
      <w:adjustRightInd w:val="0"/>
      <w:snapToGrid w:val="0"/>
      <w:spacing w:before="0" w:after="120" w:line="480" w:lineRule="exact"/>
      <w:jc w:val="left"/>
    </w:pPr>
    <w:rPr>
      <w:rFonts w:ascii="黑体" w:eastAsia="黑体"/>
      <w:b w:val="0"/>
      <w:sz w:val="32"/>
      <w:szCs w:val="32"/>
      <w:lang w:val="zh-CN"/>
    </w:rPr>
  </w:style>
  <w:style w:type="paragraph" w:customStyle="1" w:styleId="3776">
    <w:name w:val="表题17"/>
    <w:basedOn w:val="17"/>
    <w:autoRedefine/>
    <w:qFormat/>
    <w:uiPriority w:val="0"/>
    <w:pPr>
      <w:widowControl/>
      <w:adjustRightInd w:val="0"/>
      <w:snapToGrid w:val="0"/>
      <w:spacing w:before="0" w:after="0"/>
      <w:ind w:firstLine="0" w:firstLineChars="0"/>
      <w:jc w:val="center"/>
    </w:pPr>
    <w:rPr>
      <w:rFonts w:ascii="黑体"/>
      <w:b/>
      <w:sz w:val="24"/>
      <w:szCs w:val="22"/>
    </w:rPr>
  </w:style>
  <w:style w:type="paragraph" w:customStyle="1" w:styleId="3777">
    <w:name w:val="正文格式63"/>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3778">
    <w:name w:val="23-47表名11"/>
    <w:basedOn w:val="1"/>
    <w:autoRedefine/>
    <w:qFormat/>
    <w:uiPriority w:val="0"/>
    <w:pPr>
      <w:widowControl/>
      <w:adjustRightInd w:val="0"/>
      <w:snapToGrid w:val="0"/>
      <w:spacing w:after="156" w:line="440" w:lineRule="exact"/>
      <w:ind w:firstLine="200" w:firstLineChars="200"/>
      <w:jc w:val="center"/>
    </w:pPr>
    <w:rPr>
      <w:rFonts w:ascii="宋体" w:hAnsi="宋体" w:eastAsia="宋体" w:cs="宋体"/>
      <w:b/>
      <w:kern w:val="0"/>
      <w:sz w:val="24"/>
      <w:szCs w:val="24"/>
    </w:rPr>
  </w:style>
  <w:style w:type="paragraph" w:customStyle="1" w:styleId="3779">
    <w:name w:val="表题92"/>
    <w:basedOn w:val="1576"/>
    <w:autoRedefine/>
    <w:qFormat/>
    <w:uiPriority w:val="0"/>
    <w:pPr>
      <w:spacing w:line="300" w:lineRule="auto"/>
      <w:jc w:val="center"/>
    </w:pPr>
    <w:rPr>
      <w:rFonts w:ascii="黑体" w:eastAsia="黑体"/>
      <w:szCs w:val="22"/>
    </w:rPr>
  </w:style>
  <w:style w:type="paragraph" w:customStyle="1" w:styleId="3780">
    <w:name w:val="正文格式52"/>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3781">
    <w:name w:val="列表 21"/>
    <w:basedOn w:val="1"/>
    <w:autoRedefine/>
    <w:qFormat/>
    <w:uiPriority w:val="0"/>
    <w:pPr>
      <w:widowControl/>
      <w:adjustRightInd w:val="0"/>
      <w:snapToGrid w:val="0"/>
      <w:spacing w:line="360" w:lineRule="auto"/>
      <w:ind w:left="100" w:leftChars="200" w:hanging="200" w:hangingChars="200"/>
      <w:jc w:val="left"/>
    </w:pPr>
    <w:rPr>
      <w:rFonts w:ascii="宋体" w:hAnsi="宋体" w:eastAsia="宋体" w:cs="宋体"/>
      <w:kern w:val="0"/>
      <w:sz w:val="24"/>
      <w:szCs w:val="24"/>
    </w:rPr>
  </w:style>
  <w:style w:type="paragraph" w:customStyle="1" w:styleId="3782">
    <w:name w:val="表格内字体212"/>
    <w:basedOn w:val="197"/>
    <w:next w:val="197"/>
    <w:autoRedefine/>
    <w:qFormat/>
    <w:uiPriority w:val="0"/>
    <w:pPr>
      <w:spacing w:line="240" w:lineRule="auto"/>
      <w:ind w:firstLine="0"/>
      <w:jc w:val="center"/>
    </w:pPr>
    <w:rPr>
      <w:rFonts w:hAnsi="宋体"/>
      <w:sz w:val="21"/>
      <w:szCs w:val="24"/>
    </w:rPr>
  </w:style>
  <w:style w:type="paragraph" w:customStyle="1" w:styleId="3783">
    <w:name w:val="y表头"/>
    <w:basedOn w:val="26"/>
    <w:autoRedefine/>
    <w:qFormat/>
    <w:uiPriority w:val="0"/>
    <w:pPr>
      <w:widowControl/>
      <w:tabs>
        <w:tab w:val="left" w:pos="900"/>
      </w:tabs>
      <w:adjustRightInd w:val="0"/>
      <w:snapToGrid w:val="0"/>
      <w:spacing w:after="0"/>
      <w:ind w:firstLine="200" w:firstLineChars="200"/>
      <w:jc w:val="center"/>
      <w:textAlignment w:val="baseline"/>
    </w:pPr>
    <w:rPr>
      <w:rFonts w:hint="eastAsia" w:ascii="宋体" w:hAnsi="宋体" w:eastAsia="楷体_GB2312"/>
      <w:b/>
      <w:sz w:val="21"/>
    </w:rPr>
  </w:style>
  <w:style w:type="paragraph" w:customStyle="1" w:styleId="3784">
    <w:name w:val="正文格式＝34"/>
    <w:basedOn w:val="197"/>
    <w:next w:val="197"/>
    <w:autoRedefine/>
    <w:qFormat/>
    <w:uiPriority w:val="0"/>
    <w:rPr>
      <w:rFonts w:hAnsi="宋体"/>
      <w:szCs w:val="24"/>
    </w:rPr>
  </w:style>
  <w:style w:type="paragraph" w:customStyle="1" w:styleId="3785">
    <w:name w:val="标题4312"/>
    <w:basedOn w:val="1"/>
    <w:autoRedefine/>
    <w:qFormat/>
    <w:uiPriority w:val="0"/>
    <w:pPr>
      <w:widowControl/>
      <w:adjustRightInd w:val="0"/>
      <w:snapToGrid w:val="0"/>
      <w:spacing w:line="480" w:lineRule="exact"/>
      <w:ind w:firstLine="200" w:firstLineChars="200"/>
      <w:jc w:val="center"/>
    </w:pPr>
    <w:rPr>
      <w:rFonts w:ascii="宋体" w:hAnsi="宋体" w:eastAsia="宋体" w:cs="宋体"/>
      <w:kern w:val="0"/>
      <w:sz w:val="24"/>
      <w:szCs w:val="24"/>
    </w:rPr>
  </w:style>
  <w:style w:type="paragraph" w:customStyle="1" w:styleId="3786">
    <w:name w:val="表内591"/>
    <w:basedOn w:val="1"/>
    <w:autoRedefine/>
    <w:qFormat/>
    <w:uiPriority w:val="0"/>
    <w:pPr>
      <w:widowControl/>
      <w:adjustRightInd w:val="0"/>
      <w:snapToGrid w:val="0"/>
      <w:spacing w:line="300" w:lineRule="auto"/>
      <w:ind w:firstLine="200" w:firstLineChars="200"/>
      <w:jc w:val="center"/>
    </w:pPr>
    <w:rPr>
      <w:rFonts w:ascii="宋体" w:hAnsi="宋体" w:eastAsia="宋体" w:cs="宋体"/>
      <w:snapToGrid w:val="0"/>
      <w:kern w:val="0"/>
      <w:sz w:val="24"/>
      <w:szCs w:val="21"/>
    </w:rPr>
  </w:style>
  <w:style w:type="paragraph" w:customStyle="1" w:styleId="3787">
    <w:name w:val="表内文字小2131"/>
    <w:basedOn w:val="1"/>
    <w:autoRedefine/>
    <w:qFormat/>
    <w:uiPriority w:val="0"/>
    <w:pPr>
      <w:widowControl/>
      <w:adjustRightInd w:val="0"/>
      <w:snapToGrid w:val="0"/>
      <w:spacing w:line="360" w:lineRule="auto"/>
      <w:ind w:firstLine="200" w:firstLineChars="200"/>
      <w:jc w:val="center"/>
      <w:textAlignment w:val="baseline"/>
    </w:pPr>
    <w:rPr>
      <w:rFonts w:ascii="宋体" w:hAnsi="Times" w:eastAsia="宋体" w:cs="宋体"/>
      <w:bCs/>
      <w:color w:val="000000"/>
      <w:kern w:val="0"/>
      <w:sz w:val="24"/>
    </w:rPr>
  </w:style>
  <w:style w:type="paragraph" w:customStyle="1" w:styleId="3788">
    <w:name w:val="Char Char2 Char Char Char Char21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789">
    <w:name w:val="Char312"/>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790">
    <w:name w:val="黑体三号1"/>
    <w:basedOn w:val="197"/>
    <w:autoRedefine/>
    <w:qFormat/>
    <w:uiPriority w:val="0"/>
    <w:pPr>
      <w:jc w:val="center"/>
    </w:pPr>
    <w:rPr>
      <w:rFonts w:ascii="黑体" w:hAnsi="宋体" w:eastAsia="黑体" w:cs="宋体"/>
      <w:b/>
      <w:bCs/>
      <w:sz w:val="32"/>
      <w:szCs w:val="20"/>
    </w:rPr>
  </w:style>
  <w:style w:type="paragraph" w:customStyle="1" w:styleId="3791">
    <w:name w:val="样式 表格内字体 +11"/>
    <w:basedOn w:val="196"/>
    <w:autoRedefine/>
    <w:qFormat/>
    <w:uiPriority w:val="0"/>
    <w:pPr>
      <w:spacing w:line="280" w:lineRule="exact"/>
      <w:ind w:firstLine="36"/>
      <w:jc w:val="both"/>
    </w:pPr>
    <w:rPr>
      <w:rFonts w:hAnsi="宋体"/>
      <w:sz w:val="21"/>
      <w:szCs w:val="24"/>
    </w:rPr>
  </w:style>
  <w:style w:type="paragraph" w:customStyle="1" w:styleId="3792">
    <w:name w:val="Char222"/>
    <w:basedOn w:val="1"/>
    <w:autoRedefine/>
    <w:qFormat/>
    <w:uiPriority w:val="0"/>
    <w:pPr>
      <w:widowControl/>
      <w:adjustRightInd w:val="0"/>
      <w:snapToGrid w:val="0"/>
      <w:spacing w:before="156" w:line="360" w:lineRule="auto"/>
      <w:ind w:firstLine="200" w:firstLineChars="200"/>
      <w:jc w:val="left"/>
    </w:pPr>
    <w:rPr>
      <w:rFonts w:ascii="黑体" w:hAnsi="宋体" w:eastAsia="黑体" w:cs="宋体"/>
      <w:kern w:val="0"/>
      <w:sz w:val="32"/>
      <w:szCs w:val="32"/>
    </w:rPr>
  </w:style>
  <w:style w:type="paragraph" w:customStyle="1" w:styleId="3793">
    <w:name w:val="表格内字体9"/>
    <w:basedOn w:val="197"/>
    <w:next w:val="197"/>
    <w:autoRedefine/>
    <w:qFormat/>
    <w:uiPriority w:val="0"/>
    <w:pPr>
      <w:spacing w:line="240" w:lineRule="auto"/>
      <w:ind w:firstLine="0"/>
      <w:jc w:val="center"/>
    </w:pPr>
    <w:rPr>
      <w:rFonts w:hAnsi="宋体"/>
      <w:sz w:val="21"/>
      <w:szCs w:val="24"/>
    </w:rPr>
  </w:style>
  <w:style w:type="paragraph" w:customStyle="1" w:styleId="3794">
    <w:name w:val="Char1 Char Char Char Char Char1 Char"/>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1"/>
    </w:rPr>
  </w:style>
  <w:style w:type="paragraph" w:customStyle="1" w:styleId="3795">
    <w:name w:val="标题4211"/>
    <w:basedOn w:val="1"/>
    <w:autoRedefine/>
    <w:qFormat/>
    <w:uiPriority w:val="0"/>
    <w:pPr>
      <w:widowControl/>
      <w:adjustRightInd w:val="0"/>
      <w:snapToGrid w:val="0"/>
      <w:spacing w:line="300" w:lineRule="auto"/>
      <w:ind w:firstLine="200" w:firstLineChars="200"/>
      <w:jc w:val="left"/>
    </w:pPr>
    <w:rPr>
      <w:rFonts w:ascii="黑体" w:hAnsi="宋体" w:eastAsia="黑体" w:cs="宋体"/>
      <w:bCs/>
      <w:kern w:val="0"/>
      <w:sz w:val="24"/>
      <w:szCs w:val="24"/>
    </w:rPr>
  </w:style>
  <w:style w:type="paragraph" w:customStyle="1" w:styleId="3796">
    <w:name w:val="Char Char Char Char Char Char Char Char Char Char Char1 Char Char Char Char Char Char Char Char Char Char Char Char Char Char Char Char"/>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797">
    <w:name w:val="表内文字小114"/>
    <w:basedOn w:val="1"/>
    <w:autoRedefine/>
    <w:qFormat/>
    <w:uiPriority w:val="0"/>
    <w:pPr>
      <w:widowControl/>
      <w:adjustRightInd w:val="0"/>
      <w:snapToGrid w:val="0"/>
      <w:spacing w:line="360" w:lineRule="auto"/>
      <w:ind w:firstLine="200" w:firstLineChars="200"/>
      <w:jc w:val="left"/>
    </w:pPr>
    <w:rPr>
      <w:rFonts w:ascii="宋体" w:hAnsi="Times" w:eastAsia="宋体" w:cs="宋体"/>
      <w:kern w:val="0"/>
      <w:sz w:val="24"/>
    </w:rPr>
  </w:style>
  <w:style w:type="paragraph" w:customStyle="1" w:styleId="3798">
    <w:name w:val="Char1 Char Char Char Char Char"/>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1"/>
    </w:rPr>
  </w:style>
  <w:style w:type="paragraph" w:customStyle="1" w:styleId="3799">
    <w:name w:val="表文字5311"/>
    <w:basedOn w:val="1"/>
    <w:autoRedefine/>
    <w:qFormat/>
    <w:uiPriority w:val="0"/>
    <w:pPr>
      <w:widowControl/>
      <w:adjustRightInd w:val="0"/>
      <w:snapToGrid w:val="0"/>
      <w:spacing w:line="360" w:lineRule="auto"/>
      <w:ind w:firstLine="200" w:firstLineChars="200"/>
      <w:jc w:val="left"/>
      <w:textAlignment w:val="baseline"/>
    </w:pPr>
    <w:rPr>
      <w:rFonts w:ascii="宋体" w:hAnsi="宋体" w:eastAsia="宋体" w:cs="宋体"/>
      <w:kern w:val="0"/>
      <w:sz w:val="24"/>
    </w:rPr>
  </w:style>
  <w:style w:type="paragraph" w:customStyle="1" w:styleId="3800">
    <w:name w:val="燕山正文134"/>
    <w:basedOn w:val="1"/>
    <w:autoRedefine/>
    <w:qFormat/>
    <w:uiPriority w:val="0"/>
    <w:pPr>
      <w:widowControl/>
      <w:tabs>
        <w:tab w:val="left" w:pos="4680"/>
      </w:tabs>
      <w:adjustRightInd w:val="0"/>
      <w:snapToGrid w:val="0"/>
      <w:spacing w:line="360" w:lineRule="auto"/>
      <w:ind w:firstLine="480" w:firstLineChars="200"/>
      <w:jc w:val="left"/>
    </w:pPr>
    <w:rPr>
      <w:rFonts w:ascii="宋体" w:hAnsi="宋体" w:eastAsia="宋体" w:cs="宋体"/>
      <w:bCs/>
      <w:color w:val="000000"/>
      <w:kern w:val="0"/>
      <w:sz w:val="24"/>
      <w:szCs w:val="24"/>
    </w:rPr>
  </w:style>
  <w:style w:type="paragraph" w:customStyle="1" w:styleId="3801">
    <w:name w:val="样式 样式 标题 1章标题章节H1NMP Heading 1Section HeadHeader1h11st leve... +..."/>
    <w:basedOn w:val="1"/>
    <w:autoRedefine/>
    <w:qFormat/>
    <w:uiPriority w:val="0"/>
    <w:pPr>
      <w:keepNext/>
      <w:widowControl/>
      <w:adjustRightInd w:val="0"/>
      <w:snapToGrid w:val="0"/>
      <w:spacing w:after="156" w:line="360" w:lineRule="auto"/>
      <w:ind w:firstLine="200" w:firstLineChars="200"/>
      <w:jc w:val="left"/>
      <w:outlineLvl w:val="0"/>
    </w:pPr>
    <w:rPr>
      <w:rFonts w:ascii="仿宋_GB2312" w:hAnsi="宋体" w:eastAsia="宋体" w:cs="宋体"/>
      <w:b/>
      <w:bCs/>
      <w:kern w:val="0"/>
      <w:sz w:val="32"/>
      <w:szCs w:val="32"/>
    </w:rPr>
  </w:style>
  <w:style w:type="paragraph" w:customStyle="1" w:styleId="3802">
    <w:name w:val="Char50"/>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803">
    <w:name w:val="燕山正文16"/>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3804">
    <w:name w:val="Char Char Char Char1 Char Char Char"/>
    <w:basedOn w:val="1"/>
    <w:autoRedefine/>
    <w:qFormat/>
    <w:uiPriority w:val="0"/>
    <w:pPr>
      <w:widowControl/>
      <w:adjustRightInd w:val="0"/>
      <w:snapToGrid w:val="0"/>
      <w:spacing w:after="160" w:line="240" w:lineRule="exact"/>
      <w:ind w:firstLine="200" w:firstLineChars="200"/>
      <w:jc w:val="left"/>
    </w:pPr>
    <w:rPr>
      <w:rFonts w:ascii="Verdana" w:hAnsi="Verdana" w:eastAsia="宋体" w:cs="宋体"/>
      <w:kern w:val="0"/>
      <w:sz w:val="20"/>
      <w:lang w:eastAsia="en-US"/>
    </w:rPr>
  </w:style>
  <w:style w:type="paragraph" w:customStyle="1" w:styleId="3805">
    <w:name w:val="黑体三号321"/>
    <w:basedOn w:val="197"/>
    <w:autoRedefine/>
    <w:qFormat/>
    <w:uiPriority w:val="0"/>
    <w:pPr>
      <w:jc w:val="center"/>
    </w:pPr>
    <w:rPr>
      <w:rFonts w:ascii="黑体" w:hAnsi="宋体" w:eastAsia="黑体" w:cs="宋体"/>
      <w:b/>
      <w:bCs/>
      <w:sz w:val="32"/>
      <w:szCs w:val="20"/>
    </w:rPr>
  </w:style>
  <w:style w:type="paragraph" w:customStyle="1" w:styleId="3806">
    <w:name w:val="正文格式＝14"/>
    <w:basedOn w:val="197"/>
    <w:next w:val="197"/>
    <w:autoRedefine/>
    <w:qFormat/>
    <w:uiPriority w:val="0"/>
    <w:rPr>
      <w:rFonts w:hAnsi="宋体"/>
      <w:szCs w:val="24"/>
    </w:rPr>
  </w:style>
  <w:style w:type="paragraph" w:customStyle="1" w:styleId="3807">
    <w:name w:val="表内5中411"/>
    <w:basedOn w:val="1"/>
    <w:autoRedefine/>
    <w:qFormat/>
    <w:uiPriority w:val="0"/>
    <w:pPr>
      <w:widowControl/>
      <w:adjustRightInd w:val="0"/>
      <w:snapToGrid w:val="0"/>
      <w:spacing w:line="360" w:lineRule="auto"/>
      <w:ind w:firstLine="200" w:firstLineChars="200"/>
      <w:jc w:val="center"/>
    </w:pPr>
    <w:rPr>
      <w:rFonts w:ascii="宋体" w:hAnsi="宋体" w:eastAsia="宋体" w:cs="宋体"/>
      <w:bCs/>
      <w:kern w:val="0"/>
      <w:sz w:val="24"/>
    </w:rPr>
  </w:style>
  <w:style w:type="paragraph" w:customStyle="1" w:styleId="3808">
    <w:name w:val="Char Char Char Char Char Char Char Char Char Char Char Char Char Char Char Char Char1 Char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809">
    <w:name w:val="首行缩进:  0.99 厘米 + 首行缩进:  2 字符11"/>
    <w:basedOn w:val="1"/>
    <w:autoRedefine/>
    <w:qFormat/>
    <w:uiPriority w:val="0"/>
    <w:pPr>
      <w:widowControl/>
      <w:topLinePunct/>
      <w:adjustRightInd w:val="0"/>
      <w:snapToGrid w:val="0"/>
      <w:spacing w:line="480" w:lineRule="exact"/>
      <w:ind w:firstLine="420" w:firstLineChars="200"/>
      <w:jc w:val="center"/>
    </w:pPr>
    <w:rPr>
      <w:rFonts w:ascii="宋体" w:hAnsi="宋体" w:eastAsia="宋体" w:cs="宋体"/>
      <w:snapToGrid w:val="0"/>
      <w:color w:val="FF0000"/>
      <w:kern w:val="0"/>
      <w:sz w:val="24"/>
      <w:szCs w:val="21"/>
    </w:rPr>
  </w:style>
  <w:style w:type="paragraph" w:customStyle="1" w:styleId="3810">
    <w:name w:val="样式 列表 + 左侧:  0 厘米 悬挂缩进: 2 字符"/>
    <w:basedOn w:val="48"/>
    <w:autoRedefine/>
    <w:qFormat/>
    <w:uiPriority w:val="0"/>
    <w:pPr>
      <w:widowControl/>
      <w:tabs>
        <w:tab w:val="center" w:pos="4153"/>
        <w:tab w:val="right" w:pos="8306"/>
      </w:tabs>
      <w:adjustRightInd w:val="0"/>
      <w:snapToGrid w:val="0"/>
      <w:spacing w:line="320" w:lineRule="exact"/>
      <w:ind w:left="0" w:firstLine="200" w:firstLineChars="200"/>
      <w:jc w:val="center"/>
    </w:pPr>
    <w:rPr>
      <w:rFonts w:hAnsi="宋体" w:eastAsia="方正仿宋_GBK" w:cs="宋体"/>
      <w:kern w:val="0"/>
      <w:sz w:val="21"/>
      <w:szCs w:val="21"/>
    </w:rPr>
  </w:style>
  <w:style w:type="paragraph" w:customStyle="1" w:styleId="3811">
    <w:name w:val="Char Char Char Char Char Char Char Char Char Char Char Char Char Char Char Char Char"/>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812">
    <w:name w:val="表内5411111"/>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3813">
    <w:name w:val="正文格式811"/>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3814">
    <w:name w:val="表内5中3"/>
    <w:basedOn w:val="1"/>
    <w:autoRedefine/>
    <w:qFormat/>
    <w:uiPriority w:val="0"/>
    <w:pPr>
      <w:widowControl/>
      <w:adjustRightInd w:val="0"/>
      <w:snapToGrid w:val="0"/>
      <w:spacing w:line="360" w:lineRule="auto"/>
      <w:ind w:firstLine="200" w:firstLineChars="200"/>
      <w:jc w:val="center"/>
    </w:pPr>
    <w:rPr>
      <w:rFonts w:ascii="宋体" w:hAnsi="宋体" w:eastAsia="宋体" w:cs="Arial"/>
      <w:snapToGrid w:val="0"/>
      <w:color w:val="000000"/>
      <w:kern w:val="0"/>
      <w:sz w:val="24"/>
      <w:szCs w:val="21"/>
    </w:rPr>
  </w:style>
  <w:style w:type="paragraph" w:customStyle="1" w:styleId="3815">
    <w:name w:val="Char Char Char Char Char Char Char23"/>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816">
    <w:name w:val="正文.121"/>
    <w:autoRedefine/>
    <w:qFormat/>
    <w:uiPriority w:val="0"/>
    <w:pPr>
      <w:widowControl w:val="0"/>
      <w:autoSpaceDE w:val="0"/>
      <w:autoSpaceDN w:val="0"/>
      <w:adjustRightInd w:val="0"/>
      <w:jc w:val="both"/>
    </w:pPr>
    <w:rPr>
      <w:rFonts w:ascii="Times New Roman;Symbol;Arial;婼" w:hAnsi="Times New Roman" w:eastAsia="Times New Roman;Symbol;Arial;婼" w:cs="Times New Roman"/>
      <w:sz w:val="21"/>
      <w:szCs w:val="21"/>
      <w:lang w:val="en-US" w:eastAsia="zh-CN" w:bidi="ar-SA"/>
    </w:rPr>
  </w:style>
  <w:style w:type="paragraph" w:customStyle="1" w:styleId="3817">
    <w:name w:val="表内宋51112"/>
    <w:basedOn w:val="113"/>
    <w:autoRedefine/>
    <w:qFormat/>
    <w:uiPriority w:val="0"/>
    <w:pPr>
      <w:adjustRightInd w:val="0"/>
      <w:snapToGrid w:val="0"/>
      <w:spacing w:before="0" w:beforeAutospacing="0" w:after="0" w:afterAutospacing="0" w:line="360" w:lineRule="auto"/>
      <w:ind w:firstLine="200" w:firstLineChars="200"/>
    </w:pPr>
    <w:rPr>
      <w:color w:val="000000"/>
      <w:sz w:val="21"/>
    </w:rPr>
  </w:style>
  <w:style w:type="paragraph" w:customStyle="1" w:styleId="3818">
    <w:name w:val="样式 日期 + 左侧:  21 字符"/>
    <w:basedOn w:val="561"/>
    <w:autoRedefine/>
    <w:qFormat/>
    <w:uiPriority w:val="0"/>
    <w:pPr>
      <w:widowControl/>
      <w:ind w:left="1800" w:leftChars="1800" w:firstLine="0" w:firstLineChars="0"/>
    </w:pPr>
    <w:rPr>
      <w:rFonts w:ascii="Times New Roman" w:cs="宋体"/>
      <w:b/>
      <w:bCs/>
      <w:sz w:val="28"/>
      <w:szCs w:val="20"/>
    </w:rPr>
  </w:style>
  <w:style w:type="paragraph" w:customStyle="1" w:styleId="3819">
    <w:name w:val="正文文本2"/>
    <w:basedOn w:val="1"/>
    <w:autoRedefine/>
    <w:qFormat/>
    <w:uiPriority w:val="0"/>
    <w:pPr>
      <w:widowControl/>
      <w:adjustRightInd w:val="0"/>
      <w:snapToGrid w:val="0"/>
      <w:spacing w:after="120" w:line="360" w:lineRule="auto"/>
      <w:ind w:firstLine="200" w:firstLineChars="200"/>
      <w:jc w:val="left"/>
    </w:pPr>
    <w:rPr>
      <w:rFonts w:hint="eastAsia" w:ascii="宋体" w:hAnsi="宋体" w:eastAsia="宋体" w:cs="宋体"/>
      <w:kern w:val="0"/>
      <w:sz w:val="24"/>
    </w:rPr>
  </w:style>
  <w:style w:type="paragraph" w:customStyle="1" w:styleId="3820">
    <w:name w:val="表内5中51"/>
    <w:basedOn w:val="1"/>
    <w:autoRedefine/>
    <w:qFormat/>
    <w:uiPriority w:val="0"/>
    <w:pPr>
      <w:widowControl/>
      <w:adjustRightInd w:val="0"/>
      <w:snapToGrid w:val="0"/>
      <w:spacing w:line="360" w:lineRule="auto"/>
      <w:ind w:firstLine="200" w:firstLineChars="200"/>
      <w:jc w:val="center"/>
    </w:pPr>
    <w:rPr>
      <w:rFonts w:ascii="宋体" w:hAnsi="宋体" w:eastAsia="宋体" w:cs="Arial"/>
      <w:snapToGrid w:val="0"/>
      <w:color w:val="000000"/>
      <w:kern w:val="0"/>
      <w:sz w:val="24"/>
      <w:szCs w:val="21"/>
    </w:rPr>
  </w:style>
  <w:style w:type="paragraph" w:customStyle="1" w:styleId="3821">
    <w:name w:val="黑体三号311"/>
    <w:basedOn w:val="197"/>
    <w:autoRedefine/>
    <w:qFormat/>
    <w:uiPriority w:val="0"/>
    <w:pPr>
      <w:jc w:val="center"/>
    </w:pPr>
    <w:rPr>
      <w:rFonts w:ascii="黑体" w:hAnsi="宋体" w:eastAsia="黑体" w:cs="宋体"/>
      <w:b/>
      <w:bCs/>
      <w:sz w:val="32"/>
      <w:szCs w:val="20"/>
    </w:rPr>
  </w:style>
  <w:style w:type="paragraph" w:customStyle="1" w:styleId="3822">
    <w:name w:val="Char Char Char Char Char Char Char Char Char Char Char1 Char Char Char Char Char Char1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823">
    <w:name w:val="xl2421"/>
    <w:basedOn w:val="1"/>
    <w:autoRedefine/>
    <w:qFormat/>
    <w:uiPriority w:val="0"/>
    <w:pPr>
      <w:widowControl/>
      <w:pBdr>
        <w:bottom w:val="single" w:color="auto" w:sz="4" w:space="0"/>
        <w:right w:val="single" w:color="auto" w:sz="4" w:space="0"/>
      </w:pBdr>
      <w:adjustRightInd w:val="0"/>
      <w:snapToGrid w:val="0"/>
      <w:spacing w:before="100" w:beforeAutospacing="1" w:after="100" w:afterAutospacing="1" w:line="360" w:lineRule="auto"/>
      <w:ind w:firstLine="200" w:firstLineChars="200"/>
      <w:jc w:val="center"/>
    </w:pPr>
    <w:rPr>
      <w:rFonts w:ascii="宋体" w:hAnsi="宋体" w:eastAsia="宋体" w:cs="宋体"/>
      <w:kern w:val="0"/>
      <w:sz w:val="24"/>
      <w:szCs w:val="21"/>
    </w:rPr>
  </w:style>
  <w:style w:type="paragraph" w:customStyle="1" w:styleId="3824">
    <w:name w:val="默认段落字体 Para Char23"/>
    <w:basedOn w:val="1"/>
    <w:next w:val="1"/>
    <w:autoRedefine/>
    <w:qFormat/>
    <w:uiPriority w:val="0"/>
    <w:pPr>
      <w:widowControl/>
      <w:adjustRightInd w:val="0"/>
      <w:snapToGrid w:val="0"/>
      <w:spacing w:line="480" w:lineRule="exact"/>
      <w:ind w:firstLine="200" w:firstLineChars="200"/>
      <w:jc w:val="left"/>
    </w:pPr>
    <w:rPr>
      <w:rFonts w:ascii="宋体" w:hAnsi="宋体" w:eastAsia="汉鼎简书宋" w:cs="宋体"/>
      <w:kern w:val="0"/>
      <w:sz w:val="24"/>
      <w:szCs w:val="24"/>
    </w:rPr>
  </w:style>
  <w:style w:type="paragraph" w:customStyle="1" w:styleId="3825">
    <w:name w:val="样式 样式 宋体 + 首行缩进:  2 字符12"/>
    <w:basedOn w:val="1"/>
    <w:autoRedefine/>
    <w:qFormat/>
    <w:uiPriority w:val="0"/>
    <w:pPr>
      <w:widowControl/>
      <w:adjustRightInd w:val="0"/>
      <w:snapToGrid w:val="0"/>
      <w:spacing w:line="360" w:lineRule="auto"/>
      <w:ind w:firstLine="480" w:firstLineChars="200"/>
      <w:jc w:val="left"/>
    </w:pPr>
    <w:rPr>
      <w:rFonts w:ascii="宋体" w:hAnsi="宋体" w:eastAsia="宋体" w:cs="宋体"/>
      <w:kern w:val="0"/>
      <w:sz w:val="24"/>
      <w:szCs w:val="24"/>
    </w:rPr>
  </w:style>
  <w:style w:type="paragraph" w:customStyle="1" w:styleId="3826">
    <w:name w:val="正文格式＝111"/>
    <w:basedOn w:val="197"/>
    <w:next w:val="197"/>
    <w:autoRedefine/>
    <w:qFormat/>
    <w:uiPriority w:val="0"/>
    <w:rPr>
      <w:rFonts w:hAnsi="宋体"/>
      <w:szCs w:val="24"/>
    </w:rPr>
  </w:style>
  <w:style w:type="paragraph" w:customStyle="1" w:styleId="3827">
    <w:name w:val="样式 标题 3 + 加粗 段前: 3.9 磅 段后: 3.9 磅 行距: 多倍行距 1.35 字行2"/>
    <w:basedOn w:val="5"/>
    <w:autoRedefine/>
    <w:qFormat/>
    <w:uiPriority w:val="0"/>
    <w:pPr>
      <w:keepNext/>
      <w:keepLines/>
      <w:tabs>
        <w:tab w:val="left" w:pos="709"/>
        <w:tab w:val="left" w:pos="921"/>
      </w:tabs>
      <w:adjustRightInd w:val="0"/>
      <w:snapToGrid w:val="0"/>
      <w:spacing w:beforeLines="0" w:afterLines="0" w:line="324" w:lineRule="auto"/>
      <w:ind w:left="709" w:hanging="709"/>
    </w:pPr>
    <w:rPr>
      <w:rFonts w:ascii="仿宋_GB2312" w:eastAsia="宋体" w:cs="宋体"/>
      <w:b/>
      <w:szCs w:val="20"/>
    </w:rPr>
  </w:style>
  <w:style w:type="paragraph" w:customStyle="1" w:styleId="3828">
    <w:name w:val="表内文字小2121"/>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3829">
    <w:name w:val="样式 标题 4无效格式无效格式1河石管道4H4H41小小节河石管道41H42H411小小节1河石管道42...1"/>
    <w:basedOn w:val="2"/>
    <w:autoRedefine/>
    <w:qFormat/>
    <w:uiPriority w:val="0"/>
    <w:pPr>
      <w:tabs>
        <w:tab w:val="left" w:pos="921"/>
        <w:tab w:val="left" w:pos="2241"/>
      </w:tabs>
      <w:adjustRightInd w:val="0"/>
      <w:snapToGrid w:val="0"/>
      <w:spacing w:before="0" w:after="0" w:line="360" w:lineRule="auto"/>
      <w:ind w:left="664" w:hanging="864" w:firstLineChars="0"/>
    </w:pPr>
    <w:rPr>
      <w:rFonts w:ascii="黑体" w:cs="宋体"/>
      <w:b w:val="0"/>
      <w:bCs w:val="0"/>
      <w:sz w:val="24"/>
      <w:szCs w:val="20"/>
    </w:rPr>
  </w:style>
  <w:style w:type="paragraph" w:customStyle="1" w:styleId="3830">
    <w:name w:val="图题82"/>
    <w:basedOn w:val="197"/>
    <w:next w:val="197"/>
    <w:autoRedefine/>
    <w:qFormat/>
    <w:uiPriority w:val="0"/>
    <w:pPr>
      <w:ind w:firstLine="0"/>
      <w:jc w:val="center"/>
    </w:pPr>
    <w:rPr>
      <w:rFonts w:ascii="黑体" w:hAnsi="宋体" w:eastAsia="黑体" w:cs="宋体"/>
      <w:b/>
      <w:bCs/>
      <w:szCs w:val="24"/>
    </w:rPr>
  </w:style>
  <w:style w:type="paragraph" w:customStyle="1" w:styleId="3831">
    <w:name w:val="样式 表内小5 + 黑体 加粗 倾斜 下划线1"/>
    <w:basedOn w:val="1"/>
    <w:autoRedefine/>
    <w:qFormat/>
    <w:uiPriority w:val="0"/>
    <w:pPr>
      <w:widowControl/>
      <w:adjustRightInd w:val="0"/>
      <w:snapToGrid w:val="0"/>
      <w:spacing w:line="300" w:lineRule="auto"/>
      <w:ind w:firstLine="200" w:firstLineChars="200"/>
      <w:jc w:val="left"/>
    </w:pPr>
    <w:rPr>
      <w:rFonts w:ascii="黑体" w:hAnsi="黑体" w:eastAsia="黑体" w:cs="宋体"/>
      <w:b/>
      <w:bCs/>
      <w:i/>
      <w:iCs/>
      <w:kern w:val="0"/>
      <w:sz w:val="18"/>
      <w:szCs w:val="24"/>
      <w:u w:val="single"/>
    </w:rPr>
  </w:style>
  <w:style w:type="paragraph" w:customStyle="1" w:styleId="3832">
    <w:name w:val="样式 标题 3 + 黑色 段前: 0行 段后: 0 行"/>
    <w:basedOn w:val="5"/>
    <w:autoRedefine/>
    <w:qFormat/>
    <w:uiPriority w:val="0"/>
    <w:pPr>
      <w:keepNext/>
      <w:keepLines/>
      <w:tabs>
        <w:tab w:val="left" w:pos="426"/>
        <w:tab w:val="left" w:pos="921"/>
        <w:tab w:val="left" w:pos="1080"/>
      </w:tabs>
      <w:adjustRightInd w:val="0"/>
      <w:snapToGrid w:val="0"/>
      <w:spacing w:beforeLines="0" w:afterLines="0" w:line="324" w:lineRule="auto"/>
    </w:pPr>
    <w:rPr>
      <w:rFonts w:ascii="仿宋_GB2312" w:eastAsia="宋体"/>
      <w:bCs w:val="0"/>
      <w:color w:val="000000"/>
      <w:szCs w:val="20"/>
    </w:rPr>
  </w:style>
  <w:style w:type="paragraph" w:customStyle="1" w:styleId="3833">
    <w:name w:val="图题注2"/>
    <w:basedOn w:val="17"/>
    <w:autoRedefine/>
    <w:qFormat/>
    <w:uiPriority w:val="0"/>
    <w:pPr>
      <w:widowControl/>
      <w:adjustRightInd w:val="0"/>
      <w:snapToGrid w:val="0"/>
      <w:spacing w:before="0" w:after="0"/>
      <w:ind w:firstLine="0" w:firstLineChars="0"/>
      <w:jc w:val="center"/>
    </w:pPr>
    <w:rPr>
      <w:rFonts w:ascii="黑体" w:cs="宋体"/>
      <w:b/>
      <w:bCs/>
      <w:sz w:val="24"/>
      <w:szCs w:val="22"/>
    </w:rPr>
  </w:style>
  <w:style w:type="paragraph" w:customStyle="1" w:styleId="3834">
    <w:name w:val="正文格式511"/>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3835">
    <w:name w:val="Char Char Char Char Char Char Char Char1 Char Char Char Char Char Char Char Char Char Char Char Char"/>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836">
    <w:name w:val="表题317"/>
    <w:basedOn w:val="1009"/>
    <w:autoRedefine/>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3837">
    <w:name w:val="图题22"/>
    <w:basedOn w:val="197"/>
    <w:next w:val="197"/>
    <w:autoRedefine/>
    <w:qFormat/>
    <w:uiPriority w:val="0"/>
    <w:pPr>
      <w:ind w:firstLine="0"/>
      <w:jc w:val="center"/>
    </w:pPr>
    <w:rPr>
      <w:rFonts w:ascii="黑体" w:hAnsi="宋体" w:eastAsia="黑体" w:cs="宋体"/>
      <w:b/>
      <w:bCs/>
      <w:szCs w:val="24"/>
    </w:rPr>
  </w:style>
  <w:style w:type="paragraph" w:customStyle="1" w:styleId="3838">
    <w:name w:val="表题21121"/>
    <w:basedOn w:val="1"/>
    <w:autoRedefine/>
    <w:qFormat/>
    <w:uiPriority w:val="0"/>
    <w:pPr>
      <w:widowControl/>
      <w:adjustRightInd w:val="0"/>
      <w:snapToGrid w:val="0"/>
      <w:spacing w:line="360" w:lineRule="auto"/>
      <w:ind w:firstLine="200" w:firstLineChars="200"/>
      <w:jc w:val="center"/>
    </w:pPr>
    <w:rPr>
      <w:rFonts w:ascii="黑体" w:hAnsi="宋体" w:eastAsia="黑体" w:cs="宋体"/>
      <w:kern w:val="0"/>
      <w:sz w:val="24"/>
      <w:szCs w:val="24"/>
    </w:rPr>
  </w:style>
  <w:style w:type="paragraph" w:customStyle="1" w:styleId="3839">
    <w:name w:val="Char8"/>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840">
    <w:name w:val="正文修改23"/>
    <w:basedOn w:val="190"/>
    <w:autoRedefine/>
    <w:qFormat/>
    <w:uiPriority w:val="0"/>
    <w:rPr>
      <w:rFonts w:hAnsi="宋体" w:eastAsia="宋体" w:cs="宋体"/>
      <w:color w:val="000000"/>
      <w:szCs w:val="24"/>
    </w:rPr>
  </w:style>
  <w:style w:type="paragraph" w:customStyle="1" w:styleId="3841">
    <w:name w:val="样式 表格内字体 +2"/>
    <w:basedOn w:val="196"/>
    <w:autoRedefine/>
    <w:qFormat/>
    <w:uiPriority w:val="0"/>
    <w:pPr>
      <w:spacing w:line="280" w:lineRule="exact"/>
      <w:ind w:firstLine="36"/>
      <w:jc w:val="both"/>
    </w:pPr>
    <w:rPr>
      <w:rFonts w:hAnsi="宋体"/>
      <w:sz w:val="21"/>
      <w:szCs w:val="24"/>
    </w:rPr>
  </w:style>
  <w:style w:type="paragraph" w:customStyle="1" w:styleId="3842">
    <w:name w:val="Char Char Char Char Char Char Char Char Char Char Char Char Char Char Char Char Char Char Char Char Char Char Char Char Char Char Char Char Char Char Char Char Char"/>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843">
    <w:name w:val="表题2114"/>
    <w:basedOn w:val="1"/>
    <w:autoRedefine/>
    <w:qFormat/>
    <w:uiPriority w:val="0"/>
    <w:pPr>
      <w:widowControl/>
      <w:adjustRightInd w:val="0"/>
      <w:snapToGrid w:val="0"/>
      <w:spacing w:line="360" w:lineRule="auto"/>
      <w:ind w:firstLine="200" w:firstLineChars="200"/>
      <w:jc w:val="center"/>
    </w:pPr>
    <w:rPr>
      <w:rFonts w:ascii="黑体" w:hAnsi="宋体" w:eastAsia="黑体" w:cs="宋体"/>
      <w:kern w:val="0"/>
      <w:sz w:val="24"/>
      <w:szCs w:val="24"/>
    </w:rPr>
  </w:style>
  <w:style w:type="paragraph" w:customStyle="1" w:styleId="3844">
    <w:name w:val="23-47表名2"/>
    <w:basedOn w:val="1"/>
    <w:autoRedefine/>
    <w:qFormat/>
    <w:uiPriority w:val="0"/>
    <w:pPr>
      <w:widowControl/>
      <w:adjustRightInd w:val="0"/>
      <w:snapToGrid w:val="0"/>
      <w:spacing w:after="156" w:line="440" w:lineRule="exact"/>
      <w:ind w:firstLine="200" w:firstLineChars="200"/>
      <w:jc w:val="center"/>
    </w:pPr>
    <w:rPr>
      <w:rFonts w:ascii="宋体" w:hAnsi="宋体" w:eastAsia="宋体" w:cs="宋体"/>
      <w:b/>
      <w:kern w:val="0"/>
      <w:sz w:val="24"/>
      <w:szCs w:val="24"/>
    </w:rPr>
  </w:style>
  <w:style w:type="paragraph" w:customStyle="1" w:styleId="3845">
    <w:name w:val="注："/>
    <w:next w:val="1"/>
    <w:autoRedefine/>
    <w:qFormat/>
    <w:uiPriority w:val="0"/>
    <w:pPr>
      <w:widowControl w:val="0"/>
      <w:tabs>
        <w:tab w:val="left" w:pos="895"/>
      </w:tabs>
      <w:autoSpaceDE w:val="0"/>
      <w:autoSpaceDN w:val="0"/>
      <w:ind w:left="895" w:hanging="420"/>
      <w:jc w:val="both"/>
    </w:pPr>
    <w:rPr>
      <w:rFonts w:ascii="宋体" w:hAnsi="Times New Roman" w:eastAsia="宋体" w:cs="Times New Roman"/>
      <w:sz w:val="18"/>
      <w:lang w:val="en-US" w:eastAsia="zh-CN" w:bidi="ar-SA"/>
    </w:rPr>
  </w:style>
  <w:style w:type="paragraph" w:customStyle="1" w:styleId="3846">
    <w:name w:val="表内宋51114"/>
    <w:basedOn w:val="113"/>
    <w:autoRedefine/>
    <w:qFormat/>
    <w:uiPriority w:val="0"/>
    <w:pPr>
      <w:adjustRightInd w:val="0"/>
      <w:snapToGrid w:val="0"/>
      <w:spacing w:before="0" w:beforeAutospacing="0" w:after="0" w:afterAutospacing="0" w:line="360" w:lineRule="auto"/>
      <w:ind w:firstLine="200" w:firstLineChars="200"/>
    </w:pPr>
    <w:rPr>
      <w:color w:val="000000"/>
      <w:sz w:val="21"/>
    </w:rPr>
  </w:style>
  <w:style w:type="paragraph" w:customStyle="1" w:styleId="3847">
    <w:name w:val="MG"/>
    <w:basedOn w:val="3"/>
    <w:autoRedefine/>
    <w:qFormat/>
    <w:uiPriority w:val="0"/>
    <w:pPr>
      <w:keepLines w:val="0"/>
      <w:widowControl/>
      <w:tabs>
        <w:tab w:val="left" w:pos="921"/>
        <w:tab w:val="left" w:pos="2260"/>
        <w:tab w:val="left" w:pos="2820"/>
        <w:tab w:val="left" w:pos="3420"/>
      </w:tabs>
      <w:overflowPunct w:val="0"/>
      <w:adjustRightInd w:val="0"/>
      <w:snapToGrid w:val="0"/>
      <w:spacing w:before="440" w:after="0" w:line="240" w:lineRule="auto"/>
      <w:ind w:left="851" w:right="-28" w:hanging="851"/>
      <w:jc w:val="left"/>
    </w:pPr>
    <w:rPr>
      <w:rFonts w:ascii="Arial" w:hAnsi="Arial" w:eastAsia="宋体"/>
      <w:bCs w:val="0"/>
      <w:kern w:val="0"/>
      <w:sz w:val="22"/>
      <w:szCs w:val="20"/>
      <w:lang w:val="zh-CN"/>
    </w:rPr>
  </w:style>
  <w:style w:type="paragraph" w:customStyle="1" w:styleId="3848">
    <w:name w:val="表题14111"/>
    <w:basedOn w:val="1"/>
    <w:autoRedefine/>
    <w:qFormat/>
    <w:uiPriority w:val="0"/>
    <w:pPr>
      <w:widowControl/>
      <w:adjustRightInd w:val="0"/>
      <w:snapToGrid w:val="0"/>
      <w:spacing w:line="360" w:lineRule="auto"/>
      <w:ind w:firstLine="200" w:firstLineChars="200"/>
      <w:jc w:val="center"/>
    </w:pPr>
    <w:rPr>
      <w:rFonts w:ascii="黑体" w:hAnsi="宋体" w:eastAsia="黑体" w:cs="宋体"/>
      <w:kern w:val="0"/>
      <w:sz w:val="24"/>
      <w:szCs w:val="24"/>
    </w:rPr>
  </w:style>
  <w:style w:type="paragraph" w:customStyle="1" w:styleId="3849">
    <w:name w:val="样式11"/>
    <w:basedOn w:val="1"/>
    <w:autoRedefine/>
    <w:qFormat/>
    <w:uiPriority w:val="0"/>
    <w:pPr>
      <w:widowControl/>
      <w:adjustRightInd w:val="0"/>
      <w:snapToGrid w:val="0"/>
      <w:spacing w:line="312" w:lineRule="auto"/>
      <w:ind w:left="1275" w:firstLine="200" w:firstLineChars="200"/>
      <w:jc w:val="left"/>
    </w:pPr>
    <w:rPr>
      <w:rFonts w:ascii="仿宋_GB2312" w:hAnsi="宋体" w:eastAsia="宋体" w:cs="宋体"/>
      <w:kern w:val="0"/>
      <w:sz w:val="24"/>
      <w:szCs w:val="24"/>
    </w:rPr>
  </w:style>
  <w:style w:type="paragraph" w:customStyle="1" w:styleId="3850">
    <w:name w:val="表题1413"/>
    <w:basedOn w:val="1"/>
    <w:autoRedefine/>
    <w:qFormat/>
    <w:uiPriority w:val="0"/>
    <w:pPr>
      <w:widowControl/>
      <w:adjustRightInd w:val="0"/>
      <w:snapToGrid w:val="0"/>
      <w:spacing w:line="360" w:lineRule="auto"/>
      <w:ind w:firstLine="200" w:firstLineChars="200"/>
      <w:jc w:val="center"/>
    </w:pPr>
    <w:rPr>
      <w:rFonts w:ascii="黑体" w:hAnsi="宋体" w:eastAsia="黑体" w:cs="宋体"/>
      <w:kern w:val="0"/>
      <w:sz w:val="24"/>
      <w:szCs w:val="24"/>
    </w:rPr>
  </w:style>
  <w:style w:type="paragraph" w:customStyle="1" w:styleId="3851">
    <w:name w:val="燕山正文411"/>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3852">
    <w:name w:val="附件4"/>
    <w:basedOn w:val="3"/>
    <w:next w:val="197"/>
    <w:autoRedefine/>
    <w:qFormat/>
    <w:uiPriority w:val="0"/>
    <w:pPr>
      <w:widowControl/>
      <w:tabs>
        <w:tab w:val="left" w:pos="921"/>
      </w:tabs>
      <w:overflowPunct w:val="0"/>
      <w:spacing w:before="0" w:after="210" w:line="480" w:lineRule="exact"/>
      <w:jc w:val="left"/>
    </w:pPr>
    <w:rPr>
      <w:rFonts w:ascii="黑体" w:eastAsia="黑体"/>
      <w:sz w:val="32"/>
      <w:szCs w:val="32"/>
      <w:lang w:val="zh-CN"/>
    </w:rPr>
  </w:style>
  <w:style w:type="paragraph" w:customStyle="1" w:styleId="3853">
    <w:name w:val="表题921"/>
    <w:basedOn w:val="1576"/>
    <w:autoRedefine/>
    <w:qFormat/>
    <w:uiPriority w:val="0"/>
    <w:pPr>
      <w:spacing w:line="300" w:lineRule="auto"/>
      <w:jc w:val="center"/>
    </w:pPr>
    <w:rPr>
      <w:rFonts w:ascii="黑体" w:eastAsia="黑体"/>
      <w:szCs w:val="22"/>
    </w:rPr>
  </w:style>
  <w:style w:type="paragraph" w:customStyle="1" w:styleId="3854">
    <w:name w:val="标题431311"/>
    <w:basedOn w:val="1"/>
    <w:autoRedefine/>
    <w:qFormat/>
    <w:uiPriority w:val="0"/>
    <w:pPr>
      <w:widowControl/>
      <w:adjustRightInd w:val="0"/>
      <w:snapToGrid w:val="0"/>
      <w:spacing w:line="480" w:lineRule="exact"/>
      <w:ind w:firstLine="200" w:firstLineChars="200"/>
      <w:jc w:val="center"/>
    </w:pPr>
    <w:rPr>
      <w:rFonts w:ascii="宋体" w:hAnsi="宋体" w:eastAsia="宋体" w:cs="宋体"/>
      <w:kern w:val="0"/>
      <w:sz w:val="24"/>
      <w:szCs w:val="24"/>
    </w:rPr>
  </w:style>
  <w:style w:type="paragraph" w:customStyle="1" w:styleId="3855">
    <w:name w:val="表序号"/>
    <w:basedOn w:val="6"/>
    <w:autoRedefine/>
    <w:qFormat/>
    <w:uiPriority w:val="0"/>
    <w:pPr>
      <w:widowControl/>
      <w:tabs>
        <w:tab w:val="left" w:pos="0"/>
        <w:tab w:val="left" w:pos="780"/>
      </w:tabs>
      <w:ind w:left="360" w:leftChars="800" w:hanging="1134" w:hangingChars="200"/>
      <w:jc w:val="center"/>
    </w:pPr>
    <w:rPr>
      <w:rFonts w:ascii="宋体" w:hAnsi="Arial" w:cs="宋体"/>
      <w:kern w:val="0"/>
      <w:szCs w:val="24"/>
      <w:lang w:val="zh-CN"/>
    </w:rPr>
  </w:style>
  <w:style w:type="paragraph" w:customStyle="1" w:styleId="3856">
    <w:name w:val="正文格式＝112"/>
    <w:basedOn w:val="197"/>
    <w:next w:val="197"/>
    <w:autoRedefine/>
    <w:qFormat/>
    <w:uiPriority w:val="0"/>
    <w:rPr>
      <w:rFonts w:hAnsi="宋体"/>
      <w:szCs w:val="24"/>
    </w:rPr>
  </w:style>
  <w:style w:type="paragraph" w:customStyle="1" w:styleId="3857">
    <w:name w:val="表内5314"/>
    <w:basedOn w:val="1"/>
    <w:autoRedefine/>
    <w:qFormat/>
    <w:uiPriority w:val="0"/>
    <w:pPr>
      <w:widowControl/>
      <w:adjustRightInd w:val="0"/>
      <w:snapToGrid w:val="0"/>
      <w:spacing w:line="300" w:lineRule="auto"/>
      <w:ind w:firstLine="200" w:firstLineChars="200"/>
      <w:jc w:val="left"/>
    </w:pPr>
    <w:rPr>
      <w:rFonts w:ascii="宋体" w:hAnsi="宋体" w:eastAsia="宋体" w:cs="宋体"/>
      <w:kern w:val="0"/>
      <w:sz w:val="24"/>
    </w:rPr>
  </w:style>
  <w:style w:type="paragraph" w:customStyle="1" w:styleId="3858">
    <w:name w:val="燕山正文31"/>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3859">
    <w:name w:val="表内宋5中131"/>
    <w:basedOn w:val="1"/>
    <w:autoRedefine/>
    <w:qFormat/>
    <w:uiPriority w:val="0"/>
    <w:pPr>
      <w:widowControl/>
      <w:adjustRightInd w:val="0"/>
      <w:snapToGrid w:val="0"/>
      <w:spacing w:line="360" w:lineRule="auto"/>
      <w:ind w:firstLine="200" w:firstLineChars="200"/>
      <w:jc w:val="center"/>
      <w:textAlignment w:val="baseline"/>
    </w:pPr>
    <w:rPr>
      <w:rFonts w:ascii="宋体" w:hAnsi="宋体" w:eastAsia="宋体" w:cs="宋体"/>
      <w:kern w:val="0"/>
      <w:sz w:val="24"/>
    </w:rPr>
  </w:style>
  <w:style w:type="paragraph" w:customStyle="1" w:styleId="3860">
    <w:name w:val="Char30"/>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861">
    <w:name w:val="表格内字体32"/>
    <w:basedOn w:val="197"/>
    <w:next w:val="197"/>
    <w:autoRedefine/>
    <w:qFormat/>
    <w:uiPriority w:val="0"/>
    <w:pPr>
      <w:spacing w:line="240" w:lineRule="auto"/>
      <w:ind w:firstLine="0"/>
      <w:jc w:val="center"/>
    </w:pPr>
    <w:rPr>
      <w:rFonts w:hAnsi="宋体"/>
      <w:sz w:val="21"/>
      <w:szCs w:val="24"/>
    </w:rPr>
  </w:style>
  <w:style w:type="paragraph" w:customStyle="1" w:styleId="3862">
    <w:name w:val="表内文字小2151"/>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3863">
    <w:name w:val="表内文字边1"/>
    <w:basedOn w:val="1"/>
    <w:autoRedefine/>
    <w:qFormat/>
    <w:uiPriority w:val="0"/>
    <w:pPr>
      <w:widowControl/>
      <w:adjustRightInd w:val="0"/>
      <w:snapToGrid w:val="0"/>
      <w:spacing w:line="240" w:lineRule="atLeast"/>
      <w:ind w:left="-21" w:leftChars="-10" w:right="-42" w:rightChars="-20" w:firstLine="200" w:firstLineChars="200"/>
      <w:jc w:val="left"/>
    </w:pPr>
    <w:rPr>
      <w:rFonts w:ascii="宋体" w:hAnsi="宋体" w:eastAsia="宋体" w:cs="宋体"/>
      <w:kern w:val="0"/>
      <w:sz w:val="24"/>
      <w:szCs w:val="21"/>
    </w:rPr>
  </w:style>
  <w:style w:type="paragraph" w:customStyle="1" w:styleId="3864">
    <w:name w:val="正文格式＝71"/>
    <w:basedOn w:val="197"/>
    <w:next w:val="197"/>
    <w:autoRedefine/>
    <w:qFormat/>
    <w:uiPriority w:val="0"/>
    <w:rPr>
      <w:rFonts w:hAnsi="宋体"/>
      <w:szCs w:val="24"/>
    </w:rPr>
  </w:style>
  <w:style w:type="paragraph" w:customStyle="1" w:styleId="3865">
    <w:name w:val="Char Char1 Char"/>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866">
    <w:name w:val="Char27"/>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867">
    <w:name w:val="Char84"/>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868">
    <w:name w:val="正文22"/>
    <w:autoRedefine/>
    <w:qFormat/>
    <w:uiPriority w:val="0"/>
    <w:pPr>
      <w:adjustRightInd w:val="0"/>
      <w:snapToGrid w:val="0"/>
      <w:spacing w:line="480" w:lineRule="atLeast"/>
      <w:jc w:val="center"/>
    </w:pPr>
    <w:rPr>
      <w:rFonts w:ascii="宋体" w:hAnsi="Times New Roman" w:eastAsia="宋体" w:cs="Times New Roman"/>
      <w:snapToGrid w:val="0"/>
      <w:spacing w:val="6"/>
      <w:sz w:val="21"/>
      <w:lang w:val="en-US" w:eastAsia="zh-CN" w:bidi="ar-SA"/>
    </w:rPr>
  </w:style>
  <w:style w:type="paragraph" w:customStyle="1" w:styleId="3869">
    <w:name w:val="列表编号 21"/>
    <w:basedOn w:val="1"/>
    <w:autoRedefine/>
    <w:qFormat/>
    <w:uiPriority w:val="0"/>
    <w:pPr>
      <w:widowControl/>
      <w:tabs>
        <w:tab w:val="left" w:pos="780"/>
      </w:tabs>
      <w:adjustRightInd w:val="0"/>
      <w:snapToGrid w:val="0"/>
      <w:spacing w:line="360" w:lineRule="auto"/>
      <w:ind w:left="780" w:hanging="360" w:firstLineChars="200"/>
      <w:jc w:val="left"/>
    </w:pPr>
    <w:rPr>
      <w:rFonts w:ascii="宋体" w:hAnsi="宋体" w:eastAsia="宋体" w:cs="宋体"/>
      <w:kern w:val="0"/>
      <w:sz w:val="24"/>
      <w:szCs w:val="24"/>
    </w:rPr>
  </w:style>
  <w:style w:type="paragraph" w:customStyle="1" w:styleId="3870">
    <w:name w:val="正文.31"/>
    <w:autoRedefine/>
    <w:qFormat/>
    <w:uiPriority w:val="0"/>
    <w:pPr>
      <w:widowControl w:val="0"/>
      <w:autoSpaceDE w:val="0"/>
      <w:autoSpaceDN w:val="0"/>
      <w:adjustRightInd w:val="0"/>
      <w:jc w:val="both"/>
    </w:pPr>
    <w:rPr>
      <w:rFonts w:ascii="Times New Roman;Symbol;Arial;婼" w:hAnsi="Times New Roman" w:eastAsia="Times New Roman;Symbol;Arial;婼" w:cs="Times New Roman"/>
      <w:sz w:val="21"/>
      <w:szCs w:val="21"/>
      <w:lang w:val="en-US" w:eastAsia="zh-CN" w:bidi="ar-SA"/>
    </w:rPr>
  </w:style>
  <w:style w:type="paragraph" w:customStyle="1" w:styleId="3871">
    <w:name w:val="表内文字小813"/>
    <w:basedOn w:val="1"/>
    <w:autoRedefine/>
    <w:qFormat/>
    <w:uiPriority w:val="0"/>
    <w:pPr>
      <w:widowControl/>
      <w:adjustRightInd w:val="0"/>
      <w:snapToGrid w:val="0"/>
      <w:spacing w:line="360" w:lineRule="auto"/>
      <w:ind w:firstLine="200" w:firstLineChars="200"/>
      <w:jc w:val="center"/>
    </w:pPr>
    <w:rPr>
      <w:rFonts w:ascii="宋体" w:hAnsi="Times" w:eastAsia="宋体" w:cs="宋体"/>
      <w:kern w:val="0"/>
      <w:sz w:val="24"/>
    </w:rPr>
  </w:style>
  <w:style w:type="paragraph" w:customStyle="1" w:styleId="3872">
    <w:name w:val="表内5"/>
    <w:basedOn w:val="1"/>
    <w:autoRedefine/>
    <w:qFormat/>
    <w:uiPriority w:val="0"/>
    <w:pPr>
      <w:widowControl/>
      <w:adjustRightInd w:val="0"/>
      <w:snapToGrid w:val="0"/>
      <w:spacing w:line="300" w:lineRule="auto"/>
      <w:ind w:firstLine="200" w:firstLineChars="200"/>
      <w:jc w:val="left"/>
    </w:pPr>
    <w:rPr>
      <w:rFonts w:ascii="宋体" w:hAnsi="宋体" w:eastAsia="宋体" w:cs="宋体"/>
      <w:kern w:val="0"/>
      <w:sz w:val="18"/>
    </w:rPr>
  </w:style>
  <w:style w:type="paragraph" w:customStyle="1" w:styleId="3873">
    <w:name w:val="正文格式4"/>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3874">
    <w:name w:val="表内宋5中12"/>
    <w:basedOn w:val="1"/>
    <w:autoRedefine/>
    <w:qFormat/>
    <w:uiPriority w:val="0"/>
    <w:pPr>
      <w:widowControl/>
      <w:adjustRightInd w:val="0"/>
      <w:snapToGrid w:val="0"/>
      <w:spacing w:line="360" w:lineRule="auto"/>
      <w:ind w:firstLine="200" w:firstLineChars="200"/>
      <w:jc w:val="center"/>
      <w:textAlignment w:val="baseline"/>
    </w:pPr>
    <w:rPr>
      <w:rFonts w:ascii="宋体" w:hAnsi="宋体" w:eastAsia="宋体" w:cs="宋体"/>
      <w:kern w:val="0"/>
      <w:sz w:val="24"/>
    </w:rPr>
  </w:style>
  <w:style w:type="paragraph" w:customStyle="1" w:styleId="3875">
    <w:name w:val="样式 样式 标题 3 + 段前: 0.5 行 段后: 0.5 行 + 段前: 0.5 行 段后: 0.5 行"/>
    <w:basedOn w:val="1"/>
    <w:autoRedefine/>
    <w:qFormat/>
    <w:uiPriority w:val="0"/>
    <w:pPr>
      <w:keepNext/>
      <w:keepLines/>
      <w:widowControl/>
      <w:adjustRightInd w:val="0"/>
      <w:snapToGrid w:val="0"/>
      <w:spacing w:before="156" w:after="156" w:line="300" w:lineRule="auto"/>
      <w:ind w:left="180" w:firstLine="200" w:firstLineChars="200"/>
      <w:jc w:val="left"/>
      <w:outlineLvl w:val="2"/>
    </w:pPr>
    <w:rPr>
      <w:rFonts w:ascii="仿宋_GB2312" w:hAnsi="宋体" w:eastAsia="宋体" w:cs="宋体"/>
      <w:b/>
      <w:kern w:val="0"/>
      <w:sz w:val="30"/>
      <w:szCs w:val="30"/>
    </w:rPr>
  </w:style>
  <w:style w:type="paragraph" w:customStyle="1" w:styleId="3876">
    <w:name w:val="正文格式＝521"/>
    <w:basedOn w:val="197"/>
    <w:next w:val="197"/>
    <w:autoRedefine/>
    <w:qFormat/>
    <w:uiPriority w:val="0"/>
    <w:rPr>
      <w:rFonts w:hAnsi="宋体"/>
      <w:szCs w:val="24"/>
    </w:rPr>
  </w:style>
  <w:style w:type="paragraph" w:customStyle="1" w:styleId="3877">
    <w:name w:val="表内文字小313"/>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3366"/>
      <w:kern w:val="0"/>
      <w:sz w:val="24"/>
    </w:rPr>
  </w:style>
  <w:style w:type="paragraph" w:customStyle="1" w:styleId="3878">
    <w:name w:val="表文字5111"/>
    <w:basedOn w:val="1"/>
    <w:autoRedefine/>
    <w:qFormat/>
    <w:uiPriority w:val="0"/>
    <w:pPr>
      <w:widowControl/>
      <w:adjustRightInd w:val="0"/>
      <w:snapToGrid w:val="0"/>
      <w:spacing w:line="360" w:lineRule="auto"/>
      <w:ind w:firstLine="200" w:firstLineChars="200"/>
      <w:jc w:val="left"/>
      <w:textAlignment w:val="baseline"/>
    </w:pPr>
    <w:rPr>
      <w:rFonts w:ascii="宋体" w:hAnsi="宋体" w:eastAsia="宋体" w:cs="宋体"/>
      <w:kern w:val="0"/>
      <w:sz w:val="24"/>
    </w:rPr>
  </w:style>
  <w:style w:type="paragraph" w:customStyle="1" w:styleId="3879">
    <w:name w:val="23-47表名1"/>
    <w:basedOn w:val="1"/>
    <w:autoRedefine/>
    <w:qFormat/>
    <w:uiPriority w:val="0"/>
    <w:pPr>
      <w:widowControl/>
      <w:adjustRightInd w:val="0"/>
      <w:snapToGrid w:val="0"/>
      <w:spacing w:after="156" w:line="440" w:lineRule="exact"/>
      <w:ind w:firstLine="200" w:firstLineChars="200"/>
      <w:jc w:val="center"/>
    </w:pPr>
    <w:rPr>
      <w:rFonts w:ascii="宋体" w:hAnsi="宋体" w:eastAsia="宋体" w:cs="宋体"/>
      <w:b/>
      <w:kern w:val="0"/>
      <w:sz w:val="24"/>
      <w:szCs w:val="24"/>
    </w:rPr>
  </w:style>
  <w:style w:type="paragraph" w:customStyle="1" w:styleId="3880">
    <w:name w:val="正文格式＝61"/>
    <w:basedOn w:val="197"/>
    <w:next w:val="197"/>
    <w:autoRedefine/>
    <w:qFormat/>
    <w:uiPriority w:val="0"/>
    <w:rPr>
      <w:rFonts w:hAnsi="宋体"/>
      <w:szCs w:val="24"/>
    </w:rPr>
  </w:style>
  <w:style w:type="paragraph" w:customStyle="1" w:styleId="3881">
    <w:name w:val="样式 标题 3 + 段前: 12 磅2"/>
    <w:basedOn w:val="5"/>
    <w:autoRedefine/>
    <w:qFormat/>
    <w:uiPriority w:val="0"/>
    <w:pPr>
      <w:widowControl/>
      <w:tabs>
        <w:tab w:val="left" w:pos="921"/>
      </w:tabs>
      <w:autoSpaceDE w:val="0"/>
      <w:autoSpaceDN w:val="0"/>
      <w:adjustRightInd w:val="0"/>
      <w:snapToGrid w:val="0"/>
      <w:spacing w:beforeLines="0" w:afterLines="0"/>
    </w:pPr>
    <w:rPr>
      <w:rFonts w:ascii="黑体" w:hAnsi="宋体" w:cs="宋体"/>
      <w:bCs w:val="0"/>
      <w:color w:val="000000"/>
      <w:kern w:val="21"/>
      <w:szCs w:val="20"/>
    </w:rPr>
  </w:style>
  <w:style w:type="paragraph" w:customStyle="1" w:styleId="3882">
    <w:name w:val="3 Char Char Char Char Char Char Char Char Char Char"/>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883">
    <w:name w:val="黑体三号"/>
    <w:basedOn w:val="197"/>
    <w:autoRedefine/>
    <w:qFormat/>
    <w:uiPriority w:val="0"/>
    <w:pPr>
      <w:jc w:val="center"/>
    </w:pPr>
    <w:rPr>
      <w:rFonts w:ascii="黑体" w:hAnsi="宋体" w:eastAsia="黑体" w:cs="宋体"/>
      <w:b/>
      <w:bCs/>
      <w:sz w:val="32"/>
      <w:szCs w:val="20"/>
    </w:rPr>
  </w:style>
  <w:style w:type="paragraph" w:customStyle="1" w:styleId="3884">
    <w:name w:val="默认段落字体 Para Char41"/>
    <w:basedOn w:val="1"/>
    <w:next w:val="1"/>
    <w:autoRedefine/>
    <w:qFormat/>
    <w:uiPriority w:val="0"/>
    <w:pPr>
      <w:widowControl/>
      <w:adjustRightInd w:val="0"/>
      <w:snapToGrid w:val="0"/>
      <w:spacing w:line="480" w:lineRule="exact"/>
      <w:ind w:firstLine="200" w:firstLineChars="200"/>
      <w:jc w:val="left"/>
    </w:pPr>
    <w:rPr>
      <w:rFonts w:ascii="宋体" w:hAnsi="宋体" w:eastAsia="汉鼎简书宋" w:cs="宋体"/>
      <w:kern w:val="0"/>
      <w:sz w:val="24"/>
      <w:szCs w:val="24"/>
    </w:rPr>
  </w:style>
  <w:style w:type="paragraph" w:customStyle="1" w:styleId="3885">
    <w:name w:val="样式211"/>
    <w:basedOn w:val="1"/>
    <w:autoRedefine/>
    <w:qFormat/>
    <w:uiPriority w:val="0"/>
    <w:pPr>
      <w:widowControl/>
      <w:adjustRightInd w:val="0"/>
      <w:snapToGrid w:val="0"/>
      <w:spacing w:line="360" w:lineRule="auto"/>
      <w:ind w:firstLine="200" w:firstLineChars="200"/>
      <w:jc w:val="center"/>
      <w:textAlignment w:val="baseline"/>
      <w:outlineLvl w:val="0"/>
    </w:pPr>
    <w:rPr>
      <w:rFonts w:ascii="宋体" w:hAnsi="宋体" w:eastAsia="宋体" w:cs="宋体"/>
      <w:kern w:val="0"/>
      <w:sz w:val="24"/>
    </w:rPr>
  </w:style>
  <w:style w:type="paragraph" w:customStyle="1" w:styleId="3886">
    <w:name w:val="首行缩进:  0.99 厘米 + 首行缩进:  2 字符1"/>
    <w:basedOn w:val="1"/>
    <w:autoRedefine/>
    <w:qFormat/>
    <w:uiPriority w:val="0"/>
    <w:pPr>
      <w:widowControl/>
      <w:topLinePunct/>
      <w:adjustRightInd w:val="0"/>
      <w:snapToGrid w:val="0"/>
      <w:spacing w:line="480" w:lineRule="exact"/>
      <w:ind w:firstLine="420" w:firstLineChars="200"/>
      <w:jc w:val="center"/>
    </w:pPr>
    <w:rPr>
      <w:rFonts w:ascii="宋体" w:hAnsi="宋体" w:eastAsia="宋体" w:cs="宋体"/>
      <w:snapToGrid w:val="0"/>
      <w:color w:val="FF0000"/>
      <w:kern w:val="0"/>
      <w:sz w:val="24"/>
      <w:szCs w:val="21"/>
    </w:rPr>
  </w:style>
  <w:style w:type="paragraph" w:customStyle="1" w:styleId="3887">
    <w:name w:val="表中文字3"/>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3888">
    <w:name w:val="图题221"/>
    <w:basedOn w:val="197"/>
    <w:next w:val="197"/>
    <w:autoRedefine/>
    <w:qFormat/>
    <w:uiPriority w:val="0"/>
    <w:pPr>
      <w:ind w:firstLine="0"/>
      <w:jc w:val="center"/>
    </w:pPr>
    <w:rPr>
      <w:rFonts w:ascii="黑体" w:hAnsi="宋体" w:eastAsia="黑体" w:cs="宋体"/>
      <w:b/>
      <w:bCs/>
      <w:szCs w:val="24"/>
    </w:rPr>
  </w:style>
  <w:style w:type="paragraph" w:customStyle="1" w:styleId="3889">
    <w:name w:val="黑体三号23"/>
    <w:basedOn w:val="197"/>
    <w:autoRedefine/>
    <w:qFormat/>
    <w:uiPriority w:val="0"/>
    <w:pPr>
      <w:jc w:val="center"/>
    </w:pPr>
    <w:rPr>
      <w:rFonts w:ascii="黑体" w:hAnsi="宋体" w:eastAsia="黑体" w:cs="宋体"/>
      <w:b/>
      <w:bCs/>
      <w:sz w:val="32"/>
      <w:szCs w:val="20"/>
    </w:rPr>
  </w:style>
  <w:style w:type="paragraph" w:customStyle="1" w:styleId="3890">
    <w:name w:val="表格内字体612"/>
    <w:basedOn w:val="197"/>
    <w:next w:val="197"/>
    <w:autoRedefine/>
    <w:qFormat/>
    <w:uiPriority w:val="0"/>
    <w:pPr>
      <w:spacing w:line="240" w:lineRule="auto"/>
      <w:ind w:firstLine="0"/>
      <w:jc w:val="center"/>
    </w:pPr>
    <w:rPr>
      <w:rFonts w:hAnsi="宋体"/>
      <w:sz w:val="21"/>
      <w:szCs w:val="24"/>
    </w:rPr>
  </w:style>
  <w:style w:type="paragraph" w:customStyle="1" w:styleId="3891">
    <w:name w:val="Char25"/>
    <w:basedOn w:val="1"/>
    <w:autoRedefine/>
    <w:qFormat/>
    <w:uiPriority w:val="0"/>
    <w:pPr>
      <w:widowControl/>
      <w:adjustRightInd w:val="0"/>
      <w:snapToGrid w:val="0"/>
      <w:spacing w:before="156" w:line="360" w:lineRule="auto"/>
      <w:ind w:firstLine="200" w:firstLineChars="200"/>
      <w:jc w:val="left"/>
    </w:pPr>
    <w:rPr>
      <w:rFonts w:ascii="黑体" w:hAnsi="宋体" w:eastAsia="黑体" w:cs="宋体"/>
      <w:kern w:val="0"/>
      <w:sz w:val="32"/>
      <w:szCs w:val="32"/>
    </w:rPr>
  </w:style>
  <w:style w:type="paragraph" w:customStyle="1" w:styleId="3892">
    <w:name w:val="表内文字小212"/>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3893">
    <w:name w:val="环评正文2"/>
    <w:autoRedefine/>
    <w:qFormat/>
    <w:uiPriority w:val="0"/>
    <w:pPr>
      <w:spacing w:line="440" w:lineRule="exact"/>
      <w:ind w:firstLine="200" w:firstLineChars="200"/>
    </w:pPr>
    <w:rPr>
      <w:rFonts w:ascii="Times New Roman" w:hAnsi="Times New Roman" w:eastAsia="宋体" w:cs="Times New Roman"/>
      <w:bCs/>
      <w:kern w:val="2"/>
      <w:sz w:val="24"/>
      <w:szCs w:val="24"/>
      <w:lang w:val="en-US" w:eastAsia="zh-CN" w:bidi="ar-SA"/>
    </w:rPr>
  </w:style>
  <w:style w:type="paragraph" w:customStyle="1" w:styleId="3894">
    <w:name w:val="Char32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895">
    <w:name w:val="表34"/>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4"/>
      <w:szCs w:val="24"/>
    </w:rPr>
  </w:style>
  <w:style w:type="paragraph" w:customStyle="1" w:styleId="3896">
    <w:name w:val="标准21"/>
    <w:basedOn w:val="1"/>
    <w:autoRedefine/>
    <w:qFormat/>
    <w:uiPriority w:val="0"/>
    <w:pPr>
      <w:widowControl/>
      <w:adjustRightInd w:val="0"/>
      <w:snapToGrid w:val="0"/>
      <w:spacing w:before="120" w:line="336" w:lineRule="auto"/>
      <w:ind w:firstLine="200" w:firstLineChars="200"/>
      <w:jc w:val="center"/>
      <w:textAlignment w:val="baseline"/>
    </w:pPr>
    <w:rPr>
      <w:rFonts w:ascii="黑体" w:hAnsi="宋体" w:eastAsia="黑体" w:cs="宋体"/>
      <w:kern w:val="0"/>
      <w:sz w:val="24"/>
    </w:rPr>
  </w:style>
  <w:style w:type="paragraph" w:customStyle="1" w:styleId="3897">
    <w:name w:val="正文修改12"/>
    <w:basedOn w:val="190"/>
    <w:autoRedefine/>
    <w:qFormat/>
    <w:uiPriority w:val="0"/>
    <w:rPr>
      <w:rFonts w:hAnsi="宋体" w:eastAsia="宋体" w:cs="宋体"/>
      <w:color w:val="000000"/>
      <w:szCs w:val="24"/>
    </w:rPr>
  </w:style>
  <w:style w:type="paragraph" w:customStyle="1" w:styleId="3898">
    <w:name w:val="正文格式112"/>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3899">
    <w:name w:val="条款"/>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rPr>
  </w:style>
  <w:style w:type="paragraph" w:customStyle="1" w:styleId="3900">
    <w:name w:val="Char123"/>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901">
    <w:name w:val="样式 样式 宋体 + 首行缩进:  2 字符111"/>
    <w:basedOn w:val="1"/>
    <w:autoRedefine/>
    <w:qFormat/>
    <w:uiPriority w:val="0"/>
    <w:pPr>
      <w:widowControl/>
      <w:adjustRightInd w:val="0"/>
      <w:snapToGrid w:val="0"/>
      <w:spacing w:line="360" w:lineRule="auto"/>
      <w:ind w:firstLine="480" w:firstLineChars="200"/>
      <w:jc w:val="left"/>
    </w:pPr>
    <w:rPr>
      <w:rFonts w:ascii="宋体" w:hAnsi="宋体" w:eastAsia="宋体" w:cs="宋体"/>
      <w:kern w:val="0"/>
      <w:sz w:val="24"/>
      <w:szCs w:val="24"/>
    </w:rPr>
  </w:style>
  <w:style w:type="paragraph" w:customStyle="1" w:styleId="3902">
    <w:name w:val="表内5341"/>
    <w:basedOn w:val="1"/>
    <w:autoRedefine/>
    <w:qFormat/>
    <w:uiPriority w:val="0"/>
    <w:pPr>
      <w:widowControl/>
      <w:adjustRightInd w:val="0"/>
      <w:snapToGrid w:val="0"/>
      <w:spacing w:line="300" w:lineRule="auto"/>
      <w:ind w:firstLine="200" w:firstLineChars="200"/>
      <w:jc w:val="left"/>
    </w:pPr>
    <w:rPr>
      <w:rFonts w:ascii="宋体" w:hAnsi="宋体" w:eastAsia="宋体" w:cs="宋体"/>
      <w:kern w:val="0"/>
      <w:sz w:val="24"/>
    </w:rPr>
  </w:style>
  <w:style w:type="paragraph" w:customStyle="1" w:styleId="3903">
    <w:name w:val="表内宋5中1121"/>
    <w:basedOn w:val="1"/>
    <w:autoRedefine/>
    <w:qFormat/>
    <w:uiPriority w:val="0"/>
    <w:pPr>
      <w:widowControl/>
      <w:adjustRightInd w:val="0"/>
      <w:snapToGrid w:val="0"/>
      <w:spacing w:line="360" w:lineRule="auto"/>
      <w:ind w:firstLine="200" w:firstLineChars="200"/>
      <w:jc w:val="center"/>
      <w:textAlignment w:val="baseline"/>
    </w:pPr>
    <w:rPr>
      <w:rFonts w:ascii="宋体" w:hAnsi="宋体" w:eastAsia="宋体" w:cs="宋体"/>
      <w:kern w:val="0"/>
      <w:sz w:val="24"/>
    </w:rPr>
  </w:style>
  <w:style w:type="paragraph" w:customStyle="1" w:styleId="3904">
    <w:name w:val="附件22"/>
    <w:basedOn w:val="3"/>
    <w:next w:val="197"/>
    <w:autoRedefine/>
    <w:qFormat/>
    <w:uiPriority w:val="0"/>
    <w:pPr>
      <w:widowControl/>
      <w:tabs>
        <w:tab w:val="left" w:pos="921"/>
      </w:tabs>
      <w:overflowPunct w:val="0"/>
      <w:spacing w:before="0" w:after="210" w:line="480" w:lineRule="exact"/>
      <w:jc w:val="left"/>
    </w:pPr>
    <w:rPr>
      <w:rFonts w:ascii="黑体" w:eastAsia="黑体"/>
      <w:b w:val="0"/>
      <w:sz w:val="32"/>
      <w:szCs w:val="32"/>
      <w:lang w:val="zh-CN"/>
    </w:rPr>
  </w:style>
  <w:style w:type="paragraph" w:customStyle="1" w:styleId="3905">
    <w:name w:val="表题3143"/>
    <w:basedOn w:val="1009"/>
    <w:autoRedefine/>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3906">
    <w:name w:val="表内541213"/>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3907">
    <w:name w:val="表格内字体412"/>
    <w:basedOn w:val="197"/>
    <w:next w:val="197"/>
    <w:autoRedefine/>
    <w:qFormat/>
    <w:uiPriority w:val="0"/>
    <w:pPr>
      <w:spacing w:line="240" w:lineRule="auto"/>
      <w:ind w:firstLine="0"/>
      <w:jc w:val="center"/>
    </w:pPr>
    <w:rPr>
      <w:rFonts w:hAnsi="宋体"/>
      <w:sz w:val="21"/>
      <w:szCs w:val="24"/>
    </w:rPr>
  </w:style>
  <w:style w:type="paragraph" w:customStyle="1" w:styleId="3908">
    <w:name w:val="文-5"/>
    <w:basedOn w:val="1"/>
    <w:autoRedefine/>
    <w:qFormat/>
    <w:uiPriority w:val="0"/>
    <w:pPr>
      <w:widowControl/>
      <w:tabs>
        <w:tab w:val="right" w:leader="dot" w:pos="8789"/>
      </w:tabs>
      <w:adjustRightInd w:val="0"/>
      <w:snapToGrid w:val="0"/>
      <w:spacing w:before="120" w:line="360" w:lineRule="auto"/>
      <w:ind w:left="1276" w:firstLine="482" w:firstLineChars="200"/>
      <w:jc w:val="left"/>
    </w:pPr>
    <w:rPr>
      <w:rFonts w:ascii="宋体" w:hAnsi="宋体" w:eastAsia="宋体" w:cs="宋体"/>
      <w:kern w:val="0"/>
      <w:sz w:val="24"/>
    </w:rPr>
  </w:style>
  <w:style w:type="paragraph" w:customStyle="1" w:styleId="3909">
    <w:name w:val="Default13"/>
    <w:autoRedefine/>
    <w:qFormat/>
    <w:uiPriority w:val="0"/>
    <w:pPr>
      <w:widowControl w:val="0"/>
      <w:autoSpaceDE w:val="0"/>
      <w:autoSpaceDN w:val="0"/>
      <w:adjustRightInd w:val="0"/>
    </w:pPr>
    <w:rPr>
      <w:rFonts w:ascii="宋体" w:hAnsi="Times New Roman" w:eastAsia="宋体" w:cs="Times New Roman"/>
      <w:color w:val="000000"/>
      <w:sz w:val="24"/>
      <w:szCs w:val="24"/>
      <w:lang w:val="en-US" w:eastAsia="zh-CN" w:bidi="ar-SA"/>
    </w:rPr>
  </w:style>
  <w:style w:type="paragraph" w:customStyle="1" w:styleId="3910">
    <w:name w:val="正文格式72"/>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3911">
    <w:name w:val="默认段落字体 Para Char Char Char Char13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912">
    <w:name w:val="样式 标题 4无效格式无效格式1河石管道4H4H41小小节河石管道41H42H411小小节1河石管道42..."/>
    <w:basedOn w:val="2"/>
    <w:autoRedefine/>
    <w:qFormat/>
    <w:uiPriority w:val="0"/>
    <w:pPr>
      <w:tabs>
        <w:tab w:val="left" w:pos="921"/>
        <w:tab w:val="left" w:pos="2241"/>
      </w:tabs>
      <w:adjustRightInd w:val="0"/>
      <w:snapToGrid w:val="0"/>
      <w:spacing w:before="0" w:after="0" w:line="360" w:lineRule="auto"/>
      <w:ind w:left="664" w:hanging="864" w:firstLineChars="0"/>
    </w:pPr>
    <w:rPr>
      <w:rFonts w:ascii="黑体"/>
      <w:b w:val="0"/>
      <w:bCs w:val="0"/>
      <w:sz w:val="24"/>
      <w:szCs w:val="24"/>
    </w:rPr>
  </w:style>
  <w:style w:type="paragraph" w:customStyle="1" w:styleId="3913">
    <w:name w:val="Char Char Char Char Char Char Char11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914">
    <w:name w:val="文本框3"/>
    <w:basedOn w:val="1"/>
    <w:autoRedefine/>
    <w:qFormat/>
    <w:uiPriority w:val="0"/>
    <w:pPr>
      <w:widowControl/>
      <w:adjustRightInd w:val="0"/>
      <w:snapToGrid w:val="0"/>
      <w:spacing w:after="6" w:line="360" w:lineRule="auto"/>
      <w:ind w:firstLine="200" w:firstLineChars="200"/>
      <w:jc w:val="center"/>
    </w:pPr>
    <w:rPr>
      <w:rFonts w:ascii="宋体" w:hAnsi="宋体" w:eastAsia="宋体" w:cs="宋体"/>
      <w:kern w:val="0"/>
      <w:sz w:val="24"/>
      <w:szCs w:val="24"/>
    </w:rPr>
  </w:style>
  <w:style w:type="paragraph" w:customStyle="1" w:styleId="3915">
    <w:name w:val="Char12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916">
    <w:name w:val="表内文字小121"/>
    <w:basedOn w:val="1"/>
    <w:autoRedefine/>
    <w:qFormat/>
    <w:uiPriority w:val="0"/>
    <w:pPr>
      <w:widowControl/>
      <w:adjustRightInd w:val="0"/>
      <w:snapToGrid w:val="0"/>
      <w:spacing w:line="360" w:lineRule="auto"/>
      <w:ind w:firstLine="200" w:firstLineChars="200"/>
      <w:jc w:val="center"/>
    </w:pPr>
    <w:rPr>
      <w:rFonts w:ascii="宋体" w:hAnsi="Times" w:eastAsia="宋体" w:cs="宋体"/>
      <w:kern w:val="0"/>
      <w:sz w:val="24"/>
    </w:rPr>
  </w:style>
  <w:style w:type="paragraph" w:customStyle="1" w:styleId="3917">
    <w:name w:val="文本框21"/>
    <w:basedOn w:val="1"/>
    <w:autoRedefine/>
    <w:qFormat/>
    <w:uiPriority w:val="0"/>
    <w:pPr>
      <w:widowControl/>
      <w:adjustRightInd w:val="0"/>
      <w:snapToGrid w:val="0"/>
      <w:spacing w:after="6" w:line="360" w:lineRule="auto"/>
      <w:ind w:firstLine="200" w:firstLineChars="200"/>
      <w:jc w:val="center"/>
    </w:pPr>
    <w:rPr>
      <w:rFonts w:ascii="宋体" w:hAnsi="宋体" w:eastAsia="宋体" w:cs="宋体"/>
      <w:kern w:val="0"/>
      <w:sz w:val="24"/>
      <w:szCs w:val="24"/>
    </w:rPr>
  </w:style>
  <w:style w:type="paragraph" w:customStyle="1" w:styleId="3918">
    <w:name w:val="表题14113"/>
    <w:basedOn w:val="1"/>
    <w:autoRedefine/>
    <w:qFormat/>
    <w:uiPriority w:val="0"/>
    <w:pPr>
      <w:widowControl/>
      <w:adjustRightInd w:val="0"/>
      <w:snapToGrid w:val="0"/>
      <w:spacing w:line="360" w:lineRule="auto"/>
      <w:ind w:firstLine="200" w:firstLineChars="200"/>
      <w:jc w:val="center"/>
    </w:pPr>
    <w:rPr>
      <w:rFonts w:ascii="黑体" w:hAnsi="宋体" w:eastAsia="黑体" w:cs="宋体"/>
      <w:kern w:val="0"/>
      <w:sz w:val="24"/>
      <w:szCs w:val="24"/>
    </w:rPr>
  </w:style>
  <w:style w:type="paragraph" w:customStyle="1" w:styleId="3919">
    <w:name w:val="表内文字小82"/>
    <w:basedOn w:val="1"/>
    <w:autoRedefine/>
    <w:qFormat/>
    <w:uiPriority w:val="0"/>
    <w:pPr>
      <w:widowControl/>
      <w:adjustRightInd w:val="0"/>
      <w:snapToGrid w:val="0"/>
      <w:spacing w:line="360" w:lineRule="auto"/>
      <w:ind w:firstLine="200" w:firstLineChars="200"/>
      <w:jc w:val="center"/>
    </w:pPr>
    <w:rPr>
      <w:rFonts w:ascii="宋体" w:hAnsi="Times" w:eastAsia="宋体" w:cs="宋体"/>
      <w:kern w:val="0"/>
      <w:sz w:val="24"/>
    </w:rPr>
  </w:style>
  <w:style w:type="paragraph" w:customStyle="1" w:styleId="3920">
    <w:name w:val="正文.2"/>
    <w:autoRedefine/>
    <w:qFormat/>
    <w:uiPriority w:val="0"/>
    <w:pPr>
      <w:widowControl w:val="0"/>
      <w:autoSpaceDE w:val="0"/>
      <w:autoSpaceDN w:val="0"/>
      <w:adjustRightInd w:val="0"/>
      <w:jc w:val="both"/>
    </w:pPr>
    <w:rPr>
      <w:rFonts w:ascii="Times New Roman;Symbol;Arial;婼" w:hAnsi="Times New Roman" w:eastAsia="Times New Roman;Symbol;Arial;婼" w:cs="Times New Roman"/>
      <w:sz w:val="21"/>
      <w:szCs w:val="21"/>
      <w:lang w:val="en-US" w:eastAsia="zh-CN" w:bidi="ar-SA"/>
    </w:rPr>
  </w:style>
  <w:style w:type="paragraph" w:customStyle="1" w:styleId="3921">
    <w:name w:val="样式42"/>
    <w:basedOn w:val="26"/>
    <w:autoRedefine/>
    <w:qFormat/>
    <w:uiPriority w:val="0"/>
    <w:pPr>
      <w:widowControl/>
      <w:tabs>
        <w:tab w:val="left" w:pos="1820"/>
      </w:tabs>
      <w:adjustRightInd w:val="0"/>
      <w:snapToGrid w:val="0"/>
      <w:spacing w:after="0" w:line="240" w:lineRule="atLeast"/>
      <w:ind w:firstLine="200" w:firstLineChars="200"/>
      <w:jc w:val="center"/>
    </w:pPr>
    <w:rPr>
      <w:rFonts w:eastAsia="幼圆"/>
      <w:kern w:val="0"/>
      <w:sz w:val="21"/>
    </w:rPr>
  </w:style>
  <w:style w:type="paragraph" w:customStyle="1" w:styleId="3922">
    <w:name w:val="正文格式＝42"/>
    <w:basedOn w:val="197"/>
    <w:next w:val="197"/>
    <w:autoRedefine/>
    <w:qFormat/>
    <w:uiPriority w:val="0"/>
    <w:rPr>
      <w:rFonts w:hAnsi="宋体"/>
      <w:szCs w:val="24"/>
    </w:rPr>
  </w:style>
  <w:style w:type="paragraph" w:customStyle="1" w:styleId="3923">
    <w:name w:val="燕山正文11211"/>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bCs/>
      <w:color w:val="000000"/>
      <w:kern w:val="0"/>
      <w:sz w:val="24"/>
      <w:szCs w:val="24"/>
    </w:rPr>
  </w:style>
  <w:style w:type="paragraph" w:customStyle="1" w:styleId="3924">
    <w:name w:val="Char Char Char Char Char Char Char16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925">
    <w:name w:val="Char Char Char Char1 Char Char Char11"/>
    <w:basedOn w:val="1"/>
    <w:autoRedefine/>
    <w:qFormat/>
    <w:uiPriority w:val="0"/>
    <w:pPr>
      <w:widowControl/>
      <w:adjustRightInd w:val="0"/>
      <w:snapToGrid w:val="0"/>
      <w:spacing w:after="160" w:line="240" w:lineRule="exact"/>
      <w:ind w:firstLine="200" w:firstLineChars="200"/>
      <w:jc w:val="left"/>
    </w:pPr>
    <w:rPr>
      <w:rFonts w:ascii="Verdana" w:hAnsi="Verdana" w:eastAsia="宋体" w:cs="宋体"/>
      <w:kern w:val="0"/>
      <w:sz w:val="20"/>
      <w:lang w:eastAsia="en-US"/>
    </w:rPr>
  </w:style>
  <w:style w:type="paragraph" w:customStyle="1" w:styleId="3926">
    <w:name w:val="Char72"/>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927">
    <w:name w:val="表格内字体53"/>
    <w:basedOn w:val="197"/>
    <w:next w:val="197"/>
    <w:autoRedefine/>
    <w:qFormat/>
    <w:uiPriority w:val="0"/>
    <w:pPr>
      <w:spacing w:line="240" w:lineRule="auto"/>
      <w:ind w:firstLine="0"/>
    </w:pPr>
    <w:rPr>
      <w:rFonts w:hAnsi="宋体"/>
      <w:sz w:val="21"/>
      <w:szCs w:val="24"/>
    </w:rPr>
  </w:style>
  <w:style w:type="paragraph" w:customStyle="1" w:styleId="3928">
    <w:name w:val="首行缩进:  0.99 厘米 + 首行缩进:  2 字符2"/>
    <w:basedOn w:val="1"/>
    <w:autoRedefine/>
    <w:qFormat/>
    <w:uiPriority w:val="0"/>
    <w:pPr>
      <w:widowControl/>
      <w:topLinePunct/>
      <w:adjustRightInd w:val="0"/>
      <w:snapToGrid w:val="0"/>
      <w:spacing w:line="480" w:lineRule="exact"/>
      <w:ind w:firstLine="420" w:firstLineChars="200"/>
      <w:jc w:val="center"/>
    </w:pPr>
    <w:rPr>
      <w:rFonts w:ascii="宋体" w:hAnsi="宋体" w:eastAsia="宋体" w:cs="宋体"/>
      <w:snapToGrid w:val="0"/>
      <w:color w:val="FF0000"/>
      <w:kern w:val="0"/>
      <w:sz w:val="24"/>
      <w:szCs w:val="21"/>
    </w:rPr>
  </w:style>
  <w:style w:type="paragraph" w:customStyle="1" w:styleId="3929">
    <w:name w:val="图表名称1"/>
    <w:basedOn w:val="829"/>
    <w:autoRedefine/>
    <w:qFormat/>
    <w:uiPriority w:val="0"/>
    <w:pPr>
      <w:spacing w:after="0" w:line="480" w:lineRule="exact"/>
      <w:ind w:firstLine="0" w:firstLineChars="0"/>
      <w:jc w:val="center"/>
    </w:pPr>
    <w:rPr>
      <w:rFonts w:ascii="宋体" w:hAnsi="宋体"/>
      <w:bCs/>
      <w:szCs w:val="24"/>
    </w:rPr>
  </w:style>
  <w:style w:type="paragraph" w:customStyle="1" w:styleId="3930">
    <w:name w:val="正文修改7"/>
    <w:basedOn w:val="190"/>
    <w:autoRedefine/>
    <w:qFormat/>
    <w:uiPriority w:val="0"/>
    <w:rPr>
      <w:rFonts w:hAnsi="宋体" w:eastAsia="宋体" w:cs="宋体"/>
      <w:color w:val="000000"/>
      <w:szCs w:val="24"/>
    </w:rPr>
  </w:style>
  <w:style w:type="paragraph" w:customStyle="1" w:styleId="3931">
    <w:name w:val="表中文字62"/>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3932">
    <w:name w:val="Char Char Char Char Char Char Char25"/>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933">
    <w:name w:val="表中文字511"/>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3934">
    <w:name w:val="附件111"/>
    <w:basedOn w:val="3"/>
    <w:next w:val="197"/>
    <w:autoRedefine/>
    <w:qFormat/>
    <w:uiPriority w:val="0"/>
    <w:pPr>
      <w:widowControl/>
      <w:tabs>
        <w:tab w:val="left" w:pos="921"/>
      </w:tabs>
      <w:overflowPunct w:val="0"/>
      <w:spacing w:before="0" w:after="210" w:line="480" w:lineRule="exact"/>
      <w:jc w:val="left"/>
    </w:pPr>
    <w:rPr>
      <w:rFonts w:ascii="黑体" w:eastAsia="黑体"/>
      <w:b w:val="0"/>
      <w:sz w:val="32"/>
      <w:szCs w:val="32"/>
      <w:lang w:val="zh-CN"/>
    </w:rPr>
  </w:style>
  <w:style w:type="paragraph" w:customStyle="1" w:styleId="3935">
    <w:name w:val="表题3141"/>
    <w:basedOn w:val="1009"/>
    <w:autoRedefine/>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3936">
    <w:name w:val="表题31411"/>
    <w:basedOn w:val="1009"/>
    <w:autoRedefine/>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3937">
    <w:name w:val="样式 表内小5 + 黑体 加粗 倾斜 下划线12"/>
    <w:basedOn w:val="1"/>
    <w:autoRedefine/>
    <w:qFormat/>
    <w:uiPriority w:val="0"/>
    <w:pPr>
      <w:widowControl/>
      <w:adjustRightInd w:val="0"/>
      <w:snapToGrid w:val="0"/>
      <w:spacing w:line="300" w:lineRule="auto"/>
      <w:ind w:firstLine="200" w:firstLineChars="200"/>
      <w:jc w:val="left"/>
    </w:pPr>
    <w:rPr>
      <w:rFonts w:ascii="黑体" w:hAnsi="黑体" w:eastAsia="黑体" w:cs="宋体"/>
      <w:b/>
      <w:bCs/>
      <w:i/>
      <w:iCs/>
      <w:kern w:val="0"/>
      <w:sz w:val="18"/>
      <w:szCs w:val="24"/>
      <w:u w:val="single"/>
    </w:rPr>
  </w:style>
  <w:style w:type="paragraph" w:customStyle="1" w:styleId="3938">
    <w:name w:val="正文格式＝512"/>
    <w:basedOn w:val="197"/>
    <w:next w:val="197"/>
    <w:autoRedefine/>
    <w:qFormat/>
    <w:uiPriority w:val="0"/>
    <w:rPr>
      <w:rFonts w:hAnsi="宋体"/>
      <w:szCs w:val="24"/>
    </w:rPr>
  </w:style>
  <w:style w:type="paragraph" w:customStyle="1" w:styleId="3939">
    <w:name w:val="燕山正文11212"/>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bCs/>
      <w:color w:val="000000"/>
      <w:kern w:val="0"/>
      <w:sz w:val="24"/>
      <w:szCs w:val="24"/>
    </w:rPr>
  </w:style>
  <w:style w:type="paragraph" w:customStyle="1" w:styleId="3940">
    <w:name w:val="表内文字小2122"/>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3941">
    <w:name w:val="标题4314"/>
    <w:basedOn w:val="1"/>
    <w:autoRedefine/>
    <w:qFormat/>
    <w:uiPriority w:val="0"/>
    <w:pPr>
      <w:widowControl/>
      <w:adjustRightInd w:val="0"/>
      <w:snapToGrid w:val="0"/>
      <w:spacing w:line="480" w:lineRule="exact"/>
      <w:ind w:firstLine="200" w:firstLineChars="200"/>
      <w:jc w:val="center"/>
    </w:pPr>
    <w:rPr>
      <w:rFonts w:ascii="宋体" w:hAnsi="宋体" w:eastAsia="宋体" w:cs="宋体"/>
      <w:kern w:val="0"/>
      <w:sz w:val="24"/>
      <w:szCs w:val="24"/>
    </w:rPr>
  </w:style>
  <w:style w:type="paragraph" w:customStyle="1" w:styleId="3942">
    <w:name w:val="Char Char Char Char Char Char Char8"/>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943">
    <w:name w:val="默认段落字体 Para Char Char Char Char5"/>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944">
    <w:name w:val="Char228"/>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945">
    <w:name w:val="表11"/>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4"/>
      <w:szCs w:val="24"/>
    </w:rPr>
  </w:style>
  <w:style w:type="paragraph" w:customStyle="1" w:styleId="3946">
    <w:name w:val="样式1211"/>
    <w:basedOn w:val="1532"/>
    <w:autoRedefine/>
    <w:qFormat/>
    <w:uiPriority w:val="0"/>
    <w:pPr>
      <w:spacing w:line="240" w:lineRule="auto"/>
      <w:ind w:firstLine="0"/>
      <w:jc w:val="center"/>
    </w:pPr>
    <w:rPr>
      <w:rFonts w:cs="Times New Roman"/>
      <w:b/>
      <w:color w:val="auto"/>
      <w:szCs w:val="20"/>
    </w:rPr>
  </w:style>
  <w:style w:type="paragraph" w:customStyle="1" w:styleId="3947">
    <w:name w:val="默认段落字体 Para Char Char Char Char33"/>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948">
    <w:name w:val="标题43123"/>
    <w:basedOn w:val="1"/>
    <w:autoRedefine/>
    <w:qFormat/>
    <w:uiPriority w:val="0"/>
    <w:pPr>
      <w:widowControl/>
      <w:adjustRightInd w:val="0"/>
      <w:snapToGrid w:val="0"/>
      <w:spacing w:line="480" w:lineRule="exact"/>
      <w:ind w:firstLine="200" w:firstLineChars="200"/>
      <w:jc w:val="center"/>
    </w:pPr>
    <w:rPr>
      <w:rFonts w:ascii="宋体" w:hAnsi="宋体" w:eastAsia="宋体" w:cs="宋体"/>
      <w:kern w:val="0"/>
      <w:sz w:val="24"/>
      <w:szCs w:val="24"/>
    </w:rPr>
  </w:style>
  <w:style w:type="paragraph" w:customStyle="1" w:styleId="3949">
    <w:name w:val="xl632"/>
    <w:basedOn w:val="1"/>
    <w:autoRedefine/>
    <w:qFormat/>
    <w:uiPriority w:val="0"/>
    <w:pPr>
      <w:widowControl/>
      <w:adjustRightInd w:val="0"/>
      <w:snapToGrid w:val="0"/>
      <w:spacing w:before="100" w:beforeAutospacing="1" w:after="100" w:afterAutospacing="1" w:line="360" w:lineRule="auto"/>
      <w:ind w:firstLine="200" w:firstLineChars="200"/>
      <w:jc w:val="center"/>
      <w:textAlignment w:val="center"/>
    </w:pPr>
    <w:rPr>
      <w:rFonts w:hint="eastAsia" w:ascii="黑体" w:hAnsi="宋体" w:eastAsia="黑体" w:cs="宋体"/>
      <w:kern w:val="0"/>
      <w:sz w:val="24"/>
      <w:szCs w:val="24"/>
    </w:rPr>
  </w:style>
  <w:style w:type="paragraph" w:customStyle="1" w:styleId="3950">
    <w:name w:val="正文格式911"/>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3951">
    <w:name w:val="黑体三号413"/>
    <w:basedOn w:val="197"/>
    <w:autoRedefine/>
    <w:qFormat/>
    <w:uiPriority w:val="0"/>
    <w:pPr>
      <w:jc w:val="center"/>
    </w:pPr>
    <w:rPr>
      <w:rFonts w:ascii="黑体" w:hAnsi="宋体" w:eastAsia="黑体" w:cs="宋体"/>
      <w:b/>
      <w:bCs/>
      <w:sz w:val="32"/>
      <w:szCs w:val="20"/>
    </w:rPr>
  </w:style>
  <w:style w:type="paragraph" w:customStyle="1" w:styleId="3952">
    <w:name w:val="Char Char2 Char Char Char Char31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953">
    <w:name w:val="附件14"/>
    <w:basedOn w:val="3"/>
    <w:next w:val="197"/>
    <w:autoRedefine/>
    <w:qFormat/>
    <w:uiPriority w:val="0"/>
    <w:pPr>
      <w:widowControl/>
      <w:tabs>
        <w:tab w:val="left" w:pos="921"/>
      </w:tabs>
      <w:overflowPunct w:val="0"/>
      <w:spacing w:before="0" w:after="210" w:line="480" w:lineRule="exact"/>
      <w:jc w:val="left"/>
    </w:pPr>
    <w:rPr>
      <w:rFonts w:ascii="黑体" w:eastAsia="黑体"/>
      <w:b w:val="0"/>
      <w:sz w:val="32"/>
      <w:szCs w:val="32"/>
      <w:lang w:val="zh-CN"/>
    </w:rPr>
  </w:style>
  <w:style w:type="paragraph" w:customStyle="1" w:styleId="3954">
    <w:name w:val="表内5211"/>
    <w:basedOn w:val="1"/>
    <w:autoRedefine/>
    <w:qFormat/>
    <w:uiPriority w:val="0"/>
    <w:pPr>
      <w:widowControl/>
      <w:adjustRightInd w:val="0"/>
      <w:snapToGrid w:val="0"/>
      <w:spacing w:line="300" w:lineRule="auto"/>
      <w:ind w:firstLine="200" w:firstLineChars="200"/>
      <w:jc w:val="left"/>
    </w:pPr>
    <w:rPr>
      <w:rFonts w:ascii="宋体" w:hAnsi="宋体" w:eastAsia="宋体" w:cs="宋体"/>
      <w:kern w:val="0"/>
      <w:sz w:val="18"/>
    </w:rPr>
  </w:style>
  <w:style w:type="paragraph" w:customStyle="1" w:styleId="3955">
    <w:name w:val="黑体三号121"/>
    <w:basedOn w:val="197"/>
    <w:autoRedefine/>
    <w:qFormat/>
    <w:uiPriority w:val="0"/>
    <w:pPr>
      <w:jc w:val="center"/>
    </w:pPr>
    <w:rPr>
      <w:rFonts w:ascii="黑体" w:hAnsi="宋体" w:eastAsia="黑体" w:cs="宋体"/>
      <w:b/>
      <w:bCs/>
      <w:sz w:val="32"/>
      <w:szCs w:val="20"/>
    </w:rPr>
  </w:style>
  <w:style w:type="paragraph" w:customStyle="1" w:styleId="3956">
    <w:name w:val="Char Char2 Char Char Char Char111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957">
    <w:name w:val="附件121"/>
    <w:basedOn w:val="3"/>
    <w:next w:val="197"/>
    <w:autoRedefine/>
    <w:qFormat/>
    <w:uiPriority w:val="0"/>
    <w:pPr>
      <w:widowControl/>
      <w:tabs>
        <w:tab w:val="left" w:pos="921"/>
      </w:tabs>
      <w:overflowPunct w:val="0"/>
      <w:spacing w:before="0" w:after="210" w:line="480" w:lineRule="exact"/>
      <w:jc w:val="left"/>
    </w:pPr>
    <w:rPr>
      <w:rFonts w:ascii="黑体" w:eastAsia="黑体"/>
      <w:b w:val="0"/>
      <w:sz w:val="32"/>
      <w:szCs w:val="32"/>
      <w:lang w:val="zh-CN"/>
    </w:rPr>
  </w:style>
  <w:style w:type="paragraph" w:customStyle="1" w:styleId="3958">
    <w:name w:val="图题2111"/>
    <w:basedOn w:val="197"/>
    <w:next w:val="197"/>
    <w:autoRedefine/>
    <w:qFormat/>
    <w:uiPriority w:val="0"/>
    <w:pPr>
      <w:ind w:firstLine="0"/>
      <w:jc w:val="center"/>
    </w:pPr>
    <w:rPr>
      <w:rFonts w:ascii="黑体" w:hAnsi="宋体" w:eastAsia="黑体" w:cs="宋体"/>
      <w:b/>
      <w:bCs/>
      <w:szCs w:val="24"/>
    </w:rPr>
  </w:style>
  <w:style w:type="paragraph" w:customStyle="1" w:styleId="3959">
    <w:name w:val="图题8"/>
    <w:basedOn w:val="197"/>
    <w:next w:val="197"/>
    <w:autoRedefine/>
    <w:qFormat/>
    <w:uiPriority w:val="0"/>
    <w:pPr>
      <w:ind w:firstLine="0"/>
      <w:jc w:val="center"/>
    </w:pPr>
    <w:rPr>
      <w:rFonts w:ascii="黑体" w:hAnsi="宋体" w:eastAsia="黑体" w:cs="宋体"/>
      <w:b/>
      <w:bCs/>
      <w:szCs w:val="24"/>
    </w:rPr>
  </w:style>
  <w:style w:type="paragraph" w:customStyle="1" w:styleId="3960">
    <w:name w:val="Char234"/>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961">
    <w:name w:val="表题3113"/>
    <w:basedOn w:val="1009"/>
    <w:autoRedefine/>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3962">
    <w:name w:val="Char Char Char Char1 Char Char Char22"/>
    <w:basedOn w:val="1"/>
    <w:autoRedefine/>
    <w:qFormat/>
    <w:uiPriority w:val="0"/>
    <w:pPr>
      <w:widowControl/>
      <w:adjustRightInd w:val="0"/>
      <w:snapToGrid w:val="0"/>
      <w:spacing w:after="160" w:line="240" w:lineRule="exact"/>
      <w:ind w:firstLine="200" w:firstLineChars="200"/>
      <w:jc w:val="left"/>
    </w:pPr>
    <w:rPr>
      <w:rFonts w:ascii="Verdana" w:hAnsi="Verdana" w:eastAsia="宋体" w:cs="宋体"/>
      <w:kern w:val="0"/>
      <w:sz w:val="20"/>
      <w:lang w:eastAsia="en-US"/>
    </w:rPr>
  </w:style>
  <w:style w:type="paragraph" w:customStyle="1" w:styleId="3963">
    <w:name w:val="正文格式24"/>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3964">
    <w:name w:val="Char433"/>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965">
    <w:name w:val="正文格式51"/>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3966">
    <w:name w:val="Char Char Char Char Char Char Char53"/>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967">
    <w:name w:val="表内文字小3133"/>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3366"/>
      <w:kern w:val="0"/>
      <w:sz w:val="24"/>
    </w:rPr>
  </w:style>
  <w:style w:type="paragraph" w:customStyle="1" w:styleId="3968">
    <w:name w:val="Char Char Char Char Char Char Char215"/>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969">
    <w:name w:val="默认段落字体 Para Char5"/>
    <w:basedOn w:val="1"/>
    <w:next w:val="1"/>
    <w:autoRedefine/>
    <w:qFormat/>
    <w:uiPriority w:val="0"/>
    <w:pPr>
      <w:widowControl/>
      <w:adjustRightInd w:val="0"/>
      <w:snapToGrid w:val="0"/>
      <w:spacing w:line="480" w:lineRule="exact"/>
      <w:ind w:firstLine="200" w:firstLineChars="200"/>
      <w:jc w:val="left"/>
    </w:pPr>
    <w:rPr>
      <w:rFonts w:ascii="宋体" w:hAnsi="宋体" w:eastAsia="汉鼎简书宋" w:cs="宋体"/>
      <w:kern w:val="0"/>
      <w:sz w:val="24"/>
      <w:szCs w:val="24"/>
    </w:rPr>
  </w:style>
  <w:style w:type="paragraph" w:customStyle="1" w:styleId="3970">
    <w:name w:val="样式 标题 3 + 段前: 12 磅12"/>
    <w:basedOn w:val="5"/>
    <w:autoRedefine/>
    <w:qFormat/>
    <w:uiPriority w:val="0"/>
    <w:pPr>
      <w:widowControl/>
      <w:tabs>
        <w:tab w:val="left" w:pos="921"/>
      </w:tabs>
      <w:autoSpaceDE w:val="0"/>
      <w:autoSpaceDN w:val="0"/>
      <w:adjustRightInd w:val="0"/>
      <w:snapToGrid w:val="0"/>
      <w:spacing w:beforeLines="0" w:afterLines="0"/>
    </w:pPr>
    <w:rPr>
      <w:rFonts w:ascii="黑体" w:hAnsi="宋体" w:cs="宋体"/>
      <w:bCs w:val="0"/>
      <w:color w:val="000000"/>
      <w:kern w:val="21"/>
      <w:szCs w:val="20"/>
    </w:rPr>
  </w:style>
  <w:style w:type="paragraph" w:customStyle="1" w:styleId="3971">
    <w:name w:val="Char12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972">
    <w:name w:val="表内5中41"/>
    <w:basedOn w:val="1"/>
    <w:autoRedefine/>
    <w:qFormat/>
    <w:uiPriority w:val="0"/>
    <w:pPr>
      <w:widowControl/>
      <w:adjustRightInd w:val="0"/>
      <w:snapToGrid w:val="0"/>
      <w:spacing w:line="360" w:lineRule="auto"/>
      <w:ind w:firstLine="200" w:firstLineChars="200"/>
      <w:jc w:val="center"/>
    </w:pPr>
    <w:rPr>
      <w:rFonts w:ascii="宋体" w:hAnsi="宋体" w:eastAsia="宋体" w:cs="宋体"/>
      <w:bCs/>
      <w:kern w:val="0"/>
      <w:sz w:val="24"/>
    </w:rPr>
  </w:style>
  <w:style w:type="paragraph" w:customStyle="1" w:styleId="3973">
    <w:name w:val="表中文字53"/>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3974">
    <w:name w:val="表内宋5中121"/>
    <w:basedOn w:val="1"/>
    <w:autoRedefine/>
    <w:qFormat/>
    <w:uiPriority w:val="0"/>
    <w:pPr>
      <w:widowControl/>
      <w:adjustRightInd w:val="0"/>
      <w:snapToGrid w:val="0"/>
      <w:spacing w:line="360" w:lineRule="auto"/>
      <w:ind w:firstLine="200" w:firstLineChars="200"/>
      <w:jc w:val="center"/>
      <w:textAlignment w:val="baseline"/>
    </w:pPr>
    <w:rPr>
      <w:rFonts w:ascii="宋体" w:hAnsi="宋体" w:eastAsia="宋体" w:cs="宋体"/>
      <w:kern w:val="0"/>
      <w:sz w:val="24"/>
    </w:rPr>
  </w:style>
  <w:style w:type="paragraph" w:customStyle="1" w:styleId="3975">
    <w:name w:val="表内5121"/>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0"/>
    </w:rPr>
  </w:style>
  <w:style w:type="paragraph" w:customStyle="1" w:styleId="3976">
    <w:name w:val="样式14"/>
    <w:basedOn w:val="1532"/>
    <w:autoRedefine/>
    <w:qFormat/>
    <w:uiPriority w:val="0"/>
    <w:pPr>
      <w:spacing w:line="240" w:lineRule="auto"/>
      <w:ind w:firstLine="0"/>
      <w:jc w:val="center"/>
    </w:pPr>
    <w:rPr>
      <w:rFonts w:cs="Times New Roman"/>
      <w:b/>
      <w:color w:val="auto"/>
      <w:szCs w:val="20"/>
    </w:rPr>
  </w:style>
  <w:style w:type="paragraph" w:customStyle="1" w:styleId="3977">
    <w:name w:val="图题10"/>
    <w:basedOn w:val="197"/>
    <w:next w:val="197"/>
    <w:autoRedefine/>
    <w:qFormat/>
    <w:uiPriority w:val="0"/>
    <w:pPr>
      <w:ind w:firstLine="0"/>
      <w:jc w:val="center"/>
    </w:pPr>
    <w:rPr>
      <w:rFonts w:ascii="黑体" w:hAnsi="宋体" w:eastAsia="黑体" w:cs="宋体"/>
      <w:b/>
      <w:bCs/>
      <w:szCs w:val="24"/>
    </w:rPr>
  </w:style>
  <w:style w:type="paragraph" w:customStyle="1" w:styleId="3978">
    <w:name w:val="Char Char Char Char1 Char Char Char4"/>
    <w:basedOn w:val="1"/>
    <w:autoRedefine/>
    <w:qFormat/>
    <w:uiPriority w:val="0"/>
    <w:pPr>
      <w:widowControl/>
      <w:adjustRightInd w:val="0"/>
      <w:snapToGrid w:val="0"/>
      <w:spacing w:after="160" w:line="240" w:lineRule="exact"/>
      <w:ind w:firstLine="200" w:firstLineChars="200"/>
      <w:jc w:val="left"/>
    </w:pPr>
    <w:rPr>
      <w:rFonts w:ascii="Verdana" w:hAnsi="Verdana" w:eastAsia="宋体" w:cs="宋体"/>
      <w:kern w:val="0"/>
      <w:sz w:val="20"/>
      <w:lang w:eastAsia="en-US"/>
    </w:rPr>
  </w:style>
  <w:style w:type="paragraph" w:customStyle="1" w:styleId="3979">
    <w:name w:val="Char913"/>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980">
    <w:name w:val="注释2"/>
    <w:basedOn w:val="197"/>
    <w:next w:val="26"/>
    <w:autoRedefine/>
    <w:qFormat/>
    <w:uiPriority w:val="0"/>
    <w:pPr>
      <w:spacing w:before="120" w:after="120" w:line="240" w:lineRule="auto"/>
      <w:ind w:firstLine="200"/>
    </w:pPr>
    <w:rPr>
      <w:rFonts w:hAnsi="Times New Roman" w:cs="宋体"/>
      <w:sz w:val="21"/>
      <w:szCs w:val="20"/>
    </w:rPr>
  </w:style>
  <w:style w:type="paragraph" w:customStyle="1" w:styleId="3981">
    <w:name w:val="表112"/>
    <w:basedOn w:val="1"/>
    <w:autoRedefine/>
    <w:qFormat/>
    <w:uiPriority w:val="0"/>
    <w:pPr>
      <w:widowControl/>
      <w:adjustRightInd w:val="0"/>
      <w:snapToGrid w:val="0"/>
      <w:spacing w:line="360" w:lineRule="auto"/>
      <w:ind w:firstLine="200" w:firstLineChars="200"/>
      <w:jc w:val="center"/>
    </w:pPr>
    <w:rPr>
      <w:rFonts w:ascii="宋体" w:hAnsi="宋体" w:eastAsia="宋体" w:cs="宋体"/>
      <w:kern w:val="0"/>
      <w:sz w:val="24"/>
      <w:szCs w:val="24"/>
    </w:rPr>
  </w:style>
  <w:style w:type="paragraph" w:customStyle="1" w:styleId="3982">
    <w:name w:val="表格111"/>
    <w:basedOn w:val="1"/>
    <w:autoRedefine/>
    <w:qFormat/>
    <w:uiPriority w:val="0"/>
    <w:pPr>
      <w:widowControl/>
      <w:adjustRightInd w:val="0"/>
      <w:snapToGrid w:val="0"/>
      <w:spacing w:line="360" w:lineRule="auto"/>
      <w:ind w:firstLine="200" w:firstLineChars="200"/>
      <w:jc w:val="center"/>
      <w:textAlignment w:val="baseline"/>
    </w:pPr>
    <w:rPr>
      <w:rFonts w:ascii="宋体" w:hAnsi="宋体" w:eastAsia="宋体" w:cs="宋体"/>
      <w:kern w:val="0"/>
      <w:sz w:val="24"/>
    </w:rPr>
  </w:style>
  <w:style w:type="paragraph" w:customStyle="1" w:styleId="3983">
    <w:name w:val="表内宋51113"/>
    <w:basedOn w:val="113"/>
    <w:autoRedefine/>
    <w:qFormat/>
    <w:uiPriority w:val="0"/>
    <w:pPr>
      <w:adjustRightInd w:val="0"/>
      <w:snapToGrid w:val="0"/>
      <w:spacing w:before="0" w:beforeAutospacing="0" w:after="0" w:afterAutospacing="0" w:line="360" w:lineRule="auto"/>
      <w:ind w:firstLine="200" w:firstLineChars="200"/>
    </w:pPr>
    <w:rPr>
      <w:color w:val="000000"/>
      <w:sz w:val="21"/>
    </w:rPr>
  </w:style>
  <w:style w:type="paragraph" w:customStyle="1" w:styleId="3984">
    <w:name w:val="表内宋51131"/>
    <w:basedOn w:val="113"/>
    <w:autoRedefine/>
    <w:qFormat/>
    <w:uiPriority w:val="0"/>
    <w:pPr>
      <w:adjustRightInd w:val="0"/>
      <w:snapToGrid w:val="0"/>
      <w:spacing w:before="0" w:beforeAutospacing="0" w:after="0" w:afterAutospacing="0" w:line="360" w:lineRule="auto"/>
      <w:ind w:firstLine="200" w:firstLineChars="200"/>
    </w:pPr>
    <w:rPr>
      <w:color w:val="000000"/>
      <w:sz w:val="21"/>
    </w:rPr>
  </w:style>
  <w:style w:type="paragraph" w:customStyle="1" w:styleId="3985">
    <w:name w:val="图题63"/>
    <w:basedOn w:val="197"/>
    <w:next w:val="197"/>
    <w:autoRedefine/>
    <w:qFormat/>
    <w:uiPriority w:val="0"/>
    <w:pPr>
      <w:ind w:firstLine="0"/>
      <w:jc w:val="center"/>
    </w:pPr>
    <w:rPr>
      <w:rFonts w:ascii="黑体" w:hAnsi="宋体" w:eastAsia="黑体" w:cs="宋体"/>
      <w:b/>
      <w:bCs/>
      <w:szCs w:val="24"/>
    </w:rPr>
  </w:style>
  <w:style w:type="paragraph" w:customStyle="1" w:styleId="3986">
    <w:name w:val="表内文字小216"/>
    <w:basedOn w:val="1"/>
    <w:autoRedefine/>
    <w:qFormat/>
    <w:uiPriority w:val="0"/>
    <w:pPr>
      <w:widowControl/>
      <w:adjustRightInd w:val="0"/>
      <w:snapToGrid w:val="0"/>
      <w:spacing w:line="360" w:lineRule="auto"/>
      <w:ind w:firstLine="200" w:firstLineChars="200"/>
      <w:jc w:val="center"/>
    </w:pPr>
    <w:rPr>
      <w:rFonts w:ascii="宋体" w:hAnsi="Times" w:eastAsia="宋体" w:cs="宋体"/>
      <w:bCs/>
      <w:color w:val="000000"/>
      <w:kern w:val="0"/>
      <w:sz w:val="24"/>
    </w:rPr>
  </w:style>
  <w:style w:type="paragraph" w:customStyle="1" w:styleId="3987">
    <w:name w:val="图表名称13"/>
    <w:basedOn w:val="829"/>
    <w:autoRedefine/>
    <w:qFormat/>
    <w:uiPriority w:val="0"/>
    <w:pPr>
      <w:spacing w:after="0" w:line="480" w:lineRule="exact"/>
      <w:ind w:firstLine="0" w:firstLineChars="0"/>
      <w:jc w:val="center"/>
    </w:pPr>
    <w:rPr>
      <w:rFonts w:ascii="宋体" w:hAnsi="宋体"/>
      <w:bCs/>
      <w:szCs w:val="24"/>
    </w:rPr>
  </w:style>
  <w:style w:type="paragraph" w:customStyle="1" w:styleId="3988">
    <w:name w:val="表内5417"/>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3989">
    <w:name w:val="表格内字体122"/>
    <w:basedOn w:val="197"/>
    <w:next w:val="197"/>
    <w:autoRedefine/>
    <w:qFormat/>
    <w:uiPriority w:val="0"/>
    <w:pPr>
      <w:spacing w:line="240" w:lineRule="auto"/>
      <w:ind w:firstLine="0"/>
      <w:jc w:val="center"/>
    </w:pPr>
    <w:rPr>
      <w:rFonts w:hAnsi="宋体"/>
      <w:sz w:val="21"/>
      <w:szCs w:val="24"/>
    </w:rPr>
  </w:style>
  <w:style w:type="paragraph" w:customStyle="1" w:styleId="3990">
    <w:name w:val="Char911"/>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3991">
    <w:name w:val="表内宋5中2111"/>
    <w:basedOn w:val="1"/>
    <w:autoRedefine/>
    <w:qFormat/>
    <w:uiPriority w:val="0"/>
    <w:pPr>
      <w:widowControl/>
      <w:adjustRightInd w:val="0"/>
      <w:snapToGrid w:val="0"/>
      <w:spacing w:line="360" w:lineRule="auto"/>
      <w:ind w:firstLine="200" w:firstLineChars="200"/>
      <w:jc w:val="center"/>
      <w:textAlignment w:val="baseline"/>
    </w:pPr>
    <w:rPr>
      <w:rFonts w:ascii="宋体" w:hAnsi="宋体" w:eastAsia="宋体" w:cs="宋体"/>
      <w:kern w:val="0"/>
      <w:sz w:val="24"/>
    </w:rPr>
  </w:style>
  <w:style w:type="paragraph" w:customStyle="1" w:styleId="3992">
    <w:name w:val="Char Char Char Char Char Char Char36"/>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993">
    <w:name w:val="样式121"/>
    <w:basedOn w:val="1532"/>
    <w:autoRedefine/>
    <w:qFormat/>
    <w:uiPriority w:val="0"/>
    <w:pPr>
      <w:spacing w:line="240" w:lineRule="auto"/>
      <w:ind w:firstLine="0"/>
      <w:jc w:val="center"/>
    </w:pPr>
    <w:rPr>
      <w:rFonts w:cs="Times New Roman"/>
      <w:b/>
      <w:color w:val="auto"/>
      <w:szCs w:val="20"/>
    </w:rPr>
  </w:style>
  <w:style w:type="paragraph" w:customStyle="1" w:styleId="3994">
    <w:name w:val="正文修改6"/>
    <w:basedOn w:val="190"/>
    <w:autoRedefine/>
    <w:qFormat/>
    <w:uiPriority w:val="0"/>
    <w:rPr>
      <w:rFonts w:hAnsi="宋体" w:eastAsia="宋体" w:cs="宋体"/>
      <w:color w:val="000000"/>
      <w:szCs w:val="24"/>
    </w:rPr>
  </w:style>
  <w:style w:type="paragraph" w:customStyle="1" w:styleId="3995">
    <w:name w:val="默认段落字体 Para Char Char Char Char51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996">
    <w:name w:val="默认段落字体 Para Char Char Char Char7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3997">
    <w:name w:val="正文修改52"/>
    <w:basedOn w:val="190"/>
    <w:autoRedefine/>
    <w:qFormat/>
    <w:uiPriority w:val="0"/>
    <w:rPr>
      <w:rFonts w:hAnsi="宋体" w:eastAsia="宋体" w:cs="宋体"/>
      <w:color w:val="000000"/>
      <w:szCs w:val="24"/>
    </w:rPr>
  </w:style>
  <w:style w:type="paragraph" w:customStyle="1" w:styleId="3998">
    <w:name w:val="表内宋5中23"/>
    <w:basedOn w:val="1"/>
    <w:autoRedefine/>
    <w:qFormat/>
    <w:uiPriority w:val="0"/>
    <w:pPr>
      <w:widowControl/>
      <w:adjustRightInd w:val="0"/>
      <w:snapToGrid w:val="0"/>
      <w:spacing w:line="360" w:lineRule="auto"/>
      <w:ind w:firstLine="200" w:firstLineChars="200"/>
      <w:jc w:val="center"/>
      <w:textAlignment w:val="baseline"/>
    </w:pPr>
    <w:rPr>
      <w:rFonts w:ascii="宋体" w:hAnsi="宋体" w:eastAsia="宋体" w:cs="宋体"/>
      <w:kern w:val="0"/>
      <w:sz w:val="24"/>
    </w:rPr>
  </w:style>
  <w:style w:type="paragraph" w:customStyle="1" w:styleId="3999">
    <w:name w:val="表内5中113"/>
    <w:basedOn w:val="1"/>
    <w:autoRedefine/>
    <w:qFormat/>
    <w:uiPriority w:val="0"/>
    <w:pPr>
      <w:widowControl/>
      <w:adjustRightInd w:val="0"/>
      <w:snapToGrid w:val="0"/>
      <w:spacing w:line="360" w:lineRule="auto"/>
      <w:ind w:firstLine="200" w:firstLineChars="200"/>
      <w:jc w:val="center"/>
    </w:pPr>
    <w:rPr>
      <w:rFonts w:ascii="宋体" w:hAnsi="宋体" w:eastAsia="宋体" w:cs="Arial"/>
      <w:snapToGrid w:val="0"/>
      <w:color w:val="000000"/>
      <w:kern w:val="0"/>
      <w:sz w:val="24"/>
      <w:szCs w:val="21"/>
    </w:rPr>
  </w:style>
  <w:style w:type="paragraph" w:customStyle="1" w:styleId="4000">
    <w:name w:val="Char Char Char Char Char Char Char118"/>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4001">
    <w:name w:val="表内54133"/>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4002">
    <w:name w:val="默认段落字体 Para Char Char Char Char8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4003">
    <w:name w:val="样式 正文缩进 + 宋体 黑色1"/>
    <w:basedOn w:val="616"/>
    <w:autoRedefine/>
    <w:qFormat/>
    <w:uiPriority w:val="0"/>
    <w:rPr>
      <w:color w:val="000000"/>
    </w:rPr>
  </w:style>
  <w:style w:type="paragraph" w:customStyle="1" w:styleId="4004">
    <w:name w:val="图题42"/>
    <w:basedOn w:val="197"/>
    <w:next w:val="197"/>
    <w:autoRedefine/>
    <w:qFormat/>
    <w:uiPriority w:val="0"/>
    <w:pPr>
      <w:ind w:firstLine="0"/>
      <w:jc w:val="center"/>
    </w:pPr>
    <w:rPr>
      <w:rFonts w:ascii="黑体" w:hAnsi="宋体" w:eastAsia="黑体" w:cs="宋体"/>
      <w:b/>
      <w:bCs/>
      <w:szCs w:val="24"/>
    </w:rPr>
  </w:style>
  <w:style w:type="paragraph" w:customStyle="1" w:styleId="4005">
    <w:name w:val="样式 正文缩进 + 宋体 黑色2"/>
    <w:basedOn w:val="616"/>
    <w:autoRedefine/>
    <w:qFormat/>
    <w:uiPriority w:val="0"/>
    <w:rPr>
      <w:color w:val="000000"/>
    </w:rPr>
  </w:style>
  <w:style w:type="paragraph" w:customStyle="1" w:styleId="4006">
    <w:name w:val="表文字533"/>
    <w:basedOn w:val="1"/>
    <w:autoRedefine/>
    <w:qFormat/>
    <w:uiPriority w:val="0"/>
    <w:pPr>
      <w:widowControl/>
      <w:adjustRightInd w:val="0"/>
      <w:snapToGrid w:val="0"/>
      <w:spacing w:line="360" w:lineRule="auto"/>
      <w:ind w:firstLine="200" w:firstLineChars="200"/>
      <w:jc w:val="left"/>
      <w:textAlignment w:val="baseline"/>
    </w:pPr>
    <w:rPr>
      <w:rFonts w:ascii="宋体" w:hAnsi="宋体" w:eastAsia="宋体" w:cs="宋体"/>
      <w:kern w:val="0"/>
      <w:sz w:val="24"/>
    </w:rPr>
  </w:style>
  <w:style w:type="paragraph" w:customStyle="1" w:styleId="4007">
    <w:name w:val="表内文字小111"/>
    <w:basedOn w:val="1"/>
    <w:autoRedefine/>
    <w:qFormat/>
    <w:uiPriority w:val="0"/>
    <w:pPr>
      <w:widowControl/>
      <w:adjustRightInd w:val="0"/>
      <w:snapToGrid w:val="0"/>
      <w:spacing w:line="360" w:lineRule="auto"/>
      <w:ind w:firstLine="200" w:firstLineChars="200"/>
      <w:jc w:val="left"/>
    </w:pPr>
    <w:rPr>
      <w:rFonts w:ascii="宋体" w:hAnsi="Times" w:eastAsia="宋体" w:cs="宋体"/>
      <w:kern w:val="0"/>
      <w:sz w:val="24"/>
    </w:rPr>
  </w:style>
  <w:style w:type="paragraph" w:customStyle="1" w:styleId="4008">
    <w:name w:val="正文格式222"/>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4009">
    <w:name w:val="表文字51121"/>
    <w:basedOn w:val="1"/>
    <w:autoRedefine/>
    <w:qFormat/>
    <w:uiPriority w:val="0"/>
    <w:pPr>
      <w:widowControl/>
      <w:adjustRightInd w:val="0"/>
      <w:snapToGrid w:val="0"/>
      <w:spacing w:line="360" w:lineRule="auto"/>
      <w:ind w:firstLine="200" w:firstLineChars="200"/>
      <w:jc w:val="left"/>
      <w:textAlignment w:val="baseline"/>
    </w:pPr>
    <w:rPr>
      <w:rFonts w:ascii="宋体" w:hAnsi="宋体" w:eastAsia="宋体" w:cs="宋体"/>
      <w:kern w:val="0"/>
      <w:sz w:val="24"/>
    </w:rPr>
  </w:style>
  <w:style w:type="paragraph" w:customStyle="1" w:styleId="4010">
    <w:name w:val="表格内字体521"/>
    <w:basedOn w:val="197"/>
    <w:next w:val="197"/>
    <w:autoRedefine/>
    <w:qFormat/>
    <w:uiPriority w:val="0"/>
    <w:pPr>
      <w:spacing w:line="240" w:lineRule="auto"/>
      <w:ind w:firstLine="0"/>
    </w:pPr>
    <w:rPr>
      <w:rFonts w:hAnsi="宋体"/>
      <w:sz w:val="21"/>
      <w:szCs w:val="24"/>
    </w:rPr>
  </w:style>
  <w:style w:type="paragraph" w:customStyle="1" w:styleId="4011">
    <w:name w:val="表内5中131"/>
    <w:basedOn w:val="1"/>
    <w:autoRedefine/>
    <w:qFormat/>
    <w:uiPriority w:val="0"/>
    <w:pPr>
      <w:widowControl/>
      <w:adjustRightInd w:val="0"/>
      <w:snapToGrid w:val="0"/>
      <w:spacing w:line="360" w:lineRule="auto"/>
      <w:ind w:firstLine="200" w:firstLineChars="200"/>
      <w:jc w:val="center"/>
    </w:pPr>
    <w:rPr>
      <w:rFonts w:ascii="宋体" w:hAnsi="宋体" w:eastAsia="宋体" w:cs="Arial"/>
      <w:snapToGrid w:val="0"/>
      <w:color w:val="000000"/>
      <w:kern w:val="0"/>
      <w:sz w:val="24"/>
      <w:szCs w:val="21"/>
    </w:rPr>
  </w:style>
  <w:style w:type="paragraph" w:customStyle="1" w:styleId="4012">
    <w:name w:val="Char Char Char Char Char Char Char20"/>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4013">
    <w:name w:val="正文格式71"/>
    <w:basedOn w:val="1"/>
    <w:autoRedefine/>
    <w:qFormat/>
    <w:uiPriority w:val="0"/>
    <w:pPr>
      <w:widowControl/>
      <w:adjustRightInd w:val="0"/>
      <w:snapToGrid w:val="0"/>
      <w:spacing w:line="360" w:lineRule="auto"/>
      <w:ind w:firstLine="482" w:firstLineChars="200"/>
      <w:jc w:val="left"/>
    </w:pPr>
    <w:rPr>
      <w:rFonts w:ascii="宋体" w:hAnsi="宋体" w:eastAsia="宋体" w:cs="宋体"/>
      <w:kern w:val="0"/>
      <w:sz w:val="24"/>
      <w:szCs w:val="24"/>
    </w:rPr>
  </w:style>
  <w:style w:type="paragraph" w:customStyle="1" w:styleId="4014">
    <w:name w:val="默认段落字体 Para Char411"/>
    <w:basedOn w:val="1"/>
    <w:next w:val="1"/>
    <w:autoRedefine/>
    <w:qFormat/>
    <w:uiPriority w:val="0"/>
    <w:pPr>
      <w:widowControl/>
      <w:adjustRightInd w:val="0"/>
      <w:snapToGrid w:val="0"/>
      <w:spacing w:line="480" w:lineRule="exact"/>
      <w:ind w:firstLine="200" w:firstLineChars="200"/>
      <w:jc w:val="left"/>
    </w:pPr>
    <w:rPr>
      <w:rFonts w:ascii="宋体" w:hAnsi="宋体" w:eastAsia="汉鼎简书宋" w:cs="宋体"/>
      <w:kern w:val="0"/>
      <w:sz w:val="24"/>
      <w:szCs w:val="24"/>
    </w:rPr>
  </w:style>
  <w:style w:type="paragraph" w:customStyle="1" w:styleId="4015">
    <w:name w:val="5表文"/>
    <w:basedOn w:val="1"/>
    <w:autoRedefine/>
    <w:qFormat/>
    <w:uiPriority w:val="0"/>
    <w:pPr>
      <w:jc w:val="center"/>
    </w:pPr>
    <w:rPr>
      <w:rFonts w:eastAsia="宋体"/>
      <w:sz w:val="21"/>
    </w:rPr>
  </w:style>
  <w:style w:type="paragraph" w:customStyle="1" w:styleId="4016">
    <w:name w:val="表格内字体411"/>
    <w:basedOn w:val="197"/>
    <w:next w:val="197"/>
    <w:autoRedefine/>
    <w:qFormat/>
    <w:uiPriority w:val="0"/>
    <w:pPr>
      <w:spacing w:line="240" w:lineRule="auto"/>
      <w:ind w:firstLine="0"/>
      <w:jc w:val="center"/>
    </w:pPr>
    <w:rPr>
      <w:rFonts w:hAnsi="宋体"/>
      <w:sz w:val="21"/>
      <w:szCs w:val="24"/>
    </w:rPr>
  </w:style>
  <w:style w:type="paragraph" w:customStyle="1" w:styleId="4017">
    <w:name w:val="表文字5212"/>
    <w:basedOn w:val="1"/>
    <w:autoRedefine/>
    <w:qFormat/>
    <w:uiPriority w:val="0"/>
    <w:pPr>
      <w:widowControl/>
      <w:adjustRightInd w:val="0"/>
      <w:snapToGrid w:val="0"/>
      <w:spacing w:line="360" w:lineRule="auto"/>
      <w:ind w:firstLine="200" w:firstLineChars="200"/>
      <w:jc w:val="left"/>
      <w:textAlignment w:val="baseline"/>
    </w:pPr>
    <w:rPr>
      <w:rFonts w:ascii="宋体" w:hAnsi="宋体" w:eastAsia="宋体" w:cs="宋体"/>
      <w:kern w:val="0"/>
      <w:sz w:val="24"/>
    </w:rPr>
  </w:style>
  <w:style w:type="paragraph" w:customStyle="1" w:styleId="4018">
    <w:name w:val="Char136"/>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4019">
    <w:name w:val="表文字513"/>
    <w:basedOn w:val="1"/>
    <w:autoRedefine/>
    <w:qFormat/>
    <w:uiPriority w:val="0"/>
    <w:pPr>
      <w:widowControl/>
      <w:adjustRightInd w:val="0"/>
      <w:snapToGrid w:val="0"/>
      <w:spacing w:line="360" w:lineRule="auto"/>
      <w:ind w:firstLine="200" w:firstLineChars="200"/>
      <w:jc w:val="left"/>
      <w:textAlignment w:val="baseline"/>
    </w:pPr>
    <w:rPr>
      <w:rFonts w:ascii="宋体" w:hAnsi="宋体" w:eastAsia="宋体" w:cs="宋体"/>
      <w:kern w:val="0"/>
      <w:sz w:val="24"/>
    </w:rPr>
  </w:style>
  <w:style w:type="paragraph" w:customStyle="1" w:styleId="4020">
    <w:name w:val="默认段落字体 Para Char6"/>
    <w:basedOn w:val="1"/>
    <w:next w:val="1"/>
    <w:autoRedefine/>
    <w:qFormat/>
    <w:uiPriority w:val="0"/>
    <w:pPr>
      <w:widowControl/>
      <w:adjustRightInd w:val="0"/>
      <w:snapToGrid w:val="0"/>
      <w:spacing w:line="480" w:lineRule="exact"/>
      <w:ind w:firstLine="200" w:firstLineChars="200"/>
      <w:jc w:val="left"/>
    </w:pPr>
    <w:rPr>
      <w:rFonts w:ascii="宋体" w:hAnsi="宋体" w:eastAsia="汉鼎简书宋" w:cs="宋体"/>
      <w:kern w:val="0"/>
      <w:sz w:val="24"/>
      <w:szCs w:val="24"/>
    </w:rPr>
  </w:style>
  <w:style w:type="paragraph" w:customStyle="1" w:styleId="4021">
    <w:name w:val="表内文字小1111"/>
    <w:basedOn w:val="1"/>
    <w:autoRedefine/>
    <w:qFormat/>
    <w:uiPriority w:val="0"/>
    <w:pPr>
      <w:widowControl/>
      <w:adjustRightInd w:val="0"/>
      <w:snapToGrid w:val="0"/>
      <w:spacing w:line="360" w:lineRule="auto"/>
      <w:ind w:firstLine="200" w:firstLineChars="200"/>
      <w:jc w:val="left"/>
    </w:pPr>
    <w:rPr>
      <w:rFonts w:ascii="宋体" w:hAnsi="Times" w:eastAsia="宋体" w:cs="宋体"/>
      <w:kern w:val="0"/>
      <w:sz w:val="24"/>
    </w:rPr>
  </w:style>
  <w:style w:type="paragraph" w:customStyle="1" w:styleId="4022">
    <w:name w:val="表内541121"/>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4023">
    <w:name w:val="表内文字小112"/>
    <w:basedOn w:val="1"/>
    <w:autoRedefine/>
    <w:qFormat/>
    <w:uiPriority w:val="0"/>
    <w:pPr>
      <w:widowControl/>
      <w:adjustRightInd w:val="0"/>
      <w:snapToGrid w:val="0"/>
      <w:spacing w:line="360" w:lineRule="auto"/>
      <w:ind w:firstLine="200" w:firstLineChars="200"/>
      <w:jc w:val="left"/>
    </w:pPr>
    <w:rPr>
      <w:rFonts w:ascii="宋体" w:hAnsi="Times" w:eastAsia="宋体" w:cs="宋体"/>
      <w:kern w:val="0"/>
      <w:sz w:val="24"/>
    </w:rPr>
  </w:style>
  <w:style w:type="paragraph" w:customStyle="1" w:styleId="4024">
    <w:name w:val="表格内字体1111"/>
    <w:basedOn w:val="197"/>
    <w:autoRedefine/>
    <w:qFormat/>
    <w:uiPriority w:val="0"/>
    <w:pPr>
      <w:spacing w:line="240" w:lineRule="auto"/>
      <w:ind w:firstLine="0"/>
      <w:jc w:val="center"/>
    </w:pPr>
    <w:rPr>
      <w:rFonts w:hAnsi="Times New Roman" w:cs="宋体"/>
      <w:sz w:val="21"/>
      <w:szCs w:val="20"/>
    </w:rPr>
  </w:style>
  <w:style w:type="paragraph" w:customStyle="1" w:styleId="4025">
    <w:name w:val="标题414"/>
    <w:basedOn w:val="2"/>
    <w:next w:val="1"/>
    <w:autoRedefine/>
    <w:qFormat/>
    <w:uiPriority w:val="0"/>
    <w:pPr>
      <w:tabs>
        <w:tab w:val="left" w:pos="921"/>
        <w:tab w:val="left" w:pos="2241"/>
      </w:tabs>
      <w:adjustRightInd w:val="0"/>
      <w:snapToGrid w:val="0"/>
      <w:spacing w:before="160" w:after="170" w:line="360" w:lineRule="auto"/>
      <w:ind w:firstLine="0" w:firstLineChars="0"/>
    </w:pPr>
    <w:rPr>
      <w:rFonts w:ascii="黑体"/>
      <w:sz w:val="24"/>
    </w:rPr>
  </w:style>
  <w:style w:type="paragraph" w:customStyle="1" w:styleId="4026">
    <w:name w:val="表文字531"/>
    <w:basedOn w:val="1"/>
    <w:autoRedefine/>
    <w:qFormat/>
    <w:uiPriority w:val="0"/>
    <w:pPr>
      <w:widowControl/>
      <w:adjustRightInd w:val="0"/>
      <w:snapToGrid w:val="0"/>
      <w:spacing w:line="360" w:lineRule="auto"/>
      <w:ind w:firstLine="200" w:firstLineChars="200"/>
      <w:jc w:val="left"/>
      <w:textAlignment w:val="baseline"/>
    </w:pPr>
    <w:rPr>
      <w:rFonts w:ascii="宋体" w:hAnsi="宋体" w:eastAsia="宋体" w:cs="宋体"/>
      <w:kern w:val="0"/>
      <w:sz w:val="24"/>
    </w:rPr>
  </w:style>
  <w:style w:type="paragraph" w:customStyle="1" w:styleId="4027">
    <w:name w:val="表内5中6"/>
    <w:basedOn w:val="1"/>
    <w:autoRedefine/>
    <w:qFormat/>
    <w:uiPriority w:val="0"/>
    <w:pPr>
      <w:widowControl/>
      <w:adjustRightInd w:val="0"/>
      <w:snapToGrid w:val="0"/>
      <w:spacing w:line="360" w:lineRule="auto"/>
      <w:ind w:firstLine="200" w:firstLineChars="200"/>
      <w:jc w:val="center"/>
    </w:pPr>
    <w:rPr>
      <w:rFonts w:ascii="宋体" w:hAnsi="宋体" w:eastAsia="宋体" w:cs="Arial"/>
      <w:snapToGrid w:val="0"/>
      <w:color w:val="000000"/>
      <w:kern w:val="0"/>
      <w:sz w:val="24"/>
      <w:szCs w:val="21"/>
    </w:rPr>
  </w:style>
  <w:style w:type="paragraph" w:customStyle="1" w:styleId="4028">
    <w:name w:val="Char328"/>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4029">
    <w:name w:val="燕山正文412"/>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4030">
    <w:name w:val="表内5中112"/>
    <w:basedOn w:val="1"/>
    <w:autoRedefine/>
    <w:qFormat/>
    <w:uiPriority w:val="0"/>
    <w:pPr>
      <w:widowControl/>
      <w:adjustRightInd w:val="0"/>
      <w:snapToGrid w:val="0"/>
      <w:spacing w:line="360" w:lineRule="auto"/>
      <w:ind w:firstLine="200" w:firstLineChars="200"/>
      <w:jc w:val="center"/>
    </w:pPr>
    <w:rPr>
      <w:rFonts w:ascii="宋体" w:hAnsi="宋体" w:eastAsia="宋体" w:cs="Arial"/>
      <w:snapToGrid w:val="0"/>
      <w:color w:val="000000"/>
      <w:kern w:val="0"/>
      <w:sz w:val="24"/>
      <w:szCs w:val="21"/>
    </w:rPr>
  </w:style>
  <w:style w:type="paragraph" w:customStyle="1" w:styleId="4031">
    <w:name w:val="Char Char Char Char Char Char Char2110"/>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4032">
    <w:name w:val="Char Char Char Char Char Char Char40"/>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4033">
    <w:name w:val="图题421"/>
    <w:basedOn w:val="197"/>
    <w:next w:val="197"/>
    <w:autoRedefine/>
    <w:qFormat/>
    <w:uiPriority w:val="0"/>
    <w:pPr>
      <w:ind w:firstLine="0"/>
      <w:jc w:val="center"/>
    </w:pPr>
    <w:rPr>
      <w:rFonts w:ascii="黑体" w:hAnsi="宋体" w:eastAsia="黑体" w:cs="宋体"/>
      <w:b/>
      <w:bCs/>
      <w:szCs w:val="24"/>
    </w:rPr>
  </w:style>
  <w:style w:type="paragraph" w:customStyle="1" w:styleId="4034">
    <w:name w:val="正文.23"/>
    <w:autoRedefine/>
    <w:qFormat/>
    <w:uiPriority w:val="0"/>
    <w:pPr>
      <w:widowControl w:val="0"/>
      <w:autoSpaceDE w:val="0"/>
      <w:autoSpaceDN w:val="0"/>
      <w:adjustRightInd w:val="0"/>
      <w:jc w:val="both"/>
    </w:pPr>
    <w:rPr>
      <w:rFonts w:ascii="Times New Roman;Symbol;Arial;婼" w:hAnsi="Times New Roman" w:eastAsia="Times New Roman;Symbol;Arial;婼" w:cs="Times New Roman"/>
      <w:sz w:val="21"/>
      <w:szCs w:val="21"/>
      <w:lang w:val="en-US" w:eastAsia="zh-CN" w:bidi="ar-SA"/>
    </w:rPr>
  </w:style>
  <w:style w:type="paragraph" w:customStyle="1" w:styleId="4035">
    <w:name w:val="表中文字512"/>
    <w:basedOn w:val="1"/>
    <w:autoRedefine/>
    <w:qFormat/>
    <w:uiPriority w:val="0"/>
    <w:pPr>
      <w:widowControl/>
      <w:adjustRightInd w:val="0"/>
      <w:snapToGrid w:val="0"/>
      <w:spacing w:line="240" w:lineRule="atLeast"/>
      <w:ind w:left="-24" w:leftChars="-10" w:right="-48" w:rightChars="-20" w:firstLine="200" w:firstLineChars="200"/>
      <w:jc w:val="center"/>
    </w:pPr>
    <w:rPr>
      <w:rFonts w:ascii="宋体" w:hAnsi="宋体" w:eastAsia="宋体" w:cs="宋体"/>
      <w:kern w:val="0"/>
      <w:sz w:val="24"/>
      <w:szCs w:val="21"/>
    </w:rPr>
  </w:style>
  <w:style w:type="paragraph" w:customStyle="1" w:styleId="4036">
    <w:name w:val="Char Char2 Char Char Char Char33"/>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4037">
    <w:name w:val="正文格式＝64"/>
    <w:basedOn w:val="197"/>
    <w:next w:val="197"/>
    <w:autoRedefine/>
    <w:qFormat/>
    <w:uiPriority w:val="0"/>
    <w:rPr>
      <w:rFonts w:hAnsi="宋体"/>
      <w:szCs w:val="24"/>
    </w:rPr>
  </w:style>
  <w:style w:type="paragraph" w:customStyle="1" w:styleId="4038">
    <w:name w:val="标题41113"/>
    <w:basedOn w:val="1"/>
    <w:autoRedefine/>
    <w:qFormat/>
    <w:uiPriority w:val="0"/>
    <w:pPr>
      <w:widowControl/>
      <w:adjustRightInd w:val="0"/>
      <w:snapToGrid w:val="0"/>
      <w:spacing w:line="300" w:lineRule="auto"/>
      <w:ind w:firstLine="200" w:firstLineChars="200"/>
      <w:jc w:val="left"/>
    </w:pPr>
    <w:rPr>
      <w:rFonts w:ascii="黑体" w:hAnsi="宋体" w:eastAsia="黑体" w:cs="宋体"/>
      <w:bCs/>
      <w:kern w:val="0"/>
      <w:sz w:val="24"/>
    </w:rPr>
  </w:style>
  <w:style w:type="paragraph" w:customStyle="1" w:styleId="4039">
    <w:name w:val="标题431121"/>
    <w:basedOn w:val="1"/>
    <w:autoRedefine/>
    <w:qFormat/>
    <w:uiPriority w:val="0"/>
    <w:pPr>
      <w:widowControl/>
      <w:adjustRightInd w:val="0"/>
      <w:snapToGrid w:val="0"/>
      <w:spacing w:line="480" w:lineRule="exact"/>
      <w:ind w:firstLine="200" w:firstLineChars="200"/>
      <w:jc w:val="center"/>
    </w:pPr>
    <w:rPr>
      <w:rFonts w:ascii="宋体" w:hAnsi="宋体" w:eastAsia="宋体" w:cs="宋体"/>
      <w:kern w:val="0"/>
      <w:sz w:val="24"/>
      <w:szCs w:val="24"/>
    </w:rPr>
  </w:style>
  <w:style w:type="paragraph" w:customStyle="1" w:styleId="4040">
    <w:name w:val="默认段落字体 Para Char Char Char Char611"/>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4041">
    <w:name w:val="Char Char Char Char Char Char Char312"/>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4042">
    <w:name w:val="表内宋5中24"/>
    <w:basedOn w:val="1"/>
    <w:autoRedefine/>
    <w:qFormat/>
    <w:uiPriority w:val="0"/>
    <w:pPr>
      <w:widowControl/>
      <w:adjustRightInd w:val="0"/>
      <w:snapToGrid w:val="0"/>
      <w:spacing w:line="360" w:lineRule="auto"/>
      <w:ind w:firstLine="200" w:firstLineChars="200"/>
      <w:jc w:val="center"/>
      <w:textAlignment w:val="baseline"/>
    </w:pPr>
    <w:rPr>
      <w:rFonts w:ascii="宋体" w:hAnsi="宋体" w:eastAsia="宋体" w:cs="宋体"/>
      <w:kern w:val="0"/>
      <w:sz w:val="24"/>
    </w:rPr>
  </w:style>
  <w:style w:type="paragraph" w:customStyle="1" w:styleId="4043">
    <w:name w:val="表内54144"/>
    <w:basedOn w:val="1"/>
    <w:autoRedefine/>
    <w:qFormat/>
    <w:uiPriority w:val="0"/>
    <w:pPr>
      <w:widowControl/>
      <w:adjustRightInd w:val="0"/>
      <w:snapToGrid w:val="0"/>
      <w:spacing w:line="300" w:lineRule="auto"/>
      <w:ind w:firstLine="200" w:firstLineChars="200"/>
      <w:jc w:val="center"/>
    </w:pPr>
    <w:rPr>
      <w:rFonts w:ascii="宋体" w:hAnsi="宋体" w:eastAsia="宋体" w:cs="宋体"/>
      <w:kern w:val="0"/>
      <w:sz w:val="24"/>
    </w:rPr>
  </w:style>
  <w:style w:type="paragraph" w:customStyle="1" w:styleId="4044">
    <w:name w:val="xl6313"/>
    <w:basedOn w:val="1"/>
    <w:autoRedefine/>
    <w:qFormat/>
    <w:uiPriority w:val="0"/>
    <w:pPr>
      <w:widowControl/>
      <w:adjustRightInd w:val="0"/>
      <w:snapToGrid w:val="0"/>
      <w:spacing w:before="100" w:beforeAutospacing="1" w:after="100" w:afterAutospacing="1" w:line="360" w:lineRule="auto"/>
      <w:ind w:firstLine="200" w:firstLineChars="200"/>
      <w:jc w:val="center"/>
      <w:textAlignment w:val="center"/>
    </w:pPr>
    <w:rPr>
      <w:rFonts w:hint="eastAsia" w:ascii="黑体" w:hAnsi="宋体" w:eastAsia="黑体" w:cs="宋体"/>
      <w:kern w:val="0"/>
      <w:sz w:val="24"/>
      <w:szCs w:val="24"/>
    </w:rPr>
  </w:style>
  <w:style w:type="paragraph" w:customStyle="1" w:styleId="4045">
    <w:name w:val="表题9111"/>
    <w:basedOn w:val="1576"/>
    <w:autoRedefine/>
    <w:qFormat/>
    <w:uiPriority w:val="0"/>
    <w:pPr>
      <w:spacing w:line="300" w:lineRule="auto"/>
      <w:jc w:val="center"/>
    </w:pPr>
    <w:rPr>
      <w:rFonts w:ascii="黑体" w:eastAsia="黑体"/>
      <w:szCs w:val="22"/>
    </w:rPr>
  </w:style>
  <w:style w:type="paragraph" w:customStyle="1" w:styleId="4046">
    <w:name w:val="黑体三号113"/>
    <w:basedOn w:val="197"/>
    <w:autoRedefine/>
    <w:qFormat/>
    <w:uiPriority w:val="0"/>
    <w:pPr>
      <w:jc w:val="center"/>
    </w:pPr>
    <w:rPr>
      <w:rFonts w:ascii="黑体" w:hAnsi="宋体" w:eastAsia="黑体" w:cs="宋体"/>
      <w:b/>
      <w:bCs/>
      <w:sz w:val="32"/>
      <w:szCs w:val="20"/>
    </w:rPr>
  </w:style>
  <w:style w:type="paragraph" w:customStyle="1" w:styleId="4047">
    <w:name w:val="燕山正文61"/>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kern w:val="0"/>
      <w:sz w:val="24"/>
      <w:szCs w:val="24"/>
    </w:rPr>
  </w:style>
  <w:style w:type="paragraph" w:customStyle="1" w:styleId="4048">
    <w:name w:val="表中文字421"/>
    <w:basedOn w:val="1"/>
    <w:autoRedefine/>
    <w:qFormat/>
    <w:uiPriority w:val="0"/>
    <w:pPr>
      <w:widowControl/>
      <w:adjustRightInd w:val="0"/>
      <w:snapToGrid w:val="0"/>
      <w:spacing w:line="340" w:lineRule="exact"/>
      <w:ind w:firstLine="480" w:firstLineChars="200"/>
      <w:jc w:val="center"/>
    </w:pPr>
    <w:rPr>
      <w:rFonts w:ascii="Arial" w:hAnsi="Arial" w:eastAsia="宋体" w:cs="宋体"/>
      <w:kern w:val="0"/>
      <w:sz w:val="20"/>
      <w:szCs w:val="24"/>
      <w:lang w:eastAsia="zh-TW"/>
    </w:rPr>
  </w:style>
  <w:style w:type="paragraph" w:customStyle="1" w:styleId="4049">
    <w:name w:val="Char Char2 Char Char Char Char20"/>
    <w:basedOn w:val="1"/>
    <w:autoRedefine/>
    <w:qFormat/>
    <w:uiPriority w:val="0"/>
    <w:pPr>
      <w:widowControl/>
      <w:adjustRightInd w:val="0"/>
      <w:snapToGrid w:val="0"/>
      <w:spacing w:line="360" w:lineRule="auto"/>
      <w:ind w:firstLine="200" w:firstLineChars="200"/>
      <w:jc w:val="left"/>
    </w:pPr>
    <w:rPr>
      <w:rFonts w:ascii="宋体" w:hAnsi="宋体" w:eastAsia="宋体" w:cs="宋体"/>
      <w:kern w:val="0"/>
      <w:sz w:val="24"/>
      <w:szCs w:val="24"/>
    </w:rPr>
  </w:style>
  <w:style w:type="paragraph" w:customStyle="1" w:styleId="4050">
    <w:name w:val="Char Char Char Char1 Char Char Char7"/>
    <w:basedOn w:val="1"/>
    <w:autoRedefine/>
    <w:qFormat/>
    <w:uiPriority w:val="0"/>
    <w:pPr>
      <w:widowControl/>
      <w:adjustRightInd w:val="0"/>
      <w:snapToGrid w:val="0"/>
      <w:spacing w:after="160" w:line="240" w:lineRule="exact"/>
      <w:ind w:firstLine="200" w:firstLineChars="200"/>
      <w:jc w:val="left"/>
    </w:pPr>
    <w:rPr>
      <w:rFonts w:ascii="Verdana" w:hAnsi="Verdana" w:eastAsia="宋体" w:cs="宋体"/>
      <w:kern w:val="0"/>
      <w:sz w:val="20"/>
      <w:lang w:eastAsia="en-US"/>
    </w:rPr>
  </w:style>
  <w:style w:type="paragraph" w:customStyle="1" w:styleId="4051">
    <w:name w:val="Char422"/>
    <w:basedOn w:val="1"/>
    <w:autoRedefine/>
    <w:qFormat/>
    <w:uiPriority w:val="0"/>
    <w:pPr>
      <w:widowControl/>
      <w:adjustRightInd w:val="0"/>
      <w:snapToGrid w:val="0"/>
      <w:spacing w:line="360" w:lineRule="auto"/>
      <w:ind w:left="-48" w:firstLine="200" w:firstLineChars="200"/>
      <w:jc w:val="left"/>
    </w:pPr>
    <w:rPr>
      <w:rFonts w:ascii="宋体" w:hAnsi="宋体" w:eastAsia="宋体" w:cs="宋体"/>
      <w:kern w:val="0"/>
      <w:sz w:val="24"/>
      <w:szCs w:val="24"/>
    </w:rPr>
  </w:style>
  <w:style w:type="paragraph" w:customStyle="1" w:styleId="4052">
    <w:name w:val="燕山正文11221"/>
    <w:basedOn w:val="1"/>
    <w:autoRedefine/>
    <w:qFormat/>
    <w:uiPriority w:val="0"/>
    <w:pPr>
      <w:widowControl/>
      <w:tabs>
        <w:tab w:val="left" w:pos="4680"/>
      </w:tabs>
      <w:adjustRightInd w:val="0"/>
      <w:snapToGrid w:val="0"/>
      <w:spacing w:line="480" w:lineRule="exact"/>
      <w:ind w:firstLine="200" w:firstLineChars="200"/>
      <w:jc w:val="left"/>
    </w:pPr>
    <w:rPr>
      <w:rFonts w:ascii="宋体" w:hAnsi="宋体" w:eastAsia="宋体" w:cs="宋体"/>
      <w:bCs/>
      <w:color w:val="000000"/>
      <w:kern w:val="0"/>
      <w:sz w:val="24"/>
      <w:szCs w:val="24"/>
    </w:rPr>
  </w:style>
  <w:style w:type="paragraph" w:customStyle="1" w:styleId="4053">
    <w:name w:val="表格正文（首行缩进）"/>
    <w:basedOn w:val="1"/>
    <w:autoRedefine/>
    <w:qFormat/>
    <w:uiPriority w:val="0"/>
    <w:pPr>
      <w:spacing w:line="240" w:lineRule="auto"/>
      <w:ind w:firstLine="0" w:firstLineChars="0"/>
      <w:jc w:val="center"/>
    </w:pPr>
    <w:rPr>
      <w:rFonts w:cs="Times New Roman"/>
      <w:color w:val="000000"/>
      <w:sz w:val="21"/>
      <w:szCs w:val="21"/>
    </w:rPr>
  </w:style>
  <w:style w:type="paragraph" w:customStyle="1" w:styleId="4054">
    <w:name w:val="Other|1"/>
    <w:basedOn w:val="1"/>
    <w:autoRedefine/>
    <w:qFormat/>
    <w:uiPriority w:val="0"/>
    <w:pPr>
      <w:widowControl w:val="0"/>
      <w:shd w:val="clear" w:color="auto" w:fill="auto"/>
      <w:spacing w:after="150" w:line="360" w:lineRule="auto"/>
      <w:ind w:firstLine="400"/>
    </w:pPr>
    <w:rPr>
      <w:rFonts w:ascii="宋体" w:hAnsi="宋体" w:eastAsia="宋体" w:cs="宋体"/>
      <w:sz w:val="19"/>
      <w:szCs w:val="19"/>
      <w:u w:val="none"/>
      <w:shd w:val="clear" w:color="auto" w:fill="auto"/>
      <w:lang w:val="zh-TW" w:eastAsia="zh-TW" w:bidi="zh-TW"/>
    </w:rPr>
  </w:style>
  <w:style w:type="paragraph" w:customStyle="1" w:styleId="4055">
    <w:name w:val="表内格式"/>
    <w:basedOn w:val="1"/>
    <w:autoRedefine/>
    <w:qFormat/>
    <w:uiPriority w:val="0"/>
    <w:pPr>
      <w:jc w:val="center"/>
    </w:pPr>
    <w:rPr>
      <w:sz w:val="18"/>
    </w:rPr>
  </w:style>
  <w:style w:type="paragraph" w:customStyle="1" w:styleId="4056">
    <w:name w:val="Table Text"/>
    <w:basedOn w:val="1"/>
    <w:autoRedefine/>
    <w:semiHidden/>
    <w:qFormat/>
    <w:uiPriority w:val="0"/>
    <w:rPr>
      <w:rFonts w:ascii="宋体" w:hAnsi="宋体" w:eastAsia="宋体" w:cs="宋体"/>
      <w:sz w:val="37"/>
      <w:szCs w:val="37"/>
      <w:lang w:val="en-US" w:eastAsia="en-US" w:bidi="ar-SA"/>
    </w:rPr>
  </w:style>
  <w:style w:type="table" w:customStyle="1" w:styleId="4057">
    <w:name w:val="Table Normal"/>
    <w:autoRedefine/>
    <w:semiHidden/>
    <w:unhideWhenUsed/>
    <w:qFormat/>
    <w:uiPriority w:val="0"/>
    <w:tblPr>
      <w:tblCellMar>
        <w:top w:w="0" w:type="dxa"/>
        <w:left w:w="0" w:type="dxa"/>
        <w:bottom w:w="0" w:type="dxa"/>
        <w:right w:w="0" w:type="dxa"/>
      </w:tblCellMar>
    </w:tblPr>
  </w:style>
  <w:style w:type="paragraph" w:customStyle="1" w:styleId="4058">
    <w:name w:val="4正文文本"/>
    <w:basedOn w:val="1"/>
    <w:autoRedefine/>
    <w:qFormat/>
    <w:uiPriority w:val="0"/>
    <w:pPr>
      <w:spacing w:line="360" w:lineRule="auto"/>
      <w:ind w:firstLine="840" w:firstLineChars="200"/>
      <w:jc w:val="left"/>
    </w:pPr>
    <w:rPr>
      <w:sz w:val="24"/>
    </w:rPr>
  </w:style>
  <w:style w:type="character" w:customStyle="1" w:styleId="4059">
    <w:name w:val="15"/>
    <w:basedOn w:val="66"/>
    <w:autoRedefine/>
    <w:qFormat/>
    <w:uiPriority w:val="0"/>
    <w:rPr>
      <w:rFonts w:hint="eastAsia" w:ascii="宋体" w:hAnsi="宋体" w:eastAsia="宋体" w:cs="宋体"/>
      <w:color w:val="000000"/>
      <w:sz w:val="40"/>
      <w:szCs w:val="40"/>
    </w:rPr>
  </w:style>
  <w:style w:type="character" w:customStyle="1" w:styleId="4060">
    <w:name w:val="16"/>
    <w:basedOn w:val="66"/>
    <w:autoRedefine/>
    <w:qFormat/>
    <w:uiPriority w:val="0"/>
    <w:rPr>
      <w:rFonts w:hint="eastAsia" w:ascii="宋体" w:hAnsi="宋体" w:eastAsia="宋体" w:cs="宋体"/>
      <w:color w:val="000000"/>
      <w:sz w:val="26"/>
      <w:szCs w:val="26"/>
    </w:rPr>
  </w:style>
  <w:style w:type="paragraph" w:customStyle="1" w:styleId="4061">
    <w:name w:val="3项目由来"/>
    <w:basedOn w:val="1"/>
    <w:autoRedefine/>
    <w:qFormat/>
    <w:uiPriority w:val="0"/>
    <w:pPr>
      <w:spacing w:line="360" w:lineRule="auto"/>
      <w:ind w:firstLine="840" w:firstLineChars="200"/>
      <w:outlineLvl w:val="2"/>
    </w:pPr>
    <w:rPr>
      <w:b/>
      <w:bCs/>
      <w:sz w:val="24"/>
    </w:rPr>
  </w:style>
  <w:style w:type="paragraph" w:customStyle="1" w:styleId="4062">
    <w:name w:val="UserStyle_0"/>
    <w:basedOn w:val="4063"/>
    <w:next w:val="4064"/>
    <w:autoRedefine/>
    <w:qFormat/>
    <w:uiPriority w:val="0"/>
    <w:rPr>
      <w:rFonts w:ascii="宋体" w:hAnsi="宋体"/>
      <w:color w:val="000000"/>
      <w:sz w:val="24"/>
    </w:rPr>
  </w:style>
  <w:style w:type="paragraph" w:customStyle="1" w:styleId="4063">
    <w:name w:val="UserStyle_1"/>
    <w:basedOn w:val="1"/>
    <w:autoRedefine/>
    <w:qFormat/>
    <w:uiPriority w:val="0"/>
    <w:pPr>
      <w:spacing w:line="360" w:lineRule="auto"/>
      <w:jc w:val="left"/>
    </w:pPr>
    <w:rPr>
      <w:b/>
      <w:sz w:val="28"/>
    </w:rPr>
  </w:style>
  <w:style w:type="paragraph" w:customStyle="1" w:styleId="4064">
    <w:name w:val="UserStyle_2"/>
    <w:basedOn w:val="1"/>
    <w:autoRedefine/>
    <w:qFormat/>
    <w:uiPriority w:val="0"/>
    <w:pPr>
      <w:spacing w:line="312" w:lineRule="auto"/>
      <w:ind w:firstLine="567"/>
    </w:pPr>
    <w:rPr>
      <w:rFonts w:ascii="宋体"/>
      <w:kern w:val="0"/>
      <w:sz w:val="28"/>
      <w:szCs w:val="20"/>
    </w:rPr>
  </w:style>
  <w:style w:type="character" w:customStyle="1" w:styleId="4065">
    <w:name w:val="font31"/>
    <w:basedOn w:val="66"/>
    <w:autoRedefine/>
    <w:qFormat/>
    <w:uiPriority w:val="0"/>
    <w:rPr>
      <w:rFonts w:hint="default" w:ascii="Times New Roman" w:hAnsi="Times New Roman" w:cs="Times New Roman"/>
      <w:color w:val="000000"/>
      <w:sz w:val="21"/>
      <w:szCs w:val="21"/>
      <w:u w:val="none"/>
      <w:vertAlign w:val="superscript"/>
    </w:rPr>
  </w:style>
</w:styles>
</file>

<file path=word/_rels/document.xml.rels><?xml version="1.0" encoding="UTF-8" standalone="yes"?>
<Relationships xmlns="http://schemas.openxmlformats.org/package/2006/relationships"><Relationship Id="rId9" Type="http://schemas.openxmlformats.org/officeDocument/2006/relationships/header" Target="header3.xml"/><Relationship Id="rId8" Type="http://schemas.openxmlformats.org/officeDocument/2006/relationships/footer" Target="footer2.xml"/><Relationship Id="rId76" Type="http://schemas.openxmlformats.org/officeDocument/2006/relationships/fontTable" Target="fontTable.xml"/><Relationship Id="rId75" Type="http://schemas.openxmlformats.org/officeDocument/2006/relationships/customXml" Target="../customXml/item2.xml"/><Relationship Id="rId74" Type="http://schemas.openxmlformats.org/officeDocument/2006/relationships/numbering" Target="numbering.xml"/><Relationship Id="rId73" Type="http://schemas.openxmlformats.org/officeDocument/2006/relationships/customXml" Target="../customXml/item1.xml"/><Relationship Id="rId72" Type="http://schemas.openxmlformats.org/officeDocument/2006/relationships/image" Target="media/image42.png"/><Relationship Id="rId71" Type="http://schemas.openxmlformats.org/officeDocument/2006/relationships/image" Target="media/image41.png"/><Relationship Id="rId70" Type="http://schemas.openxmlformats.org/officeDocument/2006/relationships/image" Target="media/image40.png"/><Relationship Id="rId7" Type="http://schemas.openxmlformats.org/officeDocument/2006/relationships/footer" Target="footer1.xml"/><Relationship Id="rId69" Type="http://schemas.openxmlformats.org/officeDocument/2006/relationships/image" Target="media/image39.png"/><Relationship Id="rId68" Type="http://schemas.openxmlformats.org/officeDocument/2006/relationships/image" Target="media/image38.png"/><Relationship Id="rId67" Type="http://schemas.openxmlformats.org/officeDocument/2006/relationships/image" Target="media/image37.png"/><Relationship Id="rId66" Type="http://schemas.openxmlformats.org/officeDocument/2006/relationships/image" Target="media/image36.png"/><Relationship Id="rId65" Type="http://schemas.openxmlformats.org/officeDocument/2006/relationships/image" Target="media/image35.png"/><Relationship Id="rId64" Type="http://schemas.openxmlformats.org/officeDocument/2006/relationships/image" Target="media/image34.png"/><Relationship Id="rId63" Type="http://schemas.openxmlformats.org/officeDocument/2006/relationships/image" Target="media/image33.png"/><Relationship Id="rId62" Type="http://schemas.openxmlformats.org/officeDocument/2006/relationships/image" Target="media/image32.png"/><Relationship Id="rId61" Type="http://schemas.openxmlformats.org/officeDocument/2006/relationships/image" Target="media/image31.png"/><Relationship Id="rId60" Type="http://schemas.openxmlformats.org/officeDocument/2006/relationships/image" Target="media/image30.png"/><Relationship Id="rId6" Type="http://schemas.openxmlformats.org/officeDocument/2006/relationships/header" Target="header2.xml"/><Relationship Id="rId59" Type="http://schemas.openxmlformats.org/officeDocument/2006/relationships/image" Target="media/image29.png"/><Relationship Id="rId58" Type="http://schemas.openxmlformats.org/officeDocument/2006/relationships/image" Target="media/image28.png"/><Relationship Id="rId57" Type="http://schemas.openxmlformats.org/officeDocument/2006/relationships/image" Target="media/image27.png"/><Relationship Id="rId56" Type="http://schemas.openxmlformats.org/officeDocument/2006/relationships/image" Target="media/image26.png"/><Relationship Id="rId55" Type="http://schemas.openxmlformats.org/officeDocument/2006/relationships/image" Target="media/image25.png"/><Relationship Id="rId54" Type="http://schemas.openxmlformats.org/officeDocument/2006/relationships/image" Target="media/image24.png"/><Relationship Id="rId53" Type="http://schemas.openxmlformats.org/officeDocument/2006/relationships/image" Target="media/image23.png"/><Relationship Id="rId52" Type="http://schemas.openxmlformats.org/officeDocument/2006/relationships/image" Target="media/image22.png"/><Relationship Id="rId51" Type="http://schemas.openxmlformats.org/officeDocument/2006/relationships/image" Target="media/image21.png"/><Relationship Id="rId50" Type="http://schemas.openxmlformats.org/officeDocument/2006/relationships/image" Target="media/image20.png"/><Relationship Id="rId5" Type="http://schemas.openxmlformats.org/officeDocument/2006/relationships/header" Target="header1.xml"/><Relationship Id="rId49" Type="http://schemas.openxmlformats.org/officeDocument/2006/relationships/image" Target="media/image19.png"/><Relationship Id="rId48" Type="http://schemas.openxmlformats.org/officeDocument/2006/relationships/image" Target="media/image18.png"/><Relationship Id="rId47" Type="http://schemas.openxmlformats.org/officeDocument/2006/relationships/image" Target="media/image17.png"/><Relationship Id="rId46" Type="http://schemas.openxmlformats.org/officeDocument/2006/relationships/image" Target="media/image16.png"/><Relationship Id="rId45" Type="http://schemas.openxmlformats.org/officeDocument/2006/relationships/image" Target="media/image15.png"/><Relationship Id="rId44" Type="http://schemas.openxmlformats.org/officeDocument/2006/relationships/image" Target="media/image14.png"/><Relationship Id="rId43" Type="http://schemas.openxmlformats.org/officeDocument/2006/relationships/image" Target="media/image13.png"/><Relationship Id="rId42" Type="http://schemas.openxmlformats.org/officeDocument/2006/relationships/image" Target="media/image12.png"/><Relationship Id="rId41" Type="http://schemas.openxmlformats.org/officeDocument/2006/relationships/image" Target="media/image11.jpeg"/><Relationship Id="rId40" Type="http://schemas.openxmlformats.org/officeDocument/2006/relationships/image" Target="media/image10.jpeg"/><Relationship Id="rId4" Type="http://schemas.openxmlformats.org/officeDocument/2006/relationships/endnotes" Target="endnotes.xml"/><Relationship Id="rId39" Type="http://schemas.openxmlformats.org/officeDocument/2006/relationships/image" Target="media/image9.jpeg"/><Relationship Id="rId38" Type="http://schemas.openxmlformats.org/officeDocument/2006/relationships/image" Target="media/image8.png"/><Relationship Id="rId37" Type="http://schemas.openxmlformats.org/officeDocument/2006/relationships/image" Target="media/image7.jpeg"/><Relationship Id="rId36" Type="http://schemas.openxmlformats.org/officeDocument/2006/relationships/image" Target="media/image6.jpeg"/><Relationship Id="rId35" Type="http://schemas.openxmlformats.org/officeDocument/2006/relationships/image" Target="media/image5.jpeg"/><Relationship Id="rId34" Type="http://schemas.openxmlformats.org/officeDocument/2006/relationships/image" Target="media/image4.jpeg"/><Relationship Id="rId33" Type="http://schemas.openxmlformats.org/officeDocument/2006/relationships/image" Target="media/image3.jpeg"/><Relationship Id="rId32" Type="http://schemas.openxmlformats.org/officeDocument/2006/relationships/image" Target="media/image2.emf"/><Relationship Id="rId31" Type="http://schemas.openxmlformats.org/officeDocument/2006/relationships/oleObject" Target="embeddings/oleObject2.bin"/><Relationship Id="rId30" Type="http://schemas.openxmlformats.org/officeDocument/2006/relationships/image" Target="media/image1.emf"/><Relationship Id="rId3" Type="http://schemas.openxmlformats.org/officeDocument/2006/relationships/footnotes" Target="footnotes.xml"/><Relationship Id="rId29" Type="http://schemas.openxmlformats.org/officeDocument/2006/relationships/oleObject" Target="embeddings/oleObject1.bin"/><Relationship Id="rId28" Type="http://schemas.openxmlformats.org/officeDocument/2006/relationships/theme" Target="theme/theme1.xml"/><Relationship Id="rId27" Type="http://schemas.openxmlformats.org/officeDocument/2006/relationships/footer" Target="footer13.xml"/><Relationship Id="rId26" Type="http://schemas.openxmlformats.org/officeDocument/2006/relationships/footer" Target="footer12.xml"/><Relationship Id="rId25" Type="http://schemas.openxmlformats.org/officeDocument/2006/relationships/footer" Target="footer11.xml"/><Relationship Id="rId24" Type="http://schemas.openxmlformats.org/officeDocument/2006/relationships/footer" Target="footer10.xml"/><Relationship Id="rId23" Type="http://schemas.openxmlformats.org/officeDocument/2006/relationships/footer" Target="footer9.xml"/><Relationship Id="rId22" Type="http://schemas.openxmlformats.org/officeDocument/2006/relationships/footer" Target="footer8.xml"/><Relationship Id="rId21" Type="http://schemas.openxmlformats.org/officeDocument/2006/relationships/footer" Target="footer7.xml"/><Relationship Id="rId20" Type="http://schemas.openxmlformats.org/officeDocument/2006/relationships/header" Target="header10.xml"/><Relationship Id="rId2" Type="http://schemas.openxmlformats.org/officeDocument/2006/relationships/settings" Target="settings.xml"/><Relationship Id="rId19" Type="http://schemas.openxmlformats.org/officeDocument/2006/relationships/footer" Target="footer6.xml"/><Relationship Id="rId18" Type="http://schemas.openxmlformats.org/officeDocument/2006/relationships/footer" Target="footer5.xml"/><Relationship Id="rId17" Type="http://schemas.openxmlformats.org/officeDocument/2006/relationships/footer" Target="footer4.xml"/><Relationship Id="rId16" Type="http://schemas.openxmlformats.org/officeDocument/2006/relationships/footer" Target="footer3.xml"/><Relationship Id="rId15" Type="http://schemas.openxmlformats.org/officeDocument/2006/relationships/header" Target="header9.xml"/><Relationship Id="rId14" Type="http://schemas.openxmlformats.org/officeDocument/2006/relationships/header" Target="header8.xml"/><Relationship Id="rId13" Type="http://schemas.openxmlformats.org/officeDocument/2006/relationships/header" Target="header7.xml"/><Relationship Id="rId12" Type="http://schemas.openxmlformats.org/officeDocument/2006/relationships/header" Target="header6.xml"/><Relationship Id="rId11" Type="http://schemas.openxmlformats.org/officeDocument/2006/relationships/header" Target="header5.xml"/><Relationship Id="rId10" Type="http://schemas.openxmlformats.org/officeDocument/2006/relationships/header" Target="head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9d75df42-1e3c-48be-8d58-cb10da2f43f1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5B76D536</paraID>
      <start>9</start>
      <end>10</end>
      <status>unmodified</status>
      <modifiedWord/>
      <trackRevisions>false</trackRevisions>
    </reviewItem>
    <reviewItem>
      <errorID>29c52320-54b7-4c62-a23b-dedb86c8655a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BA111A1</paraID>
      <start>0</start>
      <end>2</end>
      <status>unmodified</status>
      <modifiedWord/>
      <trackRevisions>false</trackRevisions>
    </reviewItem>
    <reviewItem>
      <errorID>ec6eb6dd-194b-4a8a-8a6d-826bf88103da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49AED624</paraID>
      <start>0</start>
      <end>2</end>
      <status>unmodified</status>
      <modifiedWord/>
      <trackRevisions>false</trackRevisions>
    </reviewItem>
    <reviewItem>
      <errorID>e8cd7a0a-2c64-4aae-8117-e0b28aa93c61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4C0A5ADB</paraID>
      <start>0</start>
      <end>2</end>
      <status>unmodified</status>
      <modifiedWord/>
      <trackRevisions>false</trackRevisions>
    </reviewItem>
    <reviewItem>
      <errorID>a617e32c-d57e-4785-8532-081a7adaacdb</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37BCB3BC</paraID>
      <start>0</start>
      <end>2</end>
      <status>unmodified</status>
      <modifiedWord/>
      <trackRevisions>false</trackRevisions>
    </reviewItem>
    <reviewItem>
      <errorID>32ce3662-f66e-4371-bf2f-42efc807e1fa</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1DECC58A</paraID>
      <start>0</start>
      <end>2</end>
      <status>unmodified</status>
      <modifiedWord/>
      <trackRevisions>false</trackRevisions>
    </reviewItem>
    <reviewItem>
      <errorID>fe25a481-0dd2-4884-a03e-03cdfca207e1</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6AACF089</paraID>
      <start>0</start>
      <end>2</end>
      <status>unmodified</status>
      <modifiedWord/>
      <trackRevisions>false</trackRevisions>
    </reviewItem>
    <reviewItem>
      <errorID>6f1bc097-1039-4fa3-8f50-140a1c91bd03</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1FF6658D</paraID>
      <start>0</start>
      <end>2</end>
      <status>unmodified</status>
      <modifiedWord/>
      <trackRevisions>false</trackRevisions>
    </reviewItem>
    <reviewItem>
      <errorID>dc3a5b40-2c5f-4577-925e-b5ca1a0e6e83</errorID>
      <errorWord>[2017]4号</errorWord>
      <group>L1_Knowledge</group>
      <groupName>知识性问题</groupName>
      <ability>L2_Knowledge</ability>
      <abilityName>其他知识</abilityName>
      <candidateList>
        <item>〔2017〕4号</item>
      </candidateList>
      <explain>发文字号格式错误。</explain>
      <paraID>1FF6658D</paraID>
      <start>25</start>
      <end>33</end>
      <status>unmodified</status>
      <modifiedWord/>
      <trackRevisions>false</trackRevisions>
    </reviewItem>
    <reviewItem>
      <errorID>cb4a9c6e-f05b-40e5-b489-7f0b22f59088</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512B95D6</paraID>
      <start>0</start>
      <end>2</end>
      <status>unmodified</status>
      <modifiedWord/>
      <trackRevisions>false</trackRevisions>
    </reviewItem>
    <reviewItem>
      <errorID>b21e94f8-cebb-4185-8760-a6356533910a</errorID>
      <errorWord>[2018]第9号</errorWord>
      <group>L1_Knowledge</group>
      <groupName>知识性问题</groupName>
      <ability>L2_Knowledge</ability>
      <abilityName>其他知识</abilityName>
      <candidateList>
        <item>〔2018〕9号</item>
      </candidateList>
      <explain>发文字号格式错误。</explain>
      <paraID>512B95D6</paraID>
      <start>7</start>
      <end>16</end>
      <status>unmodified</status>
      <modifiedWord/>
      <trackRevisions>false</trackRevisions>
    </reviewItem>
    <reviewItem>
      <errorID>0c46b352-fffb-4f84-b6d0-15b73b179d6d</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6C30C928</paraID>
      <start>0</start>
      <end>2</end>
      <status>unmodified</status>
      <modifiedWord/>
      <trackRevisions>false</trackRevisions>
    </reviewItem>
    <reviewItem>
      <errorID>b63faff9-0f56-4960-a141-21da5771030c</errorID>
      <errorWord>[2020]688号</errorWord>
      <group>L1_Knowledge</group>
      <groupName>知识性问题</groupName>
      <ability>L2_Knowledge</ability>
      <abilityName>其他知识</abilityName>
      <candidateList>
        <item>〔2020〕688号</item>
      </candidateList>
      <explain>发文字号格式错误。</explain>
      <paraID>6C30C928</paraID>
      <start>7</start>
      <end>17</end>
      <status>unmodified</status>
      <modifiedWord/>
      <trackRevisions>false</trackRevisions>
    </reviewItem>
    <reviewItem>
      <errorID>2718dffe-0a37-4f71-abf7-e9ac4f2cb344</errorID>
      <errorWord>10、</errorWord>
      <group>L1_Format</group>
      <groupName>格式问题</groupName>
      <ability>L2_Ordinal</ability>
      <abilityName>序号格式</abilityName>
      <candidateList>
        <item>10.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31975639</paraID>
      <start>0</start>
      <end>3</end>
      <status>unmodified</status>
      <modifiedWord/>
      <trackRevisions>false</trackRevisions>
    </reviewItem>
    <reviewItem>
      <errorID>94125c0b-c7f8-4a09-8335-602eee867018</errorID>
      <errorWord>11、</errorWord>
      <group>L1_Format</group>
      <groupName>格式问题</groupName>
      <ability>L2_Ordinal</ability>
      <abilityName>序号格式</abilityName>
      <candidateList>
        <item>11.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59C31B55</paraID>
      <start>0</start>
      <end>3</end>
      <status>unmodified</status>
      <modifiedWord/>
      <trackRevisions>false</trackRevisions>
    </reviewItem>
    <reviewItem>
      <errorID>b8a8bb65-3f79-404e-bfc5-cc00a750bdf9</errorID>
      <errorWord>[2024]75号</errorWord>
      <group>L1_Knowledge</group>
      <groupName>知识性问题</groupName>
      <ability>L2_Knowledge</ability>
      <abilityName>其他知识</abilityName>
      <candidateList>
        <item>〔2024〕75号</item>
      </candidateList>
      <explain>发文字号格式错误。</explain>
      <paraID>59C31B55</paraID>
      <start>16</start>
      <end>25</end>
      <status>unmodified</status>
      <modifiedWord/>
      <trackRevisions>false</trackRevisions>
    </reviewItem>
    <reviewItem>
      <errorID>c4f4d972-bd7e-481e-8fbc-bfc16a7030ce</errorID>
      <errorWord>12、</errorWord>
      <group>L1_Format</group>
      <groupName>格式问题</groupName>
      <ability>L2_Ordinal</ability>
      <abilityName>序号格式</abilityName>
      <candidateList>
        <item>12.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6A39DF81</paraID>
      <start>0</start>
      <end>3</end>
      <status>unmodified</status>
      <modifiedWord/>
      <trackRevisions>false</trackRevisions>
    </reviewItem>
    <reviewItem>
      <errorID>7ddfc214-289b-445d-a8bc-848fc0d1578b</errorID>
      <errorWord>(</errorWord>
      <group>L1_Format</group>
      <groupName>格式问题</groupName>
      <ability>L2_HalfPunc</ability>
      <abilityName>全半角检查</abilityName>
      <candidateList>
        <item>（</item>
      </candidateList>
      <explain>文本全半角错误。</explain>
      <paraID> AA8F3E3</paraID>
      <start>85</start>
      <end>86</end>
      <status>unmodified</status>
      <modifiedWord/>
      <trackRevisions>false</trackRevisions>
    </reviewItem>
    <reviewItem>
      <errorID>dec65d90-aa6e-43b3-a821-4319f76986fe</errorID>
      <errorWord>)</errorWord>
      <group>L1_Format</group>
      <groupName>格式问题</groupName>
      <ability>L2_HalfPunc</ability>
      <abilityName>全半角检查</abilityName>
      <candidateList>
        <item>）</item>
      </candidateList>
      <explain>文本全半角错误。</explain>
      <paraID> AA8F3E3</paraID>
      <start>98</start>
      <end>99</end>
      <status>unmodified</status>
      <modifiedWord/>
      <trackRevisions>false</trackRevisions>
    </reviewItem>
    <reviewItem>
      <errorID>655882cf-597a-4ca9-97a9-d8e78ae1fe59</errorID>
      <errorWord>《城镇污水处理厂污染物排放标准（GB18918-2002）》</errorWord>
      <group>L1_Knowledge</group>
      <groupName>知识性问题</groupName>
      <ability>L2_Knowledge</ability>
      <abilityName>其他知识</abilityName>
      <candidateList>
        <item>《城镇污水处理厂污染物排放标准》（GB18918-2002）</item>
      </candidateList>
      <explain>疑似政策文件、法律法规名称等书写不规范，请注意检查。</explain>
      <paraID> AA8F3E3</paraID>
      <start>136</start>
      <end>166</end>
      <status>modified</status>
      <modifiedWord>《城镇污水处理厂污染物排放标准》（GB18918-2002）</modifiedWord>
      <trackRevisions>false</trackRevisions>
    </reviewItem>
    <reviewItem>
      <errorID>8a74797b-cd45-422d-9bd9-9f73bab35cc1</errorID>
      <errorWord>（</errorWord>
      <group>L1_Format</group>
      <groupName>格式问题</groupName>
      <ability>L2_HalfPunc</ability>
      <abilityName>全半角检查</abilityName>
      <candidateList>
        <item>(</item>
      </candidateList>
      <explain>文本全半角错误。</explain>
      <paraID> 65FB62E</paraID>
      <start>1</start>
      <end>2</end>
      <status>unmodified</status>
      <modifiedWord/>
      <trackRevisions>false</trackRevisions>
    </reviewItem>
    <reviewItem>
      <errorID>f2e1ef9d-5e0d-4601-a4d4-2412961772e0</errorID>
      <errorWord>）</errorWord>
      <group>L1_Format</group>
      <groupName>格式问题</groupName>
      <ability>L2_HalfPunc</ability>
      <abilityName>全半角检查</abilityName>
      <candidateList>
        <item>)</item>
      </candidateList>
      <explain>文本全半角错误。</explain>
      <paraID> 65FB62E</paraID>
      <start>3</start>
      <end>4</end>
      <status>unmodified</status>
      <modifiedWord/>
      <trackRevisions>false</trackRevisions>
    </reviewItem>
    <reviewItem>
      <errorID>e8a18282-8ab5-415c-bf5e-5c5b2b631473</errorID>
      <errorWord>,</errorWord>
      <group>L1_Format</group>
      <groupName>格式问题</groupName>
      <ability>L2_HalfPunc</ability>
      <abilityName>全半角检查</abilityName>
      <candidateList>
        <item>，</item>
      </candidateList>
      <explain>文本全半角错误。</explain>
      <paraID>573E809A</paraID>
      <start>23</start>
      <end>24</end>
      <status>unmodified</status>
      <modifiedWord/>
      <trackRevisions>false</trackRevisions>
    </reviewItem>
    <reviewItem>
      <errorID>eb1d6ceb-b098-44b9-b8fe-10b071985af2</errorID>
      <errorWord>,</errorWord>
      <group>L1_Format</group>
      <groupName>格式问题</groupName>
      <ability>L2_HalfPunc</ability>
      <abilityName>全半角检查</abilityName>
      <candidateList>
        <item>，</item>
      </candidateList>
      <explain>文本全半角错误。</explain>
      <paraID>573E809A</paraID>
      <start>30</start>
      <end>31</end>
      <status>unmodified</status>
      <modifiedWord/>
      <trackRevisions>false</trackRevisions>
    </reviewItem>
    <reviewItem>
      <errorID>8f3149d5-2428-413a-86e9-2e7c3c367f23</errorID>
      <errorWord>2023年07月28日</errorWord>
      <group>L1_Knowledge</group>
      <groupName>知识性问题</groupName>
      <ability>L2_Time</ability>
      <abilityName>日期时间</abilityName>
      <candidateList>
        <item>2023年7月28日</item>
      </candidateList>
      <explain>根据日常书写习惯，月份一般会省略前导零。</explain>
      <paraID>573E809A</paraID>
      <start>48</start>
      <end>59</end>
      <status>unmodified</status>
      <modifiedWord/>
      <trackRevisions>false</trackRevisions>
    </reviewItem>
    <reviewItem>
      <errorID>20e0b6c2-b142-45bf-8104-0274a87472d1</errorID>
      <errorWord>[2024]75号</errorWord>
      <group>L1_Knowledge</group>
      <groupName>知识性问题</groupName>
      <ability>L2_Knowledge</ability>
      <abilityName>其他知识</abilityName>
      <candidateList>
        <item>〔2024〕75号</item>
      </candidateList>
      <explain>发文字号格式错误。</explain>
      <paraID>676613C3</paraID>
      <start>184</start>
      <end>193</end>
      <status>unmodified</status>
      <modifiedWord/>
      <trackRevisions>false</trackRevisions>
    </reviewItem>
    <reviewItem>
      <errorID>726ae081-80f4-41f8-9044-594d6b728a17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FD9A934</paraID>
      <start>39</start>
      <end>40</end>
      <status>unmodified</status>
      <modifiedWord/>
      <trackRevisions>false</trackRevisions>
    </reviewItem>
    <reviewItem>
      <errorID>c676319e-2e5b-4a29-9cdb-92dff87362fe</errorID>
      <errorWord>约为</errorWord>
      <group>L1_Word</group>
      <groupName>字词问题</groupName>
      <ability>L2_Typo</ability>
      <abilityName>字词错误</abilityName>
      <candidateList>
        <item>约</item>
      </candidateList>
      <explain/>
      <paraID>7A8CFAE6</paraID>
      <start>14</start>
      <end>15</end>
      <status>modified</status>
      <modifiedWord>约</modifiedWord>
      <trackRevisions>false</trackRevisions>
    </reviewItem>
    <reviewItem>
      <errorID>9e5ca705-4acc-4648-bf8a-7de4f80124a4</errorID>
      <errorWord>约为</errorWord>
      <group>L1_Word</group>
      <groupName>字词问题</groupName>
      <ability>L2_Typo</ability>
      <abilityName>字词错误</abilityName>
      <candidateList>
        <item>约</item>
      </candidateList>
      <explain/>
      <paraID>2AB8FE5F</paraID>
      <start>14</start>
      <end>15</end>
      <status>modified</status>
      <modifiedWord>约</modifiedWord>
      <trackRevisions>false</trackRevisions>
    </reviewItem>
    <reviewItem>
      <errorID>ff19be3f-9053-4263-854e-1b54ac7f3e3b</errorID>
      <errorWord>约为</errorWord>
      <group>L1_Word</group>
      <groupName>字词问题</groupName>
      <ability>L2_Typo</ability>
      <abilityName>字词错误</abilityName>
      <candidateList>
        <item>约</item>
      </candidateList>
      <explain/>
      <paraID>10974AA5</paraID>
      <start>13</start>
      <end>14</end>
      <status>modified</status>
      <modifiedWord>约</modifiedWord>
      <trackRevisions>false</trackRevisions>
    </reviewItem>
    <reviewItem>
      <errorID>190f3738-29f1-4224-848c-0d5d4e012aec</errorID>
      <errorWord>约为</errorWord>
      <group>L1_Word</group>
      <groupName>字词问题</groupName>
      <ability>L2_Typo</ability>
      <abilityName>字词错误</abilityName>
      <candidateList>
        <item>约</item>
      </candidateList>
      <explain/>
      <paraID>49C88B5A</paraID>
      <start>13</start>
      <end>14</end>
      <status>modified</status>
      <modifiedWord>约</modifiedWord>
      <trackRevisions>false</trackRevisions>
    </reviewItem>
    <reviewItem>
      <errorID>803a459f-3df1-4c11-ad7f-7f36aa36b67e</errorID>
      <errorWord>约为</errorWord>
      <group>L1_Word</group>
      <groupName>字词问题</groupName>
      <ability>L2_Typo</ability>
      <abilityName>字词错误</abilityName>
      <candidateList>
        <item>约</item>
      </candidateList>
      <explain/>
      <paraID>58EA2754</paraID>
      <start>14</start>
      <end>15</end>
      <status>modified</status>
      <modifiedWord>约</modifiedWord>
      <trackRevisions>false</trackRevisions>
    </reviewItem>
    <reviewItem>
      <errorID>8f17fe25-923c-49ed-bd32-cc79d50f935a</errorID>
      <errorWord>约为</errorWord>
      <group>L1_Word</group>
      <groupName>字词问题</groupName>
      <ability>L2_Typo</ability>
      <abilityName>字词错误</abilityName>
      <candidateList>
        <item>约</item>
      </candidateList>
      <explain/>
      <paraID>373B18EB</paraID>
      <start>14</start>
      <end>15</end>
      <status>modified</status>
      <modifiedWord>约</modifiedWord>
      <trackRevisions>false</trackRevisions>
    </reviewItem>
    <reviewItem>
      <errorID>5c204dc4-5163-4b01-bdab-d31fd4c64e66</errorID>
      <errorWord>约为</errorWord>
      <group>L1_Word</group>
      <groupName>字词问题</groupName>
      <ability>L2_Typo</ability>
      <abilityName>字词错误</abilityName>
      <candidateList>
        <item>约</item>
      </candidateList>
      <explain/>
      <paraID>66757CCC</paraID>
      <start>14</start>
      <end>15</end>
      <status>modified</status>
      <modifiedWord>约</modifiedWord>
      <trackRevisions>false</trackRevisions>
    </reviewItem>
    <reviewItem>
      <errorID>70f18720-4abd-4e88-89af-ceb745f71d99</errorID>
      <errorWord>约为</errorWord>
      <group>L1_Word</group>
      <groupName>字词问题</groupName>
      <ability>L2_Typo</ability>
      <abilityName>字词错误</abilityName>
      <candidateList>
        <item>约</item>
      </candidateList>
      <explain/>
      <paraID>4DC6DBA8</paraID>
      <start>14</start>
      <end>15</end>
      <status>modified</status>
      <modifiedWord>约</modifiedWord>
      <trackRevisions>false</trackRevisions>
    </reviewItem>
    <reviewItem>
      <errorID>de100eb5-a2cb-4f54-ab4e-c79453ea8087</errorID>
      <errorWord>约为</errorWord>
      <group>L1_Word</group>
      <groupName>字词问题</groupName>
      <ability>L2_Typo</ability>
      <abilityName>字词错误</abilityName>
      <candidateList>
        <item>约</item>
      </candidateList>
      <explain/>
      <paraID>6F5BB30B</paraID>
      <start>14</start>
      <end>15</end>
      <status>modified</status>
      <modifiedWord>约</modifiedWord>
      <trackRevisions>false</trackRevisions>
    </reviewItem>
    <reviewItem>
      <errorID>a19841dd-88fd-4c0e-8b1e-e5da22464dd9</errorID>
      <errorWord>约为</errorWord>
      <group>L1_Word</group>
      <groupName>字词问题</groupName>
      <ability>L2_Typo</ability>
      <abilityName>字词错误</abilityName>
      <candidateList>
        <item>约</item>
      </candidateList>
      <explain/>
      <paraID>29725D45</paraID>
      <start>12</start>
      <end>13</end>
      <status>modified</status>
      <modifiedWord>约</modifiedWord>
      <trackRevisions>false</trackRevisions>
    </reviewItem>
    <reviewItem>
      <errorID>def66b9c-1d19-4fa1-ab1d-d1e0550abbd3</errorID>
      <errorWord>约为</errorWord>
      <group>L1_Word</group>
      <groupName>字词问题</groupName>
      <ability>L2_Typo</ability>
      <abilityName>字词错误</abilityName>
      <candidateList>
        <item>约</item>
      </candidateList>
      <explain/>
      <paraID>41FDF3FE</paraID>
      <start>12</start>
      <end>13</end>
      <status>modified</status>
      <modifiedWord>约</modifiedWord>
      <trackRevisions>false</trackRevisions>
    </reviewItem>
    <reviewItem>
      <errorID>458c7d9b-83ee-485c-bd9b-79256d1f4bc1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7136D543</paraID>
      <start>0</start>
      <end>2</end>
      <status>unmodified</status>
      <modifiedWord/>
      <trackRevisions>false</trackRevisions>
    </reviewItem>
    <reviewItem>
      <errorID>abfe5133-7e2f-4851-bcea-262bbf1f488f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36625B0C</paraID>
      <start>0</start>
      <end>2</end>
      <status>unmodified</status>
      <modifiedWord/>
      <trackRevisions>false</trackRevisions>
    </reviewItem>
    <reviewItem>
      <errorID>447770ec-1da0-4c1b-9ccf-3ed3dc35d6fb</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7ED8398A</paraID>
      <start>0</start>
      <end>2</end>
      <status>unmodified</status>
      <modifiedWord/>
      <trackRevisions>false</trackRevisions>
    </reviewItem>
    <reviewItem>
      <errorID>ed0b27f0-0a09-40fb-b6a5-37a4314c1da6</errorID>
      <errorWord>Kw</errorWord>
      <group>L1_Word</group>
      <groupName>字词问题</groupName>
      <ability>L2_Typo</ability>
      <abilityName>字词错误</abilityName>
      <candidateList>
        <item>kW</item>
      </candidateList>
      <explain/>
      <paraID>4D63620E</paraID>
      <start>1</start>
      <end>3</end>
      <status>modified</status>
      <modifiedWord>kW</modifiedWord>
      <trackRevisions>false</trackRevisions>
    </reviewItem>
    <reviewItem>
      <errorID>8de23e3d-8b8a-48eb-a307-8376439f15a5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154FF163</paraID>
      <start>0</start>
      <end>2</end>
      <status>unmodified</status>
      <modifiedWord/>
      <trackRevisions>false</trackRevisions>
    </reviewItem>
    <reviewItem>
      <errorID>fcc3f3b0-0d0d-42f8-b92f-054410bb72f4</errorID>
      <errorWord>-</errorWord>
      <group>L1_Format</group>
      <groupName>格式问题</groupName>
      <ability>L2_HalfPunc</ability>
      <abilityName>全半角检查</abilityName>
      <candidateList>
        <item>－</item>
      </candidateList>
      <explain>文本全半角错误。</explain>
      <paraID>2B5A793E</paraID>
      <start>27</start>
      <end>28</end>
      <status>unmodified</status>
      <modifiedWord/>
      <trackRevisions>false</trackRevisions>
    </reviewItem>
    <reviewItem>
      <errorID>73923c5c-3bbd-4edd-8a2f-e84bb9338365</errorID>
      <errorWord>-</errorWord>
      <group>L1_Format</group>
      <groupName>格式问题</groupName>
      <ability>L2_HalfPunc</ability>
      <abilityName>全半角检查</abilityName>
      <candidateList>
        <item>－</item>
      </candidateList>
      <explain>文本全半角错误。</explain>
      <paraID>2B5A793E</paraID>
      <start>43</start>
      <end>44</end>
      <status>unmodified</status>
      <modifiedWord/>
      <trackRevisions>false</trackRevisions>
    </reviewItem>
    <reviewItem>
      <errorID>a8f04751-8062-4c37-a00e-96d848eee454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549E0E29</paraID>
      <start>0</start>
      <end>2</end>
      <status>unmodified</status>
      <modifiedWord/>
      <trackRevisions>false</trackRevisions>
    </reviewItem>
    <reviewItem>
      <errorID>787568d9-f753-4800-b9f2-bad319cc4bd6</errorID>
      <errorWord>加热融化</errorWord>
      <group>L1_Word</group>
      <groupName>字词问题</groupName>
      <ability>L2_Typo</ability>
      <abilityName>字词错误</abilityName>
      <candidateList>
        <item>加热熔化</item>
      </candidateList>
      <explain/>
      <paraID>37071216</paraID>
      <start>1</start>
      <end>5</end>
      <status>unmodified</status>
      <modifiedWord/>
      <trackRevisions>false</trackRevisions>
    </reviewItem>
    <reviewItem>
      <errorID>1ec3491b-af85-4132-9b31-22a52286b3a7</errorID>
      <errorWord>融化</errorWord>
      <group>L1_Word</group>
      <groupName>字词问题</groupName>
      <ability>L2_Typo</ability>
      <abilityName>字词错误</abilityName>
      <candidateList>
        <item>熔化</item>
      </candidateList>
      <explain>〈动〉固体加热到一定温度变为液体，如铁加热至1530℃以上就熔化成铁水。大多数物质熔化后体积膨胀。也叫熔解、熔融。</explain>
      <paraID>37071216</paraID>
      <start>82</start>
      <end>84</end>
      <status>unmodified</status>
      <modifiedWord/>
      <trackRevisions>false</trackRevisions>
    </reviewItem>
    <reviewItem>
      <errorID>b5b8dc45-8453-460a-8948-9977cf0264b9</errorID>
      <errorWord>融化</errorWord>
      <group>L1_Word</group>
      <groupName>字词问题</groupName>
      <ability>L2_Typo</ability>
      <abilityName>字词错误</abilityName>
      <candidateList>
        <item>熔化</item>
      </candidateList>
      <explain>〈动〉固体加热到一定温度变为液体，如铁加热至1530℃以上就熔化成铁水。大多数物质熔化后体积膨胀。也叫熔解、熔融。</explain>
      <paraID>569AFE7F</paraID>
      <start>9</start>
      <end>11</end>
      <status>unmodified</status>
      <modifiedWord/>
      <trackRevisions>false</trackRevisions>
    </reviewItem>
    <reviewItem>
      <errorID>e000b8e3-6bd5-4b38-a16b-f556d7e166df</errorID>
      <errorWord>规模减少</errorWord>
      <group>L1_Word</group>
      <groupName>字词问题</groupName>
      <ability>L2_Typo</ability>
      <abilityName>字词错误</abilityName>
      <candidateList>
        <item>规模减小</item>
      </candidateList>
      <explain/>
      <paraID>69ACC099</paraID>
      <start>8</start>
      <end>12</end>
      <status>unmodified</status>
      <modifiedWord/>
      <trackRevisions>false</trackRevisions>
    </reviewItem>
    <reviewItem>
      <errorID>b5b6ce5c-daab-48fb-97a9-5c7ae63d338c</errorID>
      <errorWord>【2020】688号</errorWord>
      <group>L1_Knowledge</group>
      <groupName>知识性问题</groupName>
      <ability>L2_Knowledge</ability>
      <abilityName>其他知识</abilityName>
      <candidateList>
        <item>〔2020〕688号</item>
      </candidateList>
      <explain>发文字号格式错误。</explain>
      <paraID> E00B38F</paraID>
      <start>32</start>
      <end>42</end>
      <status>unmodified</status>
      <modifiedWord/>
      <trackRevisions>false</trackRevisions>
    </reviewItem>
    <reviewItem>
      <errorID>eabf2bd3-1439-4267-ba6e-160ca2cdb5f4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5EA4781B</paraID>
      <start>4</start>
      <end>5</end>
      <status>unmodified</status>
      <modifiedWord/>
      <trackRevisions>false</trackRevisions>
    </reviewItem>
    <reviewItem>
      <errorID>b0906aed-8829-4840-8cf9-9c63d6039f9f</errorID>
      <errorWord>)</errorWord>
      <group>L1_Format</group>
      <groupName>格式问题</groupName>
      <ability>L2_HalfPunc</ability>
      <abilityName>全半角检查</abilityName>
      <candidateList>
        <item>）</item>
      </candidateList>
      <explain>文本全半角错误。</explain>
      <paraID>66D9ABDC</paraID>
      <start>30</start>
      <end>31</end>
      <status>unmodified</status>
      <modifiedWord/>
      <trackRevisions>false</trackRevisions>
    </reviewItem>
    <reviewItem>
      <errorID>4e3dc42e-e0f5-4e64-b4af-a888b153c968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11C05366</paraID>
      <start>4</start>
      <end>5</end>
      <status>unmodified</status>
      <modifiedWord/>
      <trackRevisions>false</trackRevisions>
    </reviewItem>
    <reviewItem>
      <errorID>38699737-2849-4206-ad87-7392eb23ae76</errorID>
      <errorWord>，</errorWord>
      <group>L1_Format</group>
      <groupName>格式问题</groupName>
      <ability>L2_HalfPunc</ability>
      <abilityName>全半角检查</abilityName>
      <candidateList>
        <item>, </item>
      </candidateList>
      <explain>文本全半角错误。</explain>
      <paraID>62BB0DCB</paraID>
      <start>1</start>
      <end>2</end>
      <status>unmodified</status>
      <modifiedWord/>
      <trackRevisions>false</trackRevisions>
    </reviewItem>
    <reviewItem>
      <errorID>03b7b55a-af91-4795-b30c-3598ba25a920</errorID>
      <errorWord>，</errorWord>
      <group>L1_Format</group>
      <groupName>格式问题</groupName>
      <ability>L2_HalfPunc</ability>
      <abilityName>全半角检查</abilityName>
      <candidateList>
        <item>, </item>
      </candidateList>
      <explain>文本全半角错误。</explain>
      <paraID>35F1A6B0</paraID>
      <start>1</start>
      <end>2</end>
      <status>unmodified</status>
      <modifiedWord/>
      <trackRevisions>false</trackRevisions>
    </reviewItem>
    <reviewItem>
      <errorID>3733e86c-0f41-4974-8534-1a196e3ccb53</errorID>
      <errorWord>，</errorWord>
      <group>L1_Format</group>
      <groupName>格式问题</groupName>
      <ability>L2_HalfPunc</ability>
      <abilityName>全半角检查</abilityName>
      <candidateList>
        <item>, </item>
      </candidateList>
      <explain>文本全半角错误。</explain>
      <paraID>17283E79</paraID>
      <start>1</start>
      <end>2</end>
      <status>unmodified</status>
      <modifiedWord/>
      <trackRevisions>false</trackRevisions>
    </reviewItem>
    <reviewItem>
      <errorID>10e07d07-b8f1-4c5c-858c-a593abe27c42</errorID>
      <errorWord>，</errorWord>
      <group>L1_Format</group>
      <groupName>格式问题</groupName>
      <ability>L2_HalfPunc</ability>
      <abilityName>全半角检查</abilityName>
      <candidateList>
        <item>, </item>
      </candidateList>
      <explain>文本全半角错误。</explain>
      <paraID>1770DEFC</paraID>
      <start>1</start>
      <end>2</end>
      <status>unmodified</status>
      <modifiedWord/>
      <trackRevisions>false</trackRevisions>
    </reviewItem>
    <reviewItem>
      <errorID>37f1d358-19c7-4693-bb74-0442114684ba</errorID>
      <errorWord>，</errorWord>
      <group>L1_Format</group>
      <groupName>格式问题</groupName>
      <ability>L2_HalfPunc</ability>
      <abilityName>全半角检查</abilityName>
      <candidateList>
        <item>, </item>
      </candidateList>
      <explain>文本全半角错误。</explain>
      <paraID> E9F5E28</paraID>
      <start>1</start>
      <end>2</end>
      <status>unmodified</status>
      <modifiedWord/>
      <trackRevisions>false</trackRevisions>
    </reviewItem>
    <reviewItem>
      <errorID>3a212e93-d7ee-4466-9b71-b038906a3ba2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3E8B3B6A</paraID>
      <start>0</start>
      <end>2</end>
      <status>unmodified</status>
      <modifiedWord/>
      <trackRevisions>false</trackRevisions>
    </reviewItem>
    <reviewItem>
      <errorID>59671fe8-bea4-4042-b8b5-ae6143ee15d5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41C9A2A6</paraID>
      <start>0</start>
      <end>2</end>
      <status>unmodified</status>
      <modifiedWord/>
      <trackRevisions>false</trackRevisions>
    </reviewItem>
    <reviewItem>
      <errorID>d4536ada-b0b3-4d7d-bb5b-9f32abd98437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5A39E1DF</paraID>
      <start>0</start>
      <end>2</end>
      <status>unmodified</status>
      <modifiedWord/>
      <trackRevisions>false</trackRevisions>
    </reviewItem>
    <reviewItem>
      <errorID>d5554ab4-531a-4883-857e-d179a7d60456</errorID>
      <errorWord>,</errorWord>
      <group>L1_Format</group>
      <groupName>格式问题</groupName>
      <ability>L2_HalfPunc</ability>
      <abilityName>全半角检查</abilityName>
      <candidateList>
        <item>，</item>
      </candidateList>
      <explain>文本全半角错误。</explain>
      <paraID>18E714AD</paraID>
      <start>50</start>
      <end>51</end>
      <status>unmodified</status>
      <modifiedWord/>
      <trackRevisions>false</trackRevisions>
    </reviewItem>
    <reviewItem>
      <errorID>5d04a8a5-0112-430e-b37b-cd1affc899aa</errorID>
      <errorWord>法律、法规</errorWord>
      <group>L1_Word</group>
      <groupName>字词问题</groupName>
      <ability>L2_Typo</ability>
      <abilityName>字词错误</abilityName>
      <candidateList>
        <item>法律法规</item>
      </candidateList>
      <explain/>
      <paraID>1244D6AE</paraID>
      <start>51</start>
      <end>56</end>
      <status>unmodified</status>
      <modifiedWord/>
      <trackRevisions>false</trackRevisions>
    </reviewItem>
    <reviewItem>
      <errorID>00fa2f82-51a8-4511-81ae-8de03438b017</errorID>
      <errorWord>,</errorWord>
      <group>L1_Format</group>
      <groupName>格式问题</groupName>
      <ability>L2_HalfPunc</ability>
      <abilityName>全半角检查</abilityName>
      <candidateList>
        <item>，</item>
      </candidateList>
      <explain>文本全半角错误。</explain>
      <paraID>1244D6AE</paraID>
      <start>64</start>
      <end>65</end>
      <status>unmodified</status>
      <modifiedWord/>
      <trackRevisions>false</trackRevisions>
    </reviewItem>
    <reviewItem>
      <errorID>7c8ed02f-86f3-4b03-95f2-20ee86ce66f2</errorID>
      <errorWord>(</errorWord>
      <group>L1_Format</group>
      <groupName>格式问题</groupName>
      <ability>L2_HalfPunc</ability>
      <abilityName>全半角检查</abilityName>
      <candidateList>
        <item>（</item>
      </candidateList>
      <explain>文本全半角错误。</explain>
      <paraID>1244D6AE</paraID>
      <start>130</start>
      <end>131</end>
      <status>unmodified</status>
      <modifiedWord/>
      <trackRevisions>false</trackRevisions>
    </reviewItem>
    <reviewItem>
      <errorID>742c53eb-cfe4-4a29-a1bd-dc193f222996</errorID>
      <errorWord>)</errorWord>
      <group>L1_Format</group>
      <groupName>格式问题</groupName>
      <ability>L2_HalfPunc</ability>
      <abilityName>全半角检查</abilityName>
      <candidateList>
        <item>）</item>
      </candidateList>
      <explain>文本全半角错误。</explain>
      <paraID>1244D6AE</paraID>
      <start>132</start>
      <end>133</end>
      <status>unmodified</status>
      <modifiedWord/>
      <trackRevisions>false</trackRevisions>
    </reviewItem>
    <reviewItem>
      <errorID>f323f151-bc2f-4bc9-8fc2-6c0a9a81df49</errorID>
      <errorWord>融化</errorWord>
      <group>L1_Word</group>
      <groupName>字词问题</groupName>
      <ability>L2_Typo</ability>
      <abilityName>字词错误</abilityName>
      <candidateList>
        <item>熔化</item>
      </candidateList>
      <explain>〈动〉固体加热到一定温度变为液体，如铁加热至1530℃以上就熔化成铁水。大多数物质熔化后体积膨胀。也叫熔解、熔融。</explain>
      <paraID>1244D6AE</paraID>
      <start>144</start>
      <end>146</end>
      <status>unmodified</status>
      <modifiedWord/>
      <trackRevisions>false</trackRevisions>
    </reviewItem>
    <reviewItem>
      <errorID>418fc6e9-646a-4f30-95de-aeec5f786119</errorID>
      <errorWord>;</errorWord>
      <group>L1_Format</group>
      <groupName>格式问题</groupName>
      <ability>L2_HalfPunc</ability>
      <abilityName>全半角检查</abilityName>
      <candidateList>
        <item>；</item>
      </candidateList>
      <explain>文本全半角错误。</explain>
      <paraID>1244D6AE</paraID>
      <start>186</start>
      <end>187</end>
      <status>unmodified</status>
      <modifiedWord/>
      <trackRevisions>false</trackRevisions>
    </reviewItem>
    <reviewItem>
      <errorID>5fc05973-1acf-4797-8c32-b2a52c84f765</errorID>
      <errorWord>)</errorWord>
      <group>L1_Format</group>
      <groupName>格式问题</groupName>
      <ability>L2_HalfPunc</ability>
      <abilityName>全半角检查</abilityName>
      <candidateList>
        <item>）</item>
      </candidateList>
      <explain>文本全半角错误。</explain>
      <paraID>1244D6AE</paraID>
      <start>189</start>
      <end>190</end>
      <status>unmodified</status>
      <modifiedWord/>
      <trackRevisions>false</trackRevisions>
    </reviewItem>
    <reviewItem>
      <errorID>4b6c1d74-0d32-4ffb-a359-d57c440ec036</errorID>
      <errorWord>(</errorWord>
      <group>L1_Format</group>
      <groupName>格式问题</groupName>
      <ability>L2_HalfPunc</ability>
      <abilityName>全半角检查</abilityName>
      <candidateList>
        <item>（</item>
      </candidateList>
      <explain>文本全半角错误。</explain>
      <paraID>1244D6AE</paraID>
      <start>210</start>
      <end>211</end>
      <status>unmodified</status>
      <modifiedWord/>
      <trackRevisions>false</trackRevisions>
    </reviewItem>
    <reviewItem>
      <errorID>a7a95648-93e9-43f3-a970-8cd1bd42e638</errorID>
      <errorWord>)</errorWord>
      <group>L1_Format</group>
      <groupName>格式问题</groupName>
      <ability>L2_HalfPunc</ability>
      <abilityName>全半角检查</abilityName>
      <candidateList>
        <item>）</item>
      </candidateList>
      <explain>文本全半角错误。</explain>
      <paraID>1244D6AE</paraID>
      <start>216</start>
      <end>217</end>
      <status>unmodified</status>
      <modifiedWord/>
      <trackRevisions>false</trackRevisions>
    </reviewItem>
    <reviewItem>
      <errorID>bcf21367-786f-4673-8bcf-a69b2d96e5a9</errorID>
      <errorWord>气简</errorWord>
      <group>L1_Word</group>
      <groupName>字词问题</groupName>
      <ability>L2_Typo</ability>
      <abilityName>字词错误</abilityName>
      <candidateList>
        <item>气筒</item>
      </candidateList>
      <explain/>
      <paraID>1244D6AE</paraID>
      <start>239</start>
      <end>241</end>
      <status>modified</status>
      <modifiedWord>气筒</modifiedWord>
      <trackRevisions>false</trackRevisions>
    </reviewItem>
    <reviewItem>
      <errorID>ae6ceaed-9231-4800-a064-875dda1998fc</errorID>
      <errorWord>;</errorWord>
      <group>L1_Format</group>
      <groupName>格式问题</groupName>
      <ability>L2_HalfPunc</ability>
      <abilityName>全半角检查</abilityName>
      <candidateList>
        <item>；</item>
      </candidateList>
      <explain>文本全半角错误。</explain>
      <paraID>1244D6AE</paraID>
      <start>262</start>
      <end>263</end>
      <status>unmodified</status>
      <modifiedWord/>
      <trackRevisions>false</trackRevisions>
    </reviewItem>
    <reviewItem>
      <errorID>6f910aac-5262-468d-928b-9c01ac25674e</errorID>
      <errorWord>)</errorWord>
      <group>L1_Format</group>
      <groupName>格式问题</groupName>
      <ability>L2_HalfPunc</ability>
      <abilityName>全半角检查</abilityName>
      <candidateList>
        <item>）</item>
      </candidateList>
      <explain>文本全半角错误。</explain>
      <paraID>1244D6AE</paraID>
      <start>265</start>
      <end>266</end>
      <status>unmodified</status>
      <modifiedWord/>
      <trackRevisions>false</trackRevisions>
    </reviewItem>
    <reviewItem>
      <errorID>8381dd6c-5030-4f5b-a39a-64e41ea34f2a</errorID>
      <errorWord>;</errorWord>
      <group>L1_Format</group>
      <groupName>格式问题</groupName>
      <ability>L2_HalfPunc</ability>
      <abilityName>全半角检查</abilityName>
      <candidateList>
        <item>；</item>
      </candidateList>
      <explain>文本全半角错误。</explain>
      <paraID>1244D6AE</paraID>
      <start>319</start>
      <end>320</end>
      <status>unmodified</status>
      <modifiedWord/>
      <trackRevisions>false</trackRevisions>
    </reviewItem>
    <reviewItem>
      <errorID>57dbda6c-b064-4d73-9206-e3e422500a9e</errorID>
      <errorWord>)</errorWord>
      <group>L1_Format</group>
      <groupName>格式问题</groupName>
      <ability>L2_HalfPunc</ability>
      <abilityName>全半角检查</abilityName>
      <candidateList>
        <item>）</item>
      </candidateList>
      <explain>文本全半角错误。</explain>
      <paraID>1244D6AE</paraID>
      <start>322</start>
      <end>323</end>
      <status>unmodified</status>
      <modifiedWord/>
      <trackRevisions>false</trackRevisions>
    </reviewItem>
    <reviewItem>
      <errorID>b9079954-79b4-4b12-9267-946349b939a1</errorID>
      <errorWord>;</errorWord>
      <group>L1_Format</group>
      <groupName>格式问题</groupName>
      <ability>L2_HalfPunc</ability>
      <abilityName>全半角检查</abilityName>
      <candidateList>
        <item>；</item>
      </candidateList>
      <explain>文本全半角错误。</explain>
      <paraID>1244D6AE</paraID>
      <start>371</start>
      <end>372</end>
      <status>unmodified</status>
      <modifiedWord/>
      <trackRevisions>false</trackRevisions>
    </reviewItem>
    <reviewItem>
      <errorID>80473af9-d9be-4685-9b19-64dacdcf54ad</errorID>
      <errorWord>)</errorWord>
      <group>L1_Format</group>
      <groupName>格式问题</groupName>
      <ability>L2_HalfPunc</ability>
      <abilityName>全半角检查</abilityName>
      <candidateList>
        <item>）</item>
      </candidateList>
      <explain>文本全半角错误。</explain>
      <paraID>1244D6AE</paraID>
      <start>374</start>
      <end>375</end>
      <status>unmodified</status>
      <modifiedWord/>
      <trackRevisions>false</trackRevisions>
    </reviewItem>
    <reviewItem>
      <errorID>c363f267-dbe1-4ab7-b612-17c608ce16ee</errorID>
      <errorWord>(</errorWord>
      <group>L1_Format</group>
      <groupName>格式问题</groupName>
      <ability>L2_HalfPunc</ability>
      <abilityName>全半角检查</abilityName>
      <candidateList>
        <item>（</item>
      </candidateList>
      <explain>文本全半角错误。</explain>
      <paraID>1244D6AE</paraID>
      <start>411</start>
      <end>412</end>
      <status>unmodified</status>
      <modifiedWord/>
      <trackRevisions>false</trackRevisions>
    </reviewItem>
    <reviewItem>
      <errorID>2b3aab03-803a-44ef-abfb-3120c5e4a420</errorID>
      <errorWord>),</errorWord>
      <group>L1_Format</group>
      <groupName>格式问题</groupName>
      <ability>L2_HalfPunc</ability>
      <abilityName>全半角检查</abilityName>
      <candidateList>
        <item>），</item>
      </candidateList>
      <explain>文本全半角错误。</explain>
      <paraID>1244D6AE</paraID>
      <start>417</start>
      <end>419</end>
      <status>unmodified</status>
      <modifiedWord/>
      <trackRevisions>false</trackRevisions>
    </reviewItem>
    <reviewItem>
      <errorID>b1bd5379-9cbe-46ee-b3af-41566ebb213c</errorID>
      <errorWord>;</errorWord>
      <group>L1_Format</group>
      <groupName>格式问题</groupName>
      <ability>L2_HalfPunc</ability>
      <abilityName>全半角检查</abilityName>
      <candidateList>
        <item>；</item>
      </candidateList>
      <explain>文本全半角错误。</explain>
      <paraID>1244D6AE</paraID>
      <start>448</start>
      <end>449</end>
      <status>unmodified</status>
      <modifiedWord/>
      <trackRevisions>false</trackRevisions>
    </reviewItem>
    <reviewItem>
      <errorID>a974c656-d957-492f-9775-32d400a8c68c</errorID>
      <errorWord>)</errorWord>
      <group>L1_Format</group>
      <groupName>格式问题</groupName>
      <ability>L2_HalfPunc</ability>
      <abilityName>全半角检查</abilityName>
      <candidateList>
        <item>）</item>
      </candidateList>
      <explain>文本全半角错误。</explain>
      <paraID>1244D6AE</paraID>
      <start>451</start>
      <end>452</end>
      <status>unmodified</status>
      <modifiedWord/>
      <trackRevisions>false</trackRevisions>
    </reviewItem>
    <reviewItem>
      <errorID>9515ed47-76dc-4b77-9b24-12289755769e</errorID>
      <errorWord>;</errorWord>
      <group>L1_Format</group>
      <groupName>格式问题</groupName>
      <ability>L2_HalfPunc</ability>
      <abilityName>全半角检查</abilityName>
      <candidateList>
        <item>；</item>
      </candidateList>
      <explain>文本全半角错误。</explain>
      <paraID>1244D6AE</paraID>
      <start>516</start>
      <end>517</end>
      <status>unmodified</status>
      <modifiedWord/>
      <trackRevisions>false</trackRevisions>
    </reviewItem>
    <reviewItem>
      <errorID>317de82d-e704-4d28-821b-ff54ecd481d0</errorID>
      <errorWord>气简</errorWord>
      <group>L1_Word</group>
      <groupName>字词问题</groupName>
      <ability>L2_Typo</ability>
      <abilityName>字词错误</abilityName>
      <candidateList>
        <item>气筒</item>
      </candidateList>
      <explain>存在字形相近字词的误用。</explain>
      <paraID>1244D6AE</paraID>
      <start>518</start>
      <end>520</end>
      <status>modified</status>
      <modifiedWord>气筒</modifiedWord>
      <trackRevisions>false</trackRevisions>
    </reviewItem>
    <reviewItem>
      <errorID>7c970c00-490d-4451-ae1f-dd23e121617e</errorID>
      <errorWord>(</errorWord>
      <group>L1_Format</group>
      <groupName>格式问题</groupName>
      <ability>L2_HalfPunc</ability>
      <abilityName>全半角检查</abilityName>
      <candidateList>
        <item>（</item>
      </candidateList>
      <explain>文本全半角错误。</explain>
      <paraID>15F2953E</paraID>
      <start>148</start>
      <end>149</end>
      <status>unmodified</status>
      <modifiedWord/>
      <trackRevisions>false</trackRevisions>
    </reviewItem>
    <reviewItem>
      <errorID>446bb506-8ddb-45fa-b9f8-34e8838fb066</errorID>
      <errorWord>)</errorWord>
      <group>L1_Format</group>
      <groupName>格式问题</groupName>
      <ability>L2_HalfPunc</ability>
      <abilityName>全半角检查</abilityName>
      <candidateList>
        <item>）</item>
      </candidateList>
      <explain>文本全半角错误。</explain>
      <paraID>15F2953E</paraID>
      <start>161</start>
      <end>162</end>
      <status>unmodified</status>
      <modifiedWord/>
      <trackRevisions>false</trackRevisions>
    </reviewItem>
    <reviewItem>
      <errorID>34ea37fe-13ec-4641-8974-69308df667bf</errorID>
      <errorWord>(</errorWord>
      <group>L1_Format</group>
      <groupName>格式问题</groupName>
      <ability>L2_HalfPunc</ability>
      <abilityName>全半角检查</abilityName>
      <candidateList>
        <item>（</item>
      </candidateList>
      <explain>文本全半角错误。</explain>
      <paraID>361AE377</paraID>
      <start>129</start>
      <end>130</end>
      <status>unmodified</status>
      <modifiedWord/>
      <trackRevisions>false</trackRevisions>
    </reviewItem>
    <reviewItem>
      <errorID>39a5015b-e1bc-47b6-b5b5-96b9223a4ccd</errorID>
      <errorWord>)</errorWord>
      <group>L1_Format</group>
      <groupName>格式问题</groupName>
      <ability>L2_HalfPunc</ability>
      <abilityName>全半角检查</abilityName>
      <candidateList>
        <item>）</item>
      </candidateList>
      <explain>文本全半角错误。</explain>
      <paraID>361AE377</paraID>
      <start>142</start>
      <end>143</end>
      <status>unmodified</status>
      <modifiedWord/>
      <trackRevisions>false</trackRevisions>
    </reviewItem>
    <reviewItem>
      <errorID>4245dcde-4c38-43e9-b3f1-8c590a07d9d4</errorID>
      <errorWord>;</errorWord>
      <group>L1_Format</group>
      <groupName>格式问题</groupName>
      <ability>L2_HalfPunc</ability>
      <abilityName>全半角检查</abilityName>
      <candidateList>
        <item>；</item>
      </candidateList>
      <explain>文本全半角错误。</explain>
      <paraID>361AE377</paraID>
      <start>304</start>
      <end>305</end>
      <status>unmodified</status>
      <modifiedWord/>
      <trackRevisions>false</trackRevisions>
    </reviewItem>
    <reviewItem>
      <errorID>ff367e1e-83b0-4b4e-927f-c37e9b067af7</errorID>
      <errorWord>;</errorWord>
      <group>L1_Format</group>
      <groupName>格式问题</groupName>
      <ability>L2_HalfPunc</ability>
      <abilityName>全半角检查</abilityName>
      <candidateList>
        <item>；</item>
      </candidateList>
      <explain>文本全半角错误。</explain>
      <paraID>361AE377</paraID>
      <start>366</start>
      <end>367</end>
      <status>unmodified</status>
      <modifiedWord/>
      <trackRevisions>false</trackRevisions>
    </reviewItem>
    <reviewItem>
      <errorID>1a7b00f9-403f-4de9-bf56-4309c65d341a</errorID>
      <errorWord>;</errorWord>
      <group>L1_Format</group>
      <groupName>格式问题</groupName>
      <ability>L2_HalfPunc</ability>
      <abilityName>全半角检查</abilityName>
      <candidateList>
        <item>；</item>
      </candidateList>
      <explain>文本全半角错误。</explain>
      <paraID> 688B94E</paraID>
      <start>65</start>
      <end>66</end>
      <status>unmodified</status>
      <modifiedWord/>
      <trackRevisions>false</trackRevisions>
    </reviewItem>
    <reviewItem>
      <errorID>d38ac6be-3ac1-4ee8-91c3-9654e97445ad</errorID>
      <errorWord>;</errorWord>
      <group>L1_Format</group>
      <groupName>格式问题</groupName>
      <ability>L2_HalfPunc</ability>
      <abilityName>全半角检查</abilityName>
      <candidateList>
        <item>；</item>
      </candidateList>
      <explain>文本全半角错误。</explain>
      <paraID> 688B94E</paraID>
      <start>78</start>
      <end>79</end>
      <status>unmodified</status>
      <modifiedWord/>
      <trackRevisions>false</trackRevisions>
    </reviewItem>
    <reviewItem>
      <errorID>c35429bc-e7de-43ba-bb81-72f5d62de2e2</errorID>
      <errorWord>;</errorWord>
      <group>L1_Format</group>
      <groupName>格式问题</groupName>
      <ability>L2_HalfPunc</ability>
      <abilityName>全半角检查</abilityName>
      <candidateList>
        <item>；</item>
      </candidateList>
      <explain>文本全半角错误。</explain>
      <paraID>5F0BC7AB</paraID>
      <start>57</start>
      <end>58</end>
      <status>unmodified</status>
      <modifiedWord/>
      <trackRevisions>false</trackRevisions>
    </reviewItem>
    <reviewItem>
      <errorID>a258bddf-2da0-4e44-bd50-52703886325b</errorID>
      <errorWord>;</errorWord>
      <group>L1_Format</group>
      <groupName>格式问题</groupName>
      <ability>L2_HalfPunc</ability>
      <abilityName>全半角检查</abilityName>
      <candidateList>
        <item>；</item>
      </candidateList>
      <explain>文本全半角错误。</explain>
      <paraID>5F0BC7AB</paraID>
      <start>82</start>
      <end>83</end>
      <status>unmodified</status>
      <modifiedWord/>
      <trackRevisions>false</trackRevisions>
    </reviewItem>
    <reviewItem>
      <errorID>25c7273e-1de7-4f2b-a4fa-e00db6604efb</errorID>
      <errorWord>;</errorWord>
      <group>L1_Format</group>
      <groupName>格式问题</groupName>
      <ability>L2_HalfPunc</ability>
      <abilityName>全半角检查</abilityName>
      <candidateList>
        <item>；</item>
      </candidateList>
      <explain>文本全半角错误。</explain>
      <paraID>5F0BC7AB</paraID>
      <start>96</start>
      <end>97</end>
      <status>unmodified</status>
      <modifiedWord/>
      <trackRevisions>false</trackRevisions>
    </reviewItem>
    <reviewItem>
      <errorID>13742d75-df4f-4271-a3f4-47f2a5f1e3aa</errorID>
      <errorWord>;</errorWord>
      <group>L1_Format</group>
      <groupName>格式问题</groupName>
      <ability>L2_HalfPunc</ability>
      <abilityName>全半角检查</abilityName>
      <candidateList>
        <item>；</item>
      </candidateList>
      <explain>文本全半角错误。</explain>
      <paraID>5F0BC7AB</paraID>
      <start>130</start>
      <end>131</end>
      <status>unmodified</status>
      <modifiedWord/>
      <trackRevisions>false</trackRevisions>
    </reviewItem>
    <reviewItem>
      <errorID>6fe6c814-3519-4d78-8d07-5acc5fd4ed66</errorID>
      <errorWord>(</errorWord>
      <group>L1_Format</group>
      <groupName>格式问题</groupName>
      <ability>L2_HalfPunc</ability>
      <abilityName>全半角检查</abilityName>
      <candidateList>
        <item>（</item>
      </candidateList>
      <explain>文本全半角错误。</explain>
      <paraID>7B70E6A6</paraID>
      <start>34</start>
      <end>35</end>
      <status>unmodified</status>
      <modifiedWord/>
      <trackRevisions>false</trackRevisions>
    </reviewItem>
    <reviewItem>
      <errorID>0b131b3f-8399-4334-904b-b819bdc758ee</errorID>
      <errorWord>)</errorWord>
      <group>L1_Format</group>
      <groupName>格式问题</groupName>
      <ability>L2_HalfPunc</ability>
      <abilityName>全半角检查</abilityName>
      <candidateList>
        <item>）</item>
      </candidateList>
      <explain>文本全半角错误。</explain>
      <paraID>7B70E6A6</paraID>
      <start>44</start>
      <end>45</end>
      <status>unmodified</status>
      <modifiedWord/>
      <trackRevisions>false</trackRevisions>
    </reviewItem>
    <reviewItem>
      <errorID>98a35b61-c7a0-4caa-bf3c-0c433db24013</errorID>
      <errorWord>,</errorWord>
      <group>L1_Format</group>
      <groupName>格式问题</groupName>
      <ability>L2_HalfPunc</ability>
      <abilityName>全半角检查</abilityName>
      <candidateList>
        <item>，</item>
      </candidateList>
      <explain>文本全半角错误。</explain>
      <paraID>26DB4290</paraID>
      <start>124</start>
      <end>125</end>
      <status>unmodified</status>
      <modifiedWord/>
      <trackRevisions>false</trackRevisions>
    </reviewItem>
    <reviewItem>
      <errorID>7714badc-9030-452c-baa5-6873d91f1a16</errorID>
      <errorWord>;</errorWord>
      <group>L1_Format</group>
      <groupName>格式问题</groupName>
      <ability>L2_HalfPunc</ability>
      <abilityName>全半角检查</abilityName>
      <candidateList>
        <item>；</item>
      </candidateList>
      <explain>文本全半角错误。</explain>
      <paraID>26DB4290</paraID>
      <start>246</start>
      <end>247</end>
      <status>unmodified</status>
      <modifiedWord/>
      <trackRevisions>false</trackRevisions>
    </reviewItem>
    <reviewItem>
      <errorID>57f75aab-2a27-4ac1-a2aa-4c5805ebc986</errorID>
      <errorWord>(</errorWord>
      <group>L1_Format</group>
      <groupName>格式问题</groupName>
      <ability>L2_HalfPunc</ability>
      <abilityName>全半角检查</abilityName>
      <candidateList>
        <item>（</item>
      </candidateList>
      <explain>文本全半角错误。</explain>
      <paraID>26DB4290</paraID>
      <start>262</start>
      <end>263</end>
      <status>unmodified</status>
      <modifiedWord/>
      <trackRevisions>false</trackRevisions>
    </reviewItem>
    <reviewItem>
      <errorID>5de7838f-e1ab-4f70-b574-8426ab392a1e</errorID>
      <errorWord>)</errorWord>
      <group>L1_Format</group>
      <groupName>格式问题</groupName>
      <ability>L2_HalfPunc</ability>
      <abilityName>全半角检查</abilityName>
      <candidateList>
        <item>）</item>
      </candidateList>
      <explain>文本全半角错误。</explain>
      <paraID>26DB4290</paraID>
      <start>292</start>
      <end>293</end>
      <status>unmodified</status>
      <modifiedWord/>
      <trackRevisions>false</trackRevisions>
    </reviewItem>
    <reviewItem>
      <errorID>7cbaca64-af28-4f2a-a68b-449db5182dc0</errorID>
      <errorWord>"</errorWord>
      <group>L1_Format</group>
      <groupName>格式问题</groupName>
      <ability>L2_HalfPunc</ability>
      <abilityName>全半角检查</abilityName>
      <candidateList>
        <item>“</item>
      </candidateList>
      <explain>文本全半角错误。</explain>
      <paraID>6CBB3240</paraID>
      <start>23</start>
      <end>24</end>
      <status>unmodified</status>
      <modifiedWord/>
      <trackRevisions>false</trackRevisions>
    </reviewItem>
    <reviewItem>
      <errorID>df1c5a62-cdc7-458d-9619-1dbbd225f604</errorID>
      <errorWord>"</errorWord>
      <group>L1_Format</group>
      <groupName>格式问题</groupName>
      <ability>L2_HalfPunc</ability>
      <abilityName>全半角检查</abilityName>
      <candidateList/>
      <explain>文本全半角错误。</explain>
      <paraID>6CBB3240</paraID>
      <start>102</start>
      <end>103</end>
      <status>unmodified</status>
      <modifiedWord/>
      <trackRevisions>false</trackRevisions>
    </reviewItem>
    <reviewItem>
      <errorID>a4536118-1f92-4ea2-a8ce-df9f43aff3dd</errorID>
      <errorWord>"</errorWord>
      <group>L1_Format</group>
      <groupName>格式问题</groupName>
      <ability>L2_HalfPunc</ability>
      <abilityName>全半角检查</abilityName>
      <candidateList>
        <item>“</item>
      </candidateList>
      <explain>文本全半角错误。</explain>
      <paraID>6CBB3240</paraID>
      <start>108</start>
      <end>109</end>
      <status>unmodified</status>
      <modifiedWord/>
      <trackRevisions>false</trackRevisions>
    </reviewItem>
    <reviewItem>
      <errorID>0d005ac6-b361-4ca9-98f7-3906ca04a74b</errorID>
      <errorWord>"</errorWord>
      <group>L1_Format</group>
      <groupName>格式问题</groupName>
      <ability>L2_HalfPunc</ability>
      <abilityName>全半角检查</abilityName>
      <candidateList>
        <item>”</item>
      </candidateList>
      <explain>文本全半角错误。</explain>
      <paraID>6CBB3240</paraID>
      <start>204</start>
      <end>205</end>
      <status>unmodified</status>
      <modifiedWord/>
      <trackRevisions>false</trackRevisions>
    </reviewItem>
    <reviewItem>
      <errorID>159ef982-c5e9-4d9b-ae52-27868962c0dd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485B5D01</paraID>
      <start>0</start>
      <end>2</end>
      <status>unmodified</status>
      <modifiedWord/>
      <trackRevisions>false</trackRevisions>
    </reviewItem>
    <reviewItem>
      <errorID>36a744a4-0d64-4a7d-8549-b9bb73a566c8</errorID>
      <errorWord>,</errorWord>
      <group>L1_Format</group>
      <groupName>格式问题</groupName>
      <ability>L2_HalfPunc</ability>
      <abilityName>全半角检查</abilityName>
      <candidateList>
        <item>，</item>
      </candidateList>
      <explain>文本全半角错误。</explain>
      <paraID>485B5D01</paraID>
      <start>52</start>
      <end>53</end>
      <status>unmodified</status>
      <modifiedWord/>
      <trackRevisions>false</trackRevisions>
    </reviewItem>
    <reviewItem>
      <errorID>6b5b14ec-5d65-4313-a51c-c09cfc9796f5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5AE8926</paraID>
      <start>0</start>
      <end>2</end>
      <status>unmodified</status>
      <modifiedWord/>
      <trackRevisions>false</trackRevisions>
    </reviewItem>
    <reviewItem>
      <errorID>c8bba6b7-d7d8-4430-a86f-363c7aae90f7</errorID>
      <errorWord>法律、法规</errorWord>
      <group>L1_Word</group>
      <groupName>字词问题</groupName>
      <ability>L2_Typo</ability>
      <abilityName>字词错误</abilityName>
      <candidateList>
        <item>法律法规</item>
      </candidateList>
      <explain/>
      <paraID> 5AE8926</paraID>
      <start>53</start>
      <end>58</end>
      <status>unmodified</status>
      <modifiedWord/>
      <trackRevisions>false</trackRevisions>
    </reviewItem>
    <reviewItem>
      <errorID>0a4c5d98-6195-46b6-84bf-01fd734c66a5</errorID>
      <errorWord>,</errorWord>
      <group>L1_Format</group>
      <groupName>格式问题</groupName>
      <ability>L2_HalfPunc</ability>
      <abilityName>全半角检查</abilityName>
      <candidateList>
        <item>，</item>
      </candidateList>
      <explain>文本全半角错误。</explain>
      <paraID> 5AE8926</paraID>
      <start>66</start>
      <end>67</end>
      <status>unmodified</status>
      <modifiedWord/>
      <trackRevisions>false</trackRevisions>
    </reviewItem>
    <reviewItem>
      <errorID>da282a5a-aeb9-4f69-bcbf-71696b54d36f</errorID>
      <errorWord>(</errorWord>
      <group>L1_Format</group>
      <groupName>格式问题</groupName>
      <ability>L2_HalfPunc</ability>
      <abilityName>全半角检查</abilityName>
      <candidateList>
        <item>（</item>
      </candidateList>
      <explain>文本全半角错误。</explain>
      <paraID> 5AE8926</paraID>
      <start>132</start>
      <end>133</end>
      <status>unmodified</status>
      <modifiedWord/>
      <trackRevisions>false</trackRevisions>
    </reviewItem>
    <reviewItem>
      <errorID>f27b531b-f8af-4686-ad85-ab574d3e2119</errorID>
      <errorWord>)</errorWord>
      <group>L1_Format</group>
      <groupName>格式问题</groupName>
      <ability>L2_HalfPunc</ability>
      <abilityName>全半角检查</abilityName>
      <candidateList>
        <item>）</item>
      </candidateList>
      <explain>文本全半角错误。</explain>
      <paraID> 5AE8926</paraID>
      <start>134</start>
      <end>135</end>
      <status>unmodified</status>
      <modifiedWord/>
      <trackRevisions>false</trackRevisions>
    </reviewItem>
    <reviewItem>
      <errorID>88e99d6e-6ac5-4336-b6e9-67fc9baeb8c9</errorID>
      <errorWord>融化</errorWord>
      <group>L1_Word</group>
      <groupName>字词问题</groupName>
      <ability>L2_Typo</ability>
      <abilityName>字词错误</abilityName>
      <candidateList>
        <item>熔化</item>
      </candidateList>
      <explain>〈动〉固体加热到一定温度变为液体，如铁加热至1530℃以上就熔化成铁水。大多数物质熔化后体积膨胀。也叫熔解、熔融。</explain>
      <paraID> 5AE8926</paraID>
      <start>146</start>
      <end>148</end>
      <status>modified</status>
      <modifiedWord>熔化</modifiedWord>
      <trackRevisions>false</trackRevisions>
    </reviewItem>
    <reviewItem>
      <errorID>70b83e05-5c0f-4b82-8f1e-e721bbc322c3</errorID>
      <errorWord>;</errorWord>
      <group>L1_Format</group>
      <groupName>格式问题</groupName>
      <ability>L2_HalfPunc</ability>
      <abilityName>全半角检查</abilityName>
      <candidateList>
        <item>；</item>
      </candidateList>
      <explain>文本全半角错误。</explain>
      <paraID> 5AE8926</paraID>
      <start>188</start>
      <end>189</end>
      <status>unmodified</status>
      <modifiedWord/>
      <trackRevisions>false</trackRevisions>
    </reviewItem>
    <reviewItem>
      <errorID>88df095a-ea40-45b0-b915-731d2802d29e</errorID>
      <errorWord>)</errorWord>
      <group>L1_Format</group>
      <groupName>格式问题</groupName>
      <ability>L2_HalfPunc</ability>
      <abilityName>全半角检查</abilityName>
      <candidateList>
        <item>）</item>
      </candidateList>
      <explain>文本全半角错误。</explain>
      <paraID> 5AE8926</paraID>
      <start>191</start>
      <end>192</end>
      <status>unmodified</status>
      <modifiedWord/>
      <trackRevisions>false</trackRevisions>
    </reviewItem>
    <reviewItem>
      <errorID>51efeaf1-9f6f-49b6-8d00-2d5c1c585ada</errorID>
      <errorWord>(</errorWord>
      <group>L1_Format</group>
      <groupName>格式问题</groupName>
      <ability>L2_HalfPunc</ability>
      <abilityName>全半角检查</abilityName>
      <candidateList>
        <item>（</item>
      </candidateList>
      <explain>文本全半角错误。</explain>
      <paraID> 5AE8926</paraID>
      <start>212</start>
      <end>213</end>
      <status>unmodified</status>
      <modifiedWord/>
      <trackRevisions>false</trackRevisions>
    </reviewItem>
    <reviewItem>
      <errorID>37ac5a64-9769-45ca-a3e5-e2b01ddb67ab</errorID>
      <errorWord>)</errorWord>
      <group>L1_Format</group>
      <groupName>格式问题</groupName>
      <ability>L2_HalfPunc</ability>
      <abilityName>全半角检查</abilityName>
      <candidateList>
        <item>）</item>
      </candidateList>
      <explain>文本全半角错误。</explain>
      <paraID> 5AE8926</paraID>
      <start>218</start>
      <end>219</end>
      <status>unmodified</status>
      <modifiedWord/>
      <trackRevisions>false</trackRevisions>
    </reviewItem>
    <reviewItem>
      <errorID>51186323-7a1f-4823-ace7-5f6dd557db20</errorID>
      <errorWord>气简</errorWord>
      <group>L1_Word</group>
      <groupName>字词问题</groupName>
      <ability>L2_Typo</ability>
      <abilityName>字词错误</abilityName>
      <candidateList>
        <item>气筒</item>
      </candidateList>
      <explain/>
      <paraID> 5AE8926</paraID>
      <start>241</start>
      <end>243</end>
      <status>modified</status>
      <modifiedWord>气筒</modifiedWord>
      <trackRevisions>false</trackRevisions>
    </reviewItem>
    <reviewItem>
      <errorID>24eae2ac-bd3e-4a7f-acbd-669220df5a30</errorID>
      <errorWord>;</errorWord>
      <group>L1_Format</group>
      <groupName>格式问题</groupName>
      <ability>L2_HalfPunc</ability>
      <abilityName>全半角检查</abilityName>
      <candidateList>
        <item>；</item>
      </candidateList>
      <explain>文本全半角错误。</explain>
      <paraID> 5AE8926</paraID>
      <start>264</start>
      <end>265</end>
      <status>unmodified</status>
      <modifiedWord/>
      <trackRevisions>false</trackRevisions>
    </reviewItem>
    <reviewItem>
      <errorID>c9562107-f30d-4e76-97b5-9b9684930f1a</errorID>
      <errorWord>)</errorWord>
      <group>L1_Format</group>
      <groupName>格式问题</groupName>
      <ability>L2_HalfPunc</ability>
      <abilityName>全半角检查</abilityName>
      <candidateList>
        <item>）</item>
      </candidateList>
      <explain>文本全半角错误。</explain>
      <paraID> 5AE8926</paraID>
      <start>267</start>
      <end>268</end>
      <status>unmodified</status>
      <modifiedWord/>
      <trackRevisions>false</trackRevisions>
    </reviewItem>
    <reviewItem>
      <errorID>0d2de056-93f7-436a-8688-3673b7beff39</errorID>
      <errorWord>;</errorWord>
      <group>L1_Format</group>
      <groupName>格式问题</groupName>
      <ability>L2_HalfPunc</ability>
      <abilityName>全半角检查</abilityName>
      <candidateList>
        <item>；</item>
      </candidateList>
      <explain>文本全半角错误。</explain>
      <paraID> 5AE8926</paraID>
      <start>321</start>
      <end>322</end>
      <status>unmodified</status>
      <modifiedWord/>
      <trackRevisions>false</trackRevisions>
    </reviewItem>
    <reviewItem>
      <errorID>15b469e0-b6b1-40e6-a7c3-7b9ff0920687</errorID>
      <errorWord>)</errorWord>
      <group>L1_Format</group>
      <groupName>格式问题</groupName>
      <ability>L2_HalfPunc</ability>
      <abilityName>全半角检查</abilityName>
      <candidateList>
        <item>）</item>
      </candidateList>
      <explain>文本全半角错误。</explain>
      <paraID> 5AE8926</paraID>
      <start>324</start>
      <end>325</end>
      <status>unmodified</status>
      <modifiedWord/>
      <trackRevisions>false</trackRevisions>
    </reviewItem>
    <reviewItem>
      <errorID>c533f808-44a9-4b55-91c3-7af2ffde8fd9</errorID>
      <errorWord>;</errorWord>
      <group>L1_Format</group>
      <groupName>格式问题</groupName>
      <ability>L2_HalfPunc</ability>
      <abilityName>全半角检查</abilityName>
      <candidateList>
        <item>；</item>
      </candidateList>
      <explain>文本全半角错误。</explain>
      <paraID> 5AE8926</paraID>
      <start>373</start>
      <end>374</end>
      <status>unmodified</status>
      <modifiedWord/>
      <trackRevisions>false</trackRevisions>
    </reviewItem>
    <reviewItem>
      <errorID>29df6a48-660c-49ce-9edd-018ae766718e</errorID>
      <errorWord>)</errorWord>
      <group>L1_Format</group>
      <groupName>格式问题</groupName>
      <ability>L2_HalfPunc</ability>
      <abilityName>全半角检查</abilityName>
      <candidateList>
        <item>）</item>
      </candidateList>
      <explain>文本全半角错误。</explain>
      <paraID> 5AE8926</paraID>
      <start>376</start>
      <end>377</end>
      <status>unmodified</status>
      <modifiedWord/>
      <trackRevisions>false</trackRevisions>
    </reviewItem>
    <reviewItem>
      <errorID>8df457e0-a3de-4e39-9578-58c7ebef7296</errorID>
      <errorWord>(</errorWord>
      <group>L1_Format</group>
      <groupName>格式问题</groupName>
      <ability>L2_HalfPunc</ability>
      <abilityName>全半角检查</abilityName>
      <candidateList>
        <item>（</item>
      </candidateList>
      <explain>文本全半角错误。</explain>
      <paraID> 5AE8926</paraID>
      <start>413</start>
      <end>414</end>
      <status>unmodified</status>
      <modifiedWord/>
      <trackRevisions>false</trackRevisions>
    </reviewItem>
    <reviewItem>
      <errorID>e21a1396-21f9-4205-859f-e72959d2129d</errorID>
      <errorWord>),</errorWord>
      <group>L1_Format</group>
      <groupName>格式问题</groupName>
      <ability>L2_HalfPunc</ability>
      <abilityName>全半角检查</abilityName>
      <candidateList>
        <item>），</item>
      </candidateList>
      <explain>文本全半角错误。</explain>
      <paraID> 5AE8926</paraID>
      <start>419</start>
      <end>421</end>
      <status>unmodified</status>
      <modifiedWord/>
      <trackRevisions>false</trackRevisions>
    </reviewItem>
    <reviewItem>
      <errorID>a204ff2f-2521-4e19-ad18-f1ad6244d535</errorID>
      <errorWord>;</errorWord>
      <group>L1_Format</group>
      <groupName>格式问题</groupName>
      <ability>L2_HalfPunc</ability>
      <abilityName>全半角检查</abilityName>
      <candidateList>
        <item>；</item>
      </candidateList>
      <explain>文本全半角错误。</explain>
      <paraID> 5AE8926</paraID>
      <start>450</start>
      <end>451</end>
      <status>unmodified</status>
      <modifiedWord/>
      <trackRevisions>false</trackRevisions>
    </reviewItem>
    <reviewItem>
      <errorID>63bf6fc8-f301-44f5-8de8-fa182d690a39</errorID>
      <errorWord>)</errorWord>
      <group>L1_Format</group>
      <groupName>格式问题</groupName>
      <ability>L2_HalfPunc</ability>
      <abilityName>全半角检查</abilityName>
      <candidateList>
        <item>）</item>
      </candidateList>
      <explain>文本全半角错误。</explain>
      <paraID> 5AE8926</paraID>
      <start>453</start>
      <end>454</end>
      <status>unmodified</status>
      <modifiedWord/>
      <trackRevisions>false</trackRevisions>
    </reviewItem>
    <reviewItem>
      <errorID>e5b3a826-f4c3-431d-8f69-8b8cfa2f5727</errorID>
      <errorWord>;</errorWord>
      <group>L1_Format</group>
      <groupName>格式问题</groupName>
      <ability>L2_HalfPunc</ability>
      <abilityName>全半角检查</abilityName>
      <candidateList>
        <item>；</item>
      </candidateList>
      <explain>文本全半角错误。</explain>
      <paraID> 5AE8926</paraID>
      <start>518</start>
      <end>519</end>
      <status>unmodified</status>
      <modifiedWord/>
      <trackRevisions>false</trackRevisions>
    </reviewItem>
    <reviewItem>
      <errorID>03db5dca-8de8-4abe-bf21-30c6b614627a</errorID>
      <errorWord>气简</errorWord>
      <group>L1_Word</group>
      <groupName>字词问题</groupName>
      <ability>L2_Typo</ability>
      <abilityName>字词错误</abilityName>
      <candidateList>
        <item>气筒</item>
      </candidateList>
      <explain>存在字形相近字词的误用。</explain>
      <paraID> 5AE8926</paraID>
      <start>520</start>
      <end>522</end>
      <status>modified</status>
      <modifiedWord>气筒</modifiedWord>
      <trackRevisions>false</trackRevisions>
    </reviewItem>
    <reviewItem>
      <errorID>0ba8af00-3d8f-4422-9e9c-01cbabf39b01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4A5BEF45</paraID>
      <start>0</start>
      <end>2</end>
      <status>unmodified</status>
      <modifiedWord/>
      <trackRevisions>false</trackRevisions>
    </reviewItem>
    <reviewItem>
      <errorID>3dec2f11-83ff-4ba0-95ef-a9c4d69e26e0</errorID>
      <errorWord>(</errorWord>
      <group>L1_Format</group>
      <groupName>格式问题</groupName>
      <ability>L2_HalfPunc</ability>
      <abilityName>全半角检查</abilityName>
      <candidateList>
        <item>（</item>
      </candidateList>
      <explain>文本全半角错误。</explain>
      <paraID>4A5BEF45</paraID>
      <start>150</start>
      <end>151</end>
      <status>unmodified</status>
      <modifiedWord/>
      <trackRevisions>false</trackRevisions>
    </reviewItem>
    <reviewItem>
      <errorID>9e98749b-65fb-4d79-8355-3eab55c123ae</errorID>
      <errorWord>)</errorWord>
      <group>L1_Format</group>
      <groupName>格式问题</groupName>
      <ability>L2_HalfPunc</ability>
      <abilityName>全半角检查</abilityName>
      <candidateList>
        <item>）</item>
      </candidateList>
      <explain>文本全半角错误。</explain>
      <paraID>4A5BEF45</paraID>
      <start>163</start>
      <end>164</end>
      <status>unmodified</status>
      <modifiedWord/>
      <trackRevisions>false</trackRevisions>
    </reviewItem>
    <reviewItem>
      <errorID>fb0618f1-e49a-4eb2-a109-34edc419bb28</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61880E04</paraID>
      <start>0</start>
      <end>2</end>
      <status>unmodified</status>
      <modifiedWord/>
      <trackRevisions>false</trackRevisions>
    </reviewItem>
    <reviewItem>
      <errorID>0ce15b43-7317-4d0f-9c6f-a2959ab1b8ce</errorID>
      <errorWord>(</errorWord>
      <group>L1_Format</group>
      <groupName>格式问题</groupName>
      <ability>L2_HalfPunc</ability>
      <abilityName>全半角检查</abilityName>
      <candidateList>
        <item>（</item>
      </candidateList>
      <explain>文本全半角错误。</explain>
      <paraID>61880E04</paraID>
      <start>131</start>
      <end>132</end>
      <status>unmodified</status>
      <modifiedWord/>
      <trackRevisions>false</trackRevisions>
    </reviewItem>
    <reviewItem>
      <errorID>bea8778b-86f2-4e48-ba34-38c83e412f37</errorID>
      <errorWord>)</errorWord>
      <group>L1_Format</group>
      <groupName>格式问题</groupName>
      <ability>L2_HalfPunc</ability>
      <abilityName>全半角检查</abilityName>
      <candidateList>
        <item>）</item>
      </candidateList>
      <explain>文本全半角错误。</explain>
      <paraID>61880E04</paraID>
      <start>144</start>
      <end>145</end>
      <status>unmodified</status>
      <modifiedWord/>
      <trackRevisions>false</trackRevisions>
    </reviewItem>
    <reviewItem>
      <errorID>5f7c637d-6a29-4e1e-84eb-8bcf050db564</errorID>
      <errorWord>;</errorWord>
      <group>L1_Format</group>
      <groupName>格式问题</groupName>
      <ability>L2_HalfPunc</ability>
      <abilityName>全半角检查</abilityName>
      <candidateList>
        <item>；</item>
      </candidateList>
      <explain>文本全半角错误。</explain>
      <paraID>61880E04</paraID>
      <start>306</start>
      <end>307</end>
      <status>unmodified</status>
      <modifiedWord/>
      <trackRevisions>false</trackRevisions>
    </reviewItem>
    <reviewItem>
      <errorID>f82027ac-4128-4ddf-a4ed-3e509be4b4a6</errorID>
      <errorWord>;</errorWord>
      <group>L1_Format</group>
      <groupName>格式问题</groupName>
      <ability>L2_HalfPunc</ability>
      <abilityName>全半角检查</abilityName>
      <candidateList>
        <item>；</item>
      </candidateList>
      <explain>文本全半角错误。</explain>
      <paraID>61880E04</paraID>
      <start>368</start>
      <end>369</end>
      <status>unmodified</status>
      <modifiedWord/>
      <trackRevisions>false</trackRevisions>
    </reviewItem>
    <reviewItem>
      <errorID>390c9bd8-7c9d-4b5d-aac1-85ec059a8552</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7DFB3D00</paraID>
      <start>0</start>
      <end>2</end>
      <status>unmodified</status>
      <modifiedWord/>
      <trackRevisions>false</trackRevisions>
    </reviewItem>
    <reviewItem>
      <errorID>a1be6c7d-5d13-46db-a34a-7a80831631f2</errorID>
      <errorWord>;</errorWord>
      <group>L1_Format</group>
      <groupName>格式问题</groupName>
      <ability>L2_HalfPunc</ability>
      <abilityName>全半角检查</abilityName>
      <candidateList>
        <item>；</item>
      </candidateList>
      <explain>文本全半角错误。</explain>
      <paraID>7DFB3D00</paraID>
      <start>67</start>
      <end>68</end>
      <status>unmodified</status>
      <modifiedWord/>
      <trackRevisions>false</trackRevisions>
    </reviewItem>
    <reviewItem>
      <errorID>e97f2913-608c-4d14-8215-df23f33f3b61</errorID>
      <errorWord>;</errorWord>
      <group>L1_Format</group>
      <groupName>格式问题</groupName>
      <ability>L2_HalfPunc</ability>
      <abilityName>全半角检查</abilityName>
      <candidateList>
        <item>；</item>
      </candidateList>
      <explain>文本全半角错误。</explain>
      <paraID>7DFB3D00</paraID>
      <start>80</start>
      <end>81</end>
      <status>unmodified</status>
      <modifiedWord/>
      <trackRevisions>false</trackRevisions>
    </reviewItem>
    <reviewItem>
      <errorID>8a3b8063-7714-4538-b37b-92cf26035631</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593D3199</paraID>
      <start>0</start>
      <end>2</end>
      <status>unmodified</status>
      <modifiedWord/>
      <trackRevisions>false</trackRevisions>
    </reviewItem>
    <reviewItem>
      <errorID>a43a97d4-fec5-486d-b2ce-d5474b993196</errorID>
      <errorWord>;</errorWord>
      <group>L1_Format</group>
      <groupName>格式问题</groupName>
      <ability>L2_HalfPunc</ability>
      <abilityName>全半角检查</abilityName>
      <candidateList>
        <item>；</item>
      </candidateList>
      <explain>文本全半角错误。</explain>
      <paraID>593D3199</paraID>
      <start>59</start>
      <end>60</end>
      <status>unmodified</status>
      <modifiedWord/>
      <trackRevisions>false</trackRevisions>
    </reviewItem>
    <reviewItem>
      <errorID>7e579ce3-8cfa-45a3-8292-4ffab09067c6</errorID>
      <errorWord>;</errorWord>
      <group>L1_Format</group>
      <groupName>格式问题</groupName>
      <ability>L2_HalfPunc</ability>
      <abilityName>全半角检查</abilityName>
      <candidateList>
        <item>；</item>
      </candidateList>
      <explain>文本全半角错误。</explain>
      <paraID>593D3199</paraID>
      <start>84</start>
      <end>85</end>
      <status>unmodified</status>
      <modifiedWord/>
      <trackRevisions>false</trackRevisions>
    </reviewItem>
    <reviewItem>
      <errorID>eb366bf5-4726-45ed-b14e-50aa94aba456</errorID>
      <errorWord>;</errorWord>
      <group>L1_Format</group>
      <groupName>格式问题</groupName>
      <ability>L2_HalfPunc</ability>
      <abilityName>全半角检查</abilityName>
      <candidateList>
        <item>；</item>
      </candidateList>
      <explain>文本全半角错误。</explain>
      <paraID>593D3199</paraID>
      <start>98</start>
      <end>99</end>
      <status>unmodified</status>
      <modifiedWord/>
      <trackRevisions>false</trackRevisions>
    </reviewItem>
    <reviewItem>
      <errorID>726602af-dda4-4a59-abfe-9b8cb46fe86d</errorID>
      <errorWord>;</errorWord>
      <group>L1_Format</group>
      <groupName>格式问题</groupName>
      <ability>L2_HalfPunc</ability>
      <abilityName>全半角检查</abilityName>
      <candidateList>
        <item>；</item>
      </candidateList>
      <explain>文本全半角错误。</explain>
      <paraID>593D3199</paraID>
      <start>132</start>
      <end>133</end>
      <status>unmodified</status>
      <modifiedWord/>
      <trackRevisions>false</trackRevisions>
    </reviewItem>
    <reviewItem>
      <errorID>fb9b850d-d448-40c5-a0cb-486ad08d819d</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8BB8B7E</paraID>
      <start>0</start>
      <end>2</end>
      <status>unmodified</status>
      <modifiedWord/>
      <trackRevisions>false</trackRevisions>
    </reviewItem>
    <reviewItem>
      <errorID>b7d89ae8-77f8-433f-b024-abf77e706747</errorID>
      <errorWord>"</errorWord>
      <group>L1_Format</group>
      <groupName>格式问题</groupName>
      <ability>L2_HalfPunc</ability>
      <abilityName>全半角检查</abilityName>
      <candidateList>
        <item>“</item>
      </candidateList>
      <explain>文本全半角错误。</explain>
      <paraID> 3F30F44</paraID>
      <start>12</start>
      <end>13</end>
      <status>unmodified</status>
      <modifiedWord/>
      <trackRevisions>false</trackRevisions>
    </reviewItem>
    <reviewItem>
      <errorID>6d9aacd9-6dfd-4d1d-bb51-97f378c602f6</errorID>
      <errorWord>"</errorWord>
      <group>L1_Format</group>
      <groupName>格式问题</groupName>
      <ability>L2_HalfPunc</ability>
      <abilityName>全半角检查</abilityName>
      <candidateList>
        <item>”</item>
      </candidateList>
      <explain>文本全半角错误。</explain>
      <paraID> 3F30F44</paraID>
      <start>16</start>
      <end>17</end>
      <status>unmodified</status>
      <modifiedWord/>
      <trackRevisions>false</trackRevisions>
    </reviewItem>
    <reviewItem>
      <errorID>fbe4ffa1-b0e3-425b-b181-6a9a0a376e86</errorID>
      <errorWord>;</errorWord>
      <group>L1_Format</group>
      <groupName>格式问题</groupName>
      <ability>L2_HalfPunc</ability>
      <abilityName>全半角检查</abilityName>
      <candidateList>
        <item>；</item>
      </candidateList>
      <explain>文本全半角错误。</explain>
      <paraID> 3F30F44</paraID>
      <start>208</start>
      <end>209</end>
      <status>unmodified</status>
      <modifiedWord/>
      <trackRevisions>false</trackRevisions>
    </reviewItem>
    <reviewItem>
      <errorID>1bb859a3-e1c7-4d7f-b049-46d6a8dfaadb</errorID>
      <errorWord>,</errorWord>
      <group>L1_Format</group>
      <groupName>格式问题</groupName>
      <ability>L2_HalfPunc</ability>
      <abilityName>全半角检查</abilityName>
      <candidateList>
        <item>，</item>
      </candidateList>
      <explain>文本全半角错误。</explain>
      <paraID>6E3F3734</paraID>
      <start>81</start>
      <end>82</end>
      <status>unmodified</status>
      <modifiedWord/>
      <trackRevisions>false</trackRevisions>
    </reviewItem>
    <reviewItem>
      <errorID>cb2fa3f0-802c-4674-bfd4-6573d794ad00</errorID>
      <errorWord>：</errorWord>
      <group>L1_Format</group>
      <groupName>格式问题</groupName>
      <ability>L2_HalfPunc</ability>
      <abilityName>全半角检查</abilityName>
      <candidateList>
        <item>:</item>
      </candidateList>
      <explain>文本全半角错误。</explain>
      <paraID>6E3F3734</paraID>
      <start>98</start>
      <end>99</end>
      <status>unmodified</status>
      <modifiedWord/>
      <trackRevisions>false</trackRevisions>
    </reviewItem>
    <reviewItem>
      <errorID>0a10b192-0457-4c15-8e6f-2b95ec37838b</errorID>
      <errorWord>，</errorWord>
      <group>L1_Format</group>
      <groupName>格式问题</groupName>
      <ability>L2_HalfPunc</ability>
      <abilityName>全半角检查</abilityName>
      <candidateList>
        <item>, </item>
      </candidateList>
      <explain>文本全半角错误。</explain>
      <paraID>6E3F3734</paraID>
      <start>107</start>
      <end>108</end>
      <status>unmodified</status>
      <modifiedWord/>
      <trackRevisions>false</trackRevisions>
    </reviewItem>
    <reviewItem>
      <errorID>9bd64ac1-014a-4f72-8615-cdcbc7e2e5f2</errorID>
      <errorWord>：</errorWord>
      <group>L1_Format</group>
      <groupName>格式问题</groupName>
      <ability>L2_HalfPunc</ability>
      <abilityName>全半角检查</abilityName>
      <candidateList>
        <item>:</item>
      </candidateList>
      <explain>文本全半角错误。</explain>
      <paraID>6E3F3734</paraID>
      <start>111</start>
      <end>112</end>
      <status>unmodified</status>
      <modifiedWord/>
      <trackRevisions>false</trackRevisions>
    </reviewItem>
    <reviewItem>
      <errorID>fad29ecd-6cc2-4241-a114-5913af78a053</errorID>
      <errorWord>。</errorWord>
      <group>L1_Format</group>
      <groupName>格式问题</groupName>
      <ability>L2_HalfPunc</ability>
      <abilityName>全半角检查</abilityName>
      <candidateList>
        <item>.</item>
      </candidateList>
      <explain>文本全半角错误。</explain>
      <paraID>6E3F3734</paraID>
      <start>120</start>
      <end>121</end>
      <status>unmodified</status>
      <modifiedWord/>
      <trackRevisions>false</trackRevisions>
    </reviewItem>
    <reviewItem>
      <errorID>3ef11e59-19e3-497d-9930-ff94520ed4d8</errorID>
      <errorWord>"</errorWord>
      <group>L1_Format</group>
      <groupName>格式问题</groupName>
      <ability>L2_HalfPunc</ability>
      <abilityName>全半角检查</abilityName>
      <candidateList>
        <item>“</item>
      </candidateList>
      <explain>文本全半角错误。</explain>
      <paraID>3615A451</paraID>
      <start>25</start>
      <end>26</end>
      <status>unmodified</status>
      <modifiedWord/>
      <trackRevisions>false</trackRevisions>
    </reviewItem>
    <reviewItem>
      <errorID>a22fff2c-70ad-43f8-bfd1-0c392c0cc1fa</errorID>
      <errorWord>"</errorWord>
      <group>L1_Format</group>
      <groupName>格式问题</groupName>
      <ability>L2_HalfPunc</ability>
      <abilityName>全半角检查</abilityName>
      <candidateList>
        <item>”</item>
      </candidateList>
      <explain>文本全半角错误。</explain>
      <paraID>3615A451</paraID>
      <start>29</start>
      <end>30</end>
      <status>unmodified</status>
      <modifiedWord/>
      <trackRevisions>false</trackRevisions>
    </reviewItem>
    <reviewItem>
      <errorID>a28b182a-2650-4a0f-8e84-e07b09b1f025</errorID>
      <errorWord>检</errorWord>
      <group>L1_Word</group>
      <groupName>字词问题</groupName>
      <ability>L2_Typo</ability>
      <abilityName>字词错误</abilityName>
      <candidateList>
        <item>检查</item>
      </candidateList>
      <explain>❶〈动〉为了发现问题而用心查看：～身体｜～工作。❷〈动〉翻检查考（书籍、文件等）。❸〈动〉检讨▲：～自己的错误。❹〈名〉指用口头或书面形式所做的检讨：写了一份～。</explain>
      <paraID>3615A451</paraID>
      <start>110</start>
      <end>112</end>
      <status>modified</status>
      <modifiedWord>检查</modifiedWord>
      <trackRevisions>false</trackRevisions>
    </reviewItem>
    <reviewItem>
      <errorID>6928edc0-1410-41dc-a87f-ff25d397eaaa</errorID>
      <errorWord>废水检测</errorWord>
      <group>L1_Word</group>
      <groupName>字词问题</groupName>
      <ability>L2_Typo</ability>
      <abilityName>字词错误</abilityName>
      <candidateList>
        <item>废水监测</item>
      </candidateList>
      <explain/>
      <paraID>559C3554</paraID>
      <start>0</start>
      <end>4</end>
      <status>unmodified</status>
      <modifiedWord/>
      <trackRevisions>false</trackRevisions>
    </reviewItem>
    <reviewItem>
      <errorID>88100be1-e96e-48e1-bdcd-ada933ee6273</errorID>
      <errorWord>总</errorWord>
      <group>L1_Word</group>
      <groupName>字词问题</groupName>
      <ability>L2_Typo</ability>
      <abilityName>字词错误</abilityName>
      <candidateList>
        <item>中</item>
      </candidateList>
      <explain>〈动〉❶正对上；恰好合上：～选｜猜～了｜三枪都打～了目标。❷受到；遭受：～毒｜～暑｜胳膊上～了一枪。</explain>
      <paraID>6D1BE65B</paraID>
      <start>5</start>
      <end>6</end>
      <status>unmodified</status>
      <modifiedWord/>
      <trackRevisions>false</trackRevisions>
    </reviewItem>
    <reviewItem>
      <errorID>8ece80b3-7f28-4898-a969-f1bc769a02d8</errorID>
      <errorWord>～</errorWord>
      <group>L1_Format</group>
      <groupName>格式问题</groupName>
      <ability>L2_HalfPunc</ability>
      <abilityName>全半角检查</abilityName>
      <candidateList>
        <item>~</item>
      </candidateList>
      <explain>文本全半角错误。</explain>
      <paraID>439B4AEC</paraID>
      <start>1</start>
      <end>2</end>
      <status>unmodified</status>
      <modifiedWord/>
      <trackRevisions>false</trackRevisions>
    </reviewItem>
    <reviewItem>
      <errorID>d49b9930-fb7d-4727-92de-b759647b9755</errorID>
      <errorWord>～</errorWord>
      <group>L1_Format</group>
      <groupName>格式问题</groupName>
      <ability>L2_HalfPunc</ability>
      <abilityName>全半角检查</abilityName>
      <candidateList>
        <item>~</item>
      </candidateList>
      <explain>文本全半角错误。</explain>
      <paraID>7F43DC22</paraID>
      <start>1</start>
      <end>2</end>
      <status>unmodified</status>
      <modifiedWord/>
      <trackRevisions>false</trackRevisions>
    </reviewItem>
    <reviewItem>
      <errorID>0cfe4a8b-820b-4254-946f-4e53468d79d8</errorID>
      <errorWord>（</errorWord>
      <group>L1_Format</group>
      <groupName>格式问题</groupName>
      <ability>L2_HalfPunc</ability>
      <abilityName>全半角检查</abilityName>
      <candidateList>
        <item>(</item>
      </candidateList>
      <explain>文本全半角错误。</explain>
      <paraID>5377C28F</paraID>
      <start>0</start>
      <end>1</end>
      <status>unmodified</status>
      <modifiedWord/>
      <trackRevisions>false</trackRevisions>
    </reviewItem>
    <reviewItem>
      <errorID>cba6bb9f-f072-4784-a051-2a2bd6ebac81</errorID>
      <errorWord>）</errorWord>
      <group>L1_Format</group>
      <groupName>格式问题</groupName>
      <ability>L2_HalfPunc</ability>
      <abilityName>全半角检查</abilityName>
      <candidateList>
        <item>)</item>
      </candidateList>
      <explain>文本全半角错误。</explain>
      <paraID>5377C28F</paraID>
      <start>4</start>
      <end>5</end>
      <status>unmodified</status>
      <modifiedWord/>
      <trackRevisions>false</trackRevisions>
    </reviewItem>
    <reviewItem>
      <errorID>e5a1f2e3-6e22-43a2-bcce-2edbc650ef63</errorID>
      <errorWord>监测点总</errorWord>
      <group>L1_Knowledge</group>
      <groupName>知识性问题</groupName>
      <ability>L2_Term</ability>
      <abilityName>专业术语</abilityName>
      <candidateList>
        <item>监测点位</item>
      </candidateList>
      <explain/>
      <paraID>7DF8F956</paraID>
      <start>29</start>
      <end>33</end>
      <status>unmodified</status>
      <modifiedWord/>
      <trackRevisions>false</trackRevisions>
    </reviewItem>
    <reviewItem>
      <errorID>8c9f0854-e568-46b6-885d-f28c97863da8</errorID>
      <errorWord>：、</errorWord>
      <group>L1_Punc</group>
      <groupName>标点问题</groupName>
      <ability>L2_Punc</ability>
      <abilityName>标点符号检查</abilityName>
      <candidateList>
        <item>：</item>
      </candidateList>
      <explain/>
      <paraID>7DF8F956</paraID>
      <start>156</start>
      <end>158</end>
      <status>unmodified</status>
      <modifiedWord/>
      <trackRevisions>false</trackRevisions>
    </reviewItem>
    <reviewItem>
      <errorID>5df93ec3-789e-4a67-8cb4-550392c2a4e5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29FC7D3</paraID>
      <start>72</start>
      <end>73</end>
      <status>unmodified</status>
      <modifiedWord/>
      <trackRevisions>false</trackRevisions>
    </reviewItem>
    <reviewItem>
      <errorID>0d955337-3545-4d77-8caf-7347024e425f</errorID>
      <errorWord>（</errorWord>
      <group>L1_Punc</group>
      <groupName>标点问题</groupName>
      <ability>L2_Punc</ability>
      <abilityName>标点符号检查</abilityName>
      <candidateList>
        <item/>
      </candidateList>
      <explain>同一形式括号套用。</explain>
      <paraID>344DAE86</paraID>
      <start>4</start>
      <end>5</end>
      <status>unmodified</status>
      <modifiedWord/>
      <trackRevisions>false</trackRevisions>
    </reviewItem>
    <reviewItem>
      <errorID>187694c8-7f65-4548-a752-fa20d76fda00</errorID>
      <errorWord>(</errorWord>
      <group>L1_Punc</group>
      <groupName>标点问题</groupName>
      <ability>L2_Punc</ability>
      <abilityName>标点符号检查</abilityName>
      <candidateList/>
      <explain>同一形式括号套用。</explain>
      <paraID>344DAE86</paraID>
      <start>10</start>
      <end>11</end>
      <status>unmodified</status>
      <modifiedWord/>
      <trackRevisions>false</trackRevisions>
    </reviewItem>
    <reviewItem>
      <errorID>14122792-4a96-4748-9887-0a53f36745bc</errorID>
      <errorWord>)</errorWord>
      <group>L1_Punc</group>
      <groupName>标点问题</groupName>
      <ability>L2_Punc</ability>
      <abilityName>标点符号检查</abilityName>
      <candidateList/>
      <explain>同一形式括号套用。</explain>
      <paraID>344DAE86</paraID>
      <start>12</start>
      <end>13</end>
      <status>unmodified</status>
      <modifiedWord/>
      <trackRevisions>false</trackRevisions>
    </reviewItem>
    <reviewItem>
      <errorID>c0615536-49e5-4f25-9e5b-93781cced681</errorID>
      <errorWord>）</errorWord>
      <group>L1_Punc</group>
      <groupName>标点问题</groupName>
      <ability>L2_Punc</ability>
      <abilityName>标点符号检查</abilityName>
      <candidateList/>
      <explain>同一形式括号套用。</explain>
      <paraID>344DAE86</paraID>
      <start>13</start>
      <end>14</end>
      <status>unmodified</status>
      <modifiedWord/>
      <trackRevisions>false</trackRevisions>
    </reviewItem>
    <reviewItem>
      <errorID>9debd658-a337-4c6a-b02a-67fa1b733e47</errorID>
      <errorWord>)</errorWord>
      <group>L1_Format</group>
      <groupName>格式问题</groupName>
      <ability>L2_HalfPunc</ability>
      <abilityName>全半角检查</abilityName>
      <candidateList>
        <item>）</item>
      </candidateList>
      <explain>文本全半角错误。</explain>
      <paraID>4EB4157D</paraID>
      <start>52</start>
      <end>53</end>
      <status>unmodified</status>
      <modifiedWord/>
      <trackRevisions>false</trackRevisions>
    </reviewItem>
    <reviewItem>
      <errorID>a5fa5b2a-1676-48b5-bcc0-7188dda9ae77</errorID>
      <errorWord>)</errorWord>
      <group>L1_Format</group>
      <groupName>格式问题</groupName>
      <ability>L2_HalfPunc</ability>
      <abilityName>全半角检查</abilityName>
      <candidateList>
        <item>）</item>
      </candidateList>
      <explain>文本全半角错误。</explain>
      <paraID>4EB4157D</paraID>
      <start>108</start>
      <end>109</end>
      <status>unmodified</status>
      <modifiedWord/>
      <trackRevisions>false</trackRevisions>
    </reviewItem>
    <reviewItem>
      <errorID>fb2dffdb-57d8-4f0c-b3df-0e1634a5bc02</errorID>
      <errorWord>,</errorWord>
      <group>L1_Format</group>
      <groupName>格式问题</groupName>
      <ability>L2_HalfPunc</ability>
      <abilityName>全半角检查</abilityName>
      <candidateList>
        <item>，</item>
      </candidateList>
      <explain>文本全半角错误。</explain>
      <paraID>7C9D1B5F</paraID>
      <start>58</start>
      <end>59</end>
      <status>unmodified</status>
      <modifiedWord/>
      <trackRevisions>false</trackRevisions>
    </reviewItem>
    <reviewItem>
      <errorID>635e84be-de2d-4084-b341-0a94c02a8d50</errorID>
      <errorWord>：</errorWord>
      <group>L1_Format</group>
      <groupName>格式问题</groupName>
      <ability>L2_HalfPunc</ability>
      <abilityName>全半角检查</abilityName>
      <candidateList>
        <item>:</item>
      </candidateList>
      <explain>文本全半角错误。</explain>
      <paraID>7C9D1B5F</paraID>
      <start>75</start>
      <end>76</end>
      <status>unmodified</status>
      <modifiedWord/>
      <trackRevisions>false</trackRevisions>
    </reviewItem>
    <reviewItem>
      <errorID>f00e4a53-262e-490d-a6b8-33c8911bf626</errorID>
      <errorWord>，</errorWord>
      <group>L1_Format</group>
      <groupName>格式问题</groupName>
      <ability>L2_HalfPunc</ability>
      <abilityName>全半角检查</abilityName>
      <candidateList>
        <item>, </item>
      </candidateList>
      <explain>文本全半角错误。</explain>
      <paraID>7C9D1B5F</paraID>
      <start>84</start>
      <end>85</end>
      <status>unmodified</status>
      <modifiedWord/>
      <trackRevisions>false</trackRevisions>
    </reviewItem>
    <reviewItem>
      <errorID>82c79881-7827-4fad-a59b-881ad556a9bd</errorID>
      <errorWord>：</errorWord>
      <group>L1_Format</group>
      <groupName>格式问题</groupName>
      <ability>L2_HalfPunc</ability>
      <abilityName>全半角检查</abilityName>
      <candidateList>
        <item>:</item>
      </candidateList>
      <explain>文本全半角错误。</explain>
      <paraID>7C9D1B5F</paraID>
      <start>88</start>
      <end>89</end>
      <status>unmodified</status>
      <modifiedWord/>
      <trackRevisions>false</trackRevisions>
    </reviewItem>
    <reviewItem>
      <errorID>11c5a3f8-909a-46fd-8d7a-3a0a1abbeca7</errorID>
      <errorWord>。</errorWord>
      <group>L1_Format</group>
      <groupName>格式问题</groupName>
      <ability>L2_HalfPunc</ability>
      <abilityName>全半角检查</abilityName>
      <candidateList>
        <item>.</item>
      </candidateList>
      <explain>文本全半角错误。</explain>
      <paraID>7C9D1B5F</paraID>
      <start>97</start>
      <end>98</end>
      <status>unmodified</status>
      <modifiedWord/>
      <trackRevisions>false</trackRevisions>
    </reviewItem>
    <reviewItem>
      <errorID>e7ff37e7-f554-474e-9ae2-b7901b38f62c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C86C496</paraID>
      <start>60</start>
      <end>61</end>
      <status>unmodified</status>
      <modifiedWord/>
      <trackRevisions>false</trackRevisions>
    </reviewItem>
    <reviewItem>
      <errorID>d2f3530f-96ea-4c93-a9c3-73ce5ba8deb1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C86C496</paraID>
      <start>92</start>
      <end>93</end>
      <status>unmodified</status>
      <modifiedWord/>
      <trackRevisions>false</trackRevisions>
    </reviewItem>
    <reviewItem>
      <errorID>d0e32e10-ce92-4bab-a346-12ece8b96a0f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C86C496</paraID>
      <start>124</start>
      <end>125</end>
      <status>unmodified</status>
      <modifiedWord/>
      <trackRevisions>false</trackRevisions>
    </reviewItem>
    <reviewItem>
      <errorID>9cd98d4e-8d3b-4922-aa56-8a5160e9448c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C86C496</paraID>
      <start>156</start>
      <end>157</end>
      <status>unmodified</status>
      <modifiedWord/>
      <trackRevisions>false</trackRevisions>
    </reviewItem>
    <reviewItem>
      <errorID>d408a7f7-d2a6-4e8e-ae92-eb193cd76b34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C86C496</paraID>
      <start>189</start>
      <end>190</end>
      <status>unmodified</status>
      <modifiedWord/>
      <trackRevisions>false</trackRevisions>
    </reviewItem>
    <reviewItem>
      <errorID>4064c235-d288-4d1e-b67d-464453a607c2</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37D7D0BE</paraID>
      <start>52</start>
      <end>55</end>
      <status>unmodified</status>
      <modifiedWord/>
      <trackRevisions>false</trackRevisions>
    </reviewItem>
    <reviewItem>
      <errorID>795b46f0-eca6-4114-a98c-ba4929851a03</errorID>
      <errorWord>,</errorWord>
      <group>L1_Format</group>
      <groupName>格式问题</groupName>
      <ability>L2_HalfPunc</ability>
      <abilityName>全半角检查</abilityName>
      <candidateList>
        <item>，</item>
      </candidateList>
      <explain>文本全半角错误。</explain>
      <paraID>42756AD5</paraID>
      <start>50</start>
      <end>51</end>
      <status>unmodified</status>
      <modifiedWord/>
      <trackRevisions>false</trackRevisions>
    </reviewItem>
    <reviewItem>
      <errorID>6832aa3a-cd40-4ea3-b7e0-e87873787418</errorID>
      <errorWord>法律、法规</errorWord>
      <group>L1_Word</group>
      <groupName>字词问题</groupName>
      <ability>L2_Typo</ability>
      <abilityName>字词错误</abilityName>
      <candidateList>
        <item>法律法规</item>
      </candidateList>
      <explain/>
      <paraID>2FA61A32</paraID>
      <start>51</start>
      <end>56</end>
      <status>unmodified</status>
      <modifiedWord/>
      <trackRevisions>false</trackRevisions>
    </reviewItem>
    <reviewItem>
      <errorID>9918736e-a871-4b7d-9304-650d589d50a1</errorID>
      <errorWord>,</errorWord>
      <group>L1_Format</group>
      <groupName>格式问题</groupName>
      <ability>L2_HalfPunc</ability>
      <abilityName>全半角检查</abilityName>
      <candidateList>
        <item>，</item>
      </candidateList>
      <explain>文本全半角错误。</explain>
      <paraID>2FA61A32</paraID>
      <start>64</start>
      <end>65</end>
      <status>unmodified</status>
      <modifiedWord/>
      <trackRevisions>false</trackRevisions>
    </reviewItem>
    <reviewItem>
      <errorID>002797ae-abab-4b7f-bb0a-66f2ea5672a7</errorID>
      <errorWord>(</errorWord>
      <group>L1_Format</group>
      <groupName>格式问题</groupName>
      <ability>L2_HalfPunc</ability>
      <abilityName>全半角检查</abilityName>
      <candidateList>
        <item>（</item>
      </candidateList>
      <explain>文本全半角错误。</explain>
      <paraID>2FA61A32</paraID>
      <start>130</start>
      <end>131</end>
      <status>unmodified</status>
      <modifiedWord/>
      <trackRevisions>false</trackRevisions>
    </reviewItem>
    <reviewItem>
      <errorID>2113554c-261f-41ac-9086-e555a35214c1</errorID>
      <errorWord>)</errorWord>
      <group>L1_Format</group>
      <groupName>格式问题</groupName>
      <ability>L2_HalfPunc</ability>
      <abilityName>全半角检查</abilityName>
      <candidateList>
        <item>）</item>
      </candidateList>
      <explain>文本全半角错误。</explain>
      <paraID>2FA61A32</paraID>
      <start>132</start>
      <end>133</end>
      <status>unmodified</status>
      <modifiedWord/>
      <trackRevisions>false</trackRevisions>
    </reviewItem>
    <reviewItem>
      <errorID>9e57e76f-1cba-4e4f-bf36-58821d9d23dd</errorID>
      <errorWord>融化</errorWord>
      <group>L1_Word</group>
      <groupName>字词问题</groupName>
      <ability>L2_Typo</ability>
      <abilityName>字词错误</abilityName>
      <candidateList>
        <item>熔化</item>
      </candidateList>
      <explain>〈动〉固体加热到一定温度变为液体，如铁加热至1530℃以上就熔化成铁水。大多数物质熔化后体积膨胀。也叫熔解、熔融。</explain>
      <paraID>2FA61A32</paraID>
      <start>144</start>
      <end>146</end>
      <status>unmodified</status>
      <modifiedWord/>
      <trackRevisions>false</trackRevisions>
    </reviewItem>
    <reviewItem>
      <errorID>c1906522-e050-462e-9557-8c817daa26f5</errorID>
      <errorWord>;</errorWord>
      <group>L1_Format</group>
      <groupName>格式问题</groupName>
      <ability>L2_HalfPunc</ability>
      <abilityName>全半角检查</abilityName>
      <candidateList>
        <item>；</item>
      </candidateList>
      <explain>文本全半角错误。</explain>
      <paraID>2FA61A32</paraID>
      <start>186</start>
      <end>187</end>
      <status>unmodified</status>
      <modifiedWord/>
      <trackRevisions>false</trackRevisions>
    </reviewItem>
    <reviewItem>
      <errorID>d6519b03-1fc0-4bda-b9ac-c5718d2afb8d</errorID>
      <errorWord>)</errorWord>
      <group>L1_Format</group>
      <groupName>格式问题</groupName>
      <ability>L2_HalfPunc</ability>
      <abilityName>全半角检查</abilityName>
      <candidateList>
        <item>）</item>
      </candidateList>
      <explain>文本全半角错误。</explain>
      <paraID>2FA61A32</paraID>
      <start>189</start>
      <end>190</end>
      <status>unmodified</status>
      <modifiedWord/>
      <trackRevisions>false</trackRevisions>
    </reviewItem>
    <reviewItem>
      <errorID>40262c50-16ed-466a-9e45-e7b809db1f9e</errorID>
      <errorWord>(</errorWord>
      <group>L1_Format</group>
      <groupName>格式问题</groupName>
      <ability>L2_HalfPunc</ability>
      <abilityName>全半角检查</abilityName>
      <candidateList>
        <item>（</item>
      </candidateList>
      <explain>文本全半角错误。</explain>
      <paraID>2FA61A32</paraID>
      <start>210</start>
      <end>211</end>
      <status>unmodified</status>
      <modifiedWord/>
      <trackRevisions>false</trackRevisions>
    </reviewItem>
    <reviewItem>
      <errorID>7bdbaeb9-f2a0-4eec-9bbb-5f5d1bce4c9b</errorID>
      <errorWord>)</errorWord>
      <group>L1_Format</group>
      <groupName>格式问题</groupName>
      <ability>L2_HalfPunc</ability>
      <abilityName>全半角检查</abilityName>
      <candidateList>
        <item>）</item>
      </candidateList>
      <explain>文本全半角错误。</explain>
      <paraID>2FA61A32</paraID>
      <start>216</start>
      <end>217</end>
      <status>unmodified</status>
      <modifiedWord/>
      <trackRevisions>false</trackRevisions>
    </reviewItem>
    <reviewItem>
      <errorID>9a877f5d-6b02-4aac-8c59-c22d01334e94</errorID>
      <errorWord>气简</errorWord>
      <group>L1_Word</group>
      <groupName>字词问题</groupName>
      <ability>L2_Typo</ability>
      <abilityName>字词错误</abilityName>
      <candidateList>
        <item>气筒</item>
      </candidateList>
      <explain/>
      <paraID>2FA61A32</paraID>
      <start>239</start>
      <end>241</end>
      <status>modified</status>
      <modifiedWord>气筒</modifiedWord>
      <trackRevisions>false</trackRevisions>
    </reviewItem>
    <reviewItem>
      <errorID>107965d2-b067-4f50-ac48-594b7ccc7c75</errorID>
      <errorWord>;</errorWord>
      <group>L1_Format</group>
      <groupName>格式问题</groupName>
      <ability>L2_HalfPunc</ability>
      <abilityName>全半角检查</abilityName>
      <candidateList>
        <item>；</item>
      </candidateList>
      <explain>文本全半角错误。</explain>
      <paraID>2FA61A32</paraID>
      <start>262</start>
      <end>263</end>
      <status>unmodified</status>
      <modifiedWord/>
      <trackRevisions>false</trackRevisions>
    </reviewItem>
    <reviewItem>
      <errorID>8cd3324b-a809-4875-919d-23e87c3b6873</errorID>
      <errorWord>)</errorWord>
      <group>L1_Format</group>
      <groupName>格式问题</groupName>
      <ability>L2_HalfPunc</ability>
      <abilityName>全半角检查</abilityName>
      <candidateList>
        <item>）</item>
      </candidateList>
      <explain>文本全半角错误。</explain>
      <paraID>2FA61A32</paraID>
      <start>265</start>
      <end>266</end>
      <status>unmodified</status>
      <modifiedWord/>
      <trackRevisions>false</trackRevisions>
    </reviewItem>
    <reviewItem>
      <errorID>9e0b7132-daaa-4b34-b67d-d9e3a8e87114</errorID>
      <errorWord>;</errorWord>
      <group>L1_Format</group>
      <groupName>格式问题</groupName>
      <ability>L2_HalfPunc</ability>
      <abilityName>全半角检查</abilityName>
      <candidateList>
        <item>；</item>
      </candidateList>
      <explain>文本全半角错误。</explain>
      <paraID>2FA61A32</paraID>
      <start>319</start>
      <end>320</end>
      <status>unmodified</status>
      <modifiedWord/>
      <trackRevisions>false</trackRevisions>
    </reviewItem>
    <reviewItem>
      <errorID>8d31a7bf-0f82-40e2-b1e7-9fc2f59af004</errorID>
      <errorWord>)</errorWord>
      <group>L1_Format</group>
      <groupName>格式问题</groupName>
      <ability>L2_HalfPunc</ability>
      <abilityName>全半角检查</abilityName>
      <candidateList>
        <item>）</item>
      </candidateList>
      <explain>文本全半角错误。</explain>
      <paraID>2FA61A32</paraID>
      <start>322</start>
      <end>323</end>
      <status>unmodified</status>
      <modifiedWord/>
      <trackRevisions>false</trackRevisions>
    </reviewItem>
    <reviewItem>
      <errorID>47331a57-4737-4aa7-af48-c83d0d2990f4</errorID>
      <errorWord>;</errorWord>
      <group>L1_Format</group>
      <groupName>格式问题</groupName>
      <ability>L2_HalfPunc</ability>
      <abilityName>全半角检查</abilityName>
      <candidateList>
        <item>；</item>
      </candidateList>
      <explain>文本全半角错误。</explain>
      <paraID>2FA61A32</paraID>
      <start>371</start>
      <end>372</end>
      <status>unmodified</status>
      <modifiedWord/>
      <trackRevisions>false</trackRevisions>
    </reviewItem>
    <reviewItem>
      <errorID>e500ba53-f43c-4790-b511-f412cd48ac8b</errorID>
      <errorWord>)</errorWord>
      <group>L1_Format</group>
      <groupName>格式问题</groupName>
      <ability>L2_HalfPunc</ability>
      <abilityName>全半角检查</abilityName>
      <candidateList>
        <item>）</item>
      </candidateList>
      <explain>文本全半角错误。</explain>
      <paraID>2FA61A32</paraID>
      <start>374</start>
      <end>375</end>
      <status>unmodified</status>
      <modifiedWord/>
      <trackRevisions>false</trackRevisions>
    </reviewItem>
    <reviewItem>
      <errorID>a574c3b9-4a5b-4ffc-aee9-8042f6da2f0a</errorID>
      <errorWord>(</errorWord>
      <group>L1_Format</group>
      <groupName>格式问题</groupName>
      <ability>L2_HalfPunc</ability>
      <abilityName>全半角检查</abilityName>
      <candidateList>
        <item>（</item>
      </candidateList>
      <explain>文本全半角错误。</explain>
      <paraID>2FA61A32</paraID>
      <start>411</start>
      <end>412</end>
      <status>unmodified</status>
      <modifiedWord/>
      <trackRevisions>false</trackRevisions>
    </reviewItem>
    <reviewItem>
      <errorID>a0d9ef40-5ec5-491a-a9fe-7dcae717c2f9</errorID>
      <errorWord>),</errorWord>
      <group>L1_Format</group>
      <groupName>格式问题</groupName>
      <ability>L2_HalfPunc</ability>
      <abilityName>全半角检查</abilityName>
      <candidateList>
        <item>），</item>
      </candidateList>
      <explain>文本全半角错误。</explain>
      <paraID>2FA61A32</paraID>
      <start>417</start>
      <end>419</end>
      <status>unmodified</status>
      <modifiedWord/>
      <trackRevisions>false</trackRevisions>
    </reviewItem>
    <reviewItem>
      <errorID>e46b1d50-4a7e-44f9-aa82-752478111d75</errorID>
      <errorWord>;</errorWord>
      <group>L1_Format</group>
      <groupName>格式问题</groupName>
      <ability>L2_HalfPunc</ability>
      <abilityName>全半角检查</abilityName>
      <candidateList>
        <item>；</item>
      </candidateList>
      <explain>文本全半角错误。</explain>
      <paraID>2FA61A32</paraID>
      <start>448</start>
      <end>449</end>
      <status>unmodified</status>
      <modifiedWord/>
      <trackRevisions>false</trackRevisions>
    </reviewItem>
    <reviewItem>
      <errorID>049b9ff8-9994-402a-929f-a5f0226d78db</errorID>
      <errorWord>)</errorWord>
      <group>L1_Format</group>
      <groupName>格式问题</groupName>
      <ability>L2_HalfPunc</ability>
      <abilityName>全半角检查</abilityName>
      <candidateList>
        <item>）</item>
      </candidateList>
      <explain>文本全半角错误。</explain>
      <paraID>2FA61A32</paraID>
      <start>451</start>
      <end>452</end>
      <status>unmodified</status>
      <modifiedWord/>
      <trackRevisions>false</trackRevisions>
    </reviewItem>
    <reviewItem>
      <errorID>ca9a8a84-aebb-415f-a6af-5108b556cc3b</errorID>
      <errorWord>;</errorWord>
      <group>L1_Format</group>
      <groupName>格式问题</groupName>
      <ability>L2_HalfPunc</ability>
      <abilityName>全半角检查</abilityName>
      <candidateList>
        <item>；</item>
      </candidateList>
      <explain>文本全半角错误。</explain>
      <paraID>2FA61A32</paraID>
      <start>516</start>
      <end>517</end>
      <status>unmodified</status>
      <modifiedWord/>
      <trackRevisions>false</trackRevisions>
    </reviewItem>
    <reviewItem>
      <errorID>e23c6bc2-e3b3-447a-b812-befccd6b4c9f</errorID>
      <errorWord>气简</errorWord>
      <group>L1_Word</group>
      <groupName>字词问题</groupName>
      <ability>L2_Typo</ability>
      <abilityName>字词错误</abilityName>
      <candidateList>
        <item>气筒</item>
      </candidateList>
      <explain>存在字形相近字词的误用。</explain>
      <paraID>2FA61A32</paraID>
      <start>518</start>
      <end>520</end>
      <status>modified</status>
      <modifiedWord>气筒</modifiedWord>
      <trackRevisions>false</trackRevisions>
    </reviewItem>
    <reviewItem>
      <errorID>87adbc89-8091-49e4-b01e-1fecbeaf7792</errorID>
      <errorWord>(</errorWord>
      <group>L1_Format</group>
      <groupName>格式问题</groupName>
      <ability>L2_HalfPunc</ability>
      <abilityName>全半角检查</abilityName>
      <candidateList>
        <item>（</item>
      </candidateList>
      <explain>文本全半角错误。</explain>
      <paraID>6E010B61</paraID>
      <start>148</start>
      <end>149</end>
      <status>unmodified</status>
      <modifiedWord/>
      <trackRevisions>false</trackRevisions>
    </reviewItem>
    <reviewItem>
      <errorID>44b71ec7-aa9a-4541-85da-de7ecd7ff056</errorID>
      <errorWord>)</errorWord>
      <group>L1_Format</group>
      <groupName>格式问题</groupName>
      <ability>L2_HalfPunc</ability>
      <abilityName>全半角检查</abilityName>
      <candidateList>
        <item>）</item>
      </candidateList>
      <explain>文本全半角错误。</explain>
      <paraID>6E010B61</paraID>
      <start>161</start>
      <end>162</end>
      <status>unmodified</status>
      <modifiedWord/>
      <trackRevisions>false</trackRevisions>
    </reviewItem>
    <reviewItem>
      <errorID>d6f4fc5f-fa4a-40a4-9bce-3368a3fb88f2</errorID>
      <errorWord>(</errorWord>
      <group>L1_Format</group>
      <groupName>格式问题</groupName>
      <ability>L2_HalfPunc</ability>
      <abilityName>全半角检查</abilityName>
      <candidateList>
        <item>（</item>
      </candidateList>
      <explain>文本全半角错误。</explain>
      <paraID>5F433A64</paraID>
      <start>129</start>
      <end>130</end>
      <status>unmodified</status>
      <modifiedWord/>
      <trackRevisions>false</trackRevisions>
    </reviewItem>
    <reviewItem>
      <errorID>ec8820b5-b68f-4490-8a1a-976b9c0da4f3</errorID>
      <errorWord>)</errorWord>
      <group>L1_Format</group>
      <groupName>格式问题</groupName>
      <ability>L2_HalfPunc</ability>
      <abilityName>全半角检查</abilityName>
      <candidateList>
        <item>）</item>
      </candidateList>
      <explain>文本全半角错误。</explain>
      <paraID>5F433A64</paraID>
      <start>142</start>
      <end>143</end>
      <status>unmodified</status>
      <modifiedWord/>
      <trackRevisions>false</trackRevisions>
    </reviewItem>
    <reviewItem>
      <errorID>5a6b365b-ed00-4c7d-b841-4f143211ecf2</errorID>
      <errorWord>;</errorWord>
      <group>L1_Format</group>
      <groupName>格式问题</groupName>
      <ability>L2_HalfPunc</ability>
      <abilityName>全半角检查</abilityName>
      <candidateList>
        <item>；</item>
      </candidateList>
      <explain>文本全半角错误。</explain>
      <paraID>5F433A64</paraID>
      <start>304</start>
      <end>305</end>
      <status>unmodified</status>
      <modifiedWord/>
      <trackRevisions>false</trackRevisions>
    </reviewItem>
    <reviewItem>
      <errorID>016c7996-5821-453f-9d76-076c16f0efe6</errorID>
      <errorWord>;</errorWord>
      <group>L1_Format</group>
      <groupName>格式问题</groupName>
      <ability>L2_HalfPunc</ability>
      <abilityName>全半角检查</abilityName>
      <candidateList>
        <item>；</item>
      </candidateList>
      <explain>文本全半角错误。</explain>
      <paraID>5F433A64</paraID>
      <start>366</start>
      <end>367</end>
      <status>unmodified</status>
      <modifiedWord/>
      <trackRevisions>false</trackRevisions>
    </reviewItem>
    <reviewItem>
      <errorID>9ef5a68b-c4d9-4a51-8334-b95b3f62785f</errorID>
      <errorWord>;</errorWord>
      <group>L1_Format</group>
      <groupName>格式问题</groupName>
      <ability>L2_HalfPunc</ability>
      <abilityName>全半角检查</abilityName>
      <candidateList>
        <item>；</item>
      </candidateList>
      <explain>文本全半角错误。</explain>
      <paraID>66901BCC</paraID>
      <start>65</start>
      <end>66</end>
      <status>unmodified</status>
      <modifiedWord/>
      <trackRevisions>false</trackRevisions>
    </reviewItem>
    <reviewItem>
      <errorID>c1de9aac-39c2-4a66-a84d-ed016e831a51</errorID>
      <errorWord>;</errorWord>
      <group>L1_Format</group>
      <groupName>格式问题</groupName>
      <ability>L2_HalfPunc</ability>
      <abilityName>全半角检查</abilityName>
      <candidateList>
        <item>；</item>
      </candidateList>
      <explain>文本全半角错误。</explain>
      <paraID>66901BCC</paraID>
      <start>78</start>
      <end>79</end>
      <status>unmodified</status>
      <modifiedWord/>
      <trackRevisions>false</trackRevisions>
    </reviewItem>
    <reviewItem>
      <errorID>340e1c7e-80cf-46c8-b32d-d7e839bca114</errorID>
      <errorWord>;</errorWord>
      <group>L1_Format</group>
      <groupName>格式问题</groupName>
      <ability>L2_HalfPunc</ability>
      <abilityName>全半角检查</abilityName>
      <candidateList>
        <item>；</item>
      </candidateList>
      <explain>文本全半角错误。</explain>
      <paraID> E36172E</paraID>
      <start>57</start>
      <end>58</end>
      <status>unmodified</status>
      <modifiedWord/>
      <trackRevisions>false</trackRevisions>
    </reviewItem>
    <reviewItem>
      <errorID>a5efb672-5141-4879-92e7-ae47cc4d3aa4</errorID>
      <errorWord>;</errorWord>
      <group>L1_Format</group>
      <groupName>格式问题</groupName>
      <ability>L2_HalfPunc</ability>
      <abilityName>全半角检查</abilityName>
      <candidateList>
        <item>；</item>
      </candidateList>
      <explain>文本全半角错误。</explain>
      <paraID> E36172E</paraID>
      <start>82</start>
      <end>83</end>
      <status>unmodified</status>
      <modifiedWord/>
      <trackRevisions>false</trackRevisions>
    </reviewItem>
    <reviewItem>
      <errorID>92de0358-c8f6-475c-9afb-9fb552dff627</errorID>
      <errorWord>;</errorWord>
      <group>L1_Format</group>
      <groupName>格式问题</groupName>
      <ability>L2_HalfPunc</ability>
      <abilityName>全半角检查</abilityName>
      <candidateList>
        <item>；</item>
      </candidateList>
      <explain>文本全半角错误。</explain>
      <paraID> E36172E</paraID>
      <start>96</start>
      <end>97</end>
      <status>unmodified</status>
      <modifiedWord/>
      <trackRevisions>false</trackRevisions>
    </reviewItem>
    <reviewItem>
      <errorID>2ee6a548-c067-48b8-b05a-6c5249b47337</errorID>
      <errorWord>;</errorWord>
      <group>L1_Format</group>
      <groupName>格式问题</groupName>
      <ability>L2_HalfPunc</ability>
      <abilityName>全半角检查</abilityName>
      <candidateList>
        <item>；</item>
      </candidateList>
      <explain>文本全半角错误。</explain>
      <paraID> E36172E</paraID>
      <start>130</start>
      <end>131</end>
      <status>unmodified</status>
      <modifiedWord/>
      <trackRevisions>false</trackRevisions>
    </reviewItem>
    <reviewItem>
      <errorID>70823f72-6131-4dce-8e38-663a1ae2355f</errorID>
      <errorWord>)</errorWord>
      <group>L1_Format</group>
      <groupName>格式问题</groupName>
      <ability>L2_HalfPunc</ability>
      <abilityName>全半角检查</abilityName>
      <candidateList>
        <item>）</item>
      </candidateList>
      <explain>文本全半角错误。</explain>
      <paraID>2DDDABE4</paraID>
      <start>55</start>
      <end>56</end>
      <status>unmodified</status>
      <modifiedWord/>
      <trackRevisions>false</trackRevisions>
    </reviewItem>
    <reviewItem>
      <errorID>653ef525-e3c7-4109-b2a2-0d790dbc2b24</errorID>
      <errorWord>)</errorWord>
      <group>L1_Format</group>
      <groupName>格式问题</groupName>
      <ability>L2_HalfPunc</ability>
      <abilityName>全半角检查</abilityName>
      <candidateList>
        <item>）</item>
      </candidateList>
      <explain>文本全半角错误。</explain>
      <paraID>2DDDABE4</paraID>
      <start>111</start>
      <end>112</end>
      <status>unmodified</status>
      <modifiedWord/>
      <trackRevisions>false</trackRevisions>
    </reviewItem>
    <reviewItem>
      <errorID>031d406a-f0e7-4f80-9262-261783953871</errorID>
      <errorWord>：、</errorWord>
      <group>L1_Punc</group>
      <groupName>标点问题</groupName>
      <ability>L2_Punc</ability>
      <abilityName>标点符号检查</abilityName>
      <candidateList>
        <item>：</item>
      </candidateList>
      <explain/>
      <paraID>44E640BF</paraID>
      <start>159</start>
      <end>161</end>
      <status>unmodified</status>
      <modifiedWord/>
      <trackRevisions>false</trackRevisions>
    </reviewItem>
    <reviewItem>
      <errorID>7b32537b-a4fb-4471-a914-58205ec6d191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618FD611</paraID>
      <start>61</start>
      <end>62</end>
      <status>unmodified</status>
      <modifiedWord/>
      <trackRevisions>false</trackRevisions>
    </reviewItem>
    <reviewItem>
      <errorID>23a9bfc5-31d9-4818-8d07-62ed7bce91cf</errorID>
      <errorWord>勘查</errorWord>
      <group>L1_Word</group>
      <groupName>字词问题</groupName>
      <ability>L2_Typo</ability>
      <abilityName>字词错误</abilityName>
      <candidateList>
        <item>勘察</item>
      </candidateList>
      <explain>〈动〉进行实地调查或查看（多用于采矿或工程施工前）：～现场｜～地形。也作勘查。</explain>
      <paraID>226C05FA</paraID>
      <start>10</start>
      <end>12</end>
      <status>unmodified</status>
      <modifiedWord/>
      <trackRevisions>false</trackRevisions>
    </reviewItem>
    <reviewItem>
      <errorID>f2b27fc0-014c-4590-ac1f-506d0521b332</errorID>
      <errorWord>。</errorWord>
      <group>L1_Format</group>
      <groupName>格式问题</groupName>
      <ability>L2_HalfPunc</ability>
      <abilityName>全半角检查</abilityName>
      <candidateList>
        <item>.</item>
      </candidateList>
      <explain>文本全半角错误。</explain>
      <paraID>38CDEEBB</paraID>
      <start>6</start>
      <end>7</end>
      <status>unmodified</status>
      <modifiedWord/>
      <trackRevisions>false</trackRevisions>
    </reviewItem>
    <reviewItem>
      <errorID>c9ed5f36-c1f6-481e-b2b8-e256e491a5c7</errorID>
      <errorWord>[2025]33号</errorWord>
      <group>L1_Knowledge</group>
      <groupName>知识性问题</groupName>
      <ability>L2_Knowledge</ability>
      <abilityName>其他知识</abilityName>
      <candidateList>
        <item>〔2025〕33号</item>
      </candidateList>
      <explain>发文字号格式错误。</explain>
      <paraID> 77BC789</paraID>
      <start>4</start>
      <end>13</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8ad02cb-c307-4663-a7cd-7af4c1653f13}">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83</Pages>
  <Words>2005</Words>
  <Characters>2488</Characters>
  <Lines>1</Lines>
  <Paragraphs>1</Paragraphs>
  <TotalTime>51</TotalTime>
  <ScaleCrop>false</ScaleCrop>
  <LinksUpToDate>false</LinksUpToDate>
  <CharactersWithSpaces>2551</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2021-09-03T09:06:00Z</dcterms:created>
  <dc:creator>Administrator</dc:creator>
  <cp:lastModifiedBy>心</cp:lastModifiedBy>
  <cp:lastPrinted>2025-12-30T06:54:00Z</cp:lastPrinted>
  <dcterms:modified xsi:type="dcterms:W3CDTF">2026-03-04T01:13:52Z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9F20D20C52FB414292289637C641FDA3_13</vt:lpwstr>
  </property>
  <property fmtid="{D5CDD505-2E9C-101B-9397-08002B2CF9AE}" pid="4" name="KSOTemplateDocerSaveRecord">
    <vt:lpwstr>eyJoZGlkIjoiNjhmNDE4MDc5NWYwZDEyYTFmZWE3YWE5NTkwZTkxZGUiLCJ1c2VySWQiOiIyNTM3MDUyMzYifQ==</vt:lpwstr>
  </property>
</Properties>
</file>