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8702C1">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b/>
          <w:color w:val="auto"/>
          <w:sz w:val="28"/>
          <w:szCs w:val="28"/>
        </w:rPr>
      </w:pPr>
      <w:r>
        <w:rPr>
          <w:rFonts w:hint="eastAsia" w:ascii="Times New Roman" w:hAnsi="Times New Roman" w:eastAsia="宋体" w:cs="Times New Roman"/>
          <w:b/>
          <w:color w:val="auto"/>
          <w:sz w:val="28"/>
          <w:szCs w:val="28"/>
          <w:lang w:eastAsia="zh-CN"/>
        </w:rPr>
        <w:t>安徽蓝讯射频科技有限公司年产3000万只高功率射频无源器件项目</w:t>
      </w:r>
      <w:r>
        <w:rPr>
          <w:rFonts w:hint="default" w:ascii="Times New Roman" w:hAnsi="Times New Roman" w:eastAsia="宋体" w:cs="Times New Roman"/>
          <w:b/>
          <w:color w:val="auto"/>
          <w:sz w:val="28"/>
          <w:szCs w:val="28"/>
          <w:lang w:eastAsia="zh-CN"/>
        </w:rPr>
        <w:t>竣工</w:t>
      </w:r>
      <w:r>
        <w:rPr>
          <w:rFonts w:hint="eastAsia" w:ascii="Times New Roman" w:hAnsi="Times New Roman" w:eastAsia="宋体" w:cs="Times New Roman"/>
          <w:b/>
          <w:color w:val="auto"/>
          <w:sz w:val="28"/>
          <w:szCs w:val="28"/>
          <w:lang w:eastAsia="zh-CN"/>
        </w:rPr>
        <w:t>（</w:t>
      </w:r>
      <w:r>
        <w:rPr>
          <w:rFonts w:hint="eastAsia" w:ascii="Times New Roman" w:hAnsi="Times New Roman" w:eastAsia="宋体" w:cs="Times New Roman"/>
          <w:b/>
          <w:color w:val="auto"/>
          <w:sz w:val="28"/>
          <w:szCs w:val="28"/>
          <w:lang w:val="en-US" w:eastAsia="zh-CN"/>
        </w:rPr>
        <w:t>阶段性</w:t>
      </w:r>
      <w:r>
        <w:rPr>
          <w:rFonts w:hint="eastAsia" w:ascii="Times New Roman" w:hAnsi="Times New Roman" w:eastAsia="宋体" w:cs="Times New Roman"/>
          <w:b/>
          <w:color w:val="auto"/>
          <w:sz w:val="28"/>
          <w:szCs w:val="28"/>
          <w:lang w:eastAsia="zh-CN"/>
        </w:rPr>
        <w:t>）</w:t>
      </w:r>
      <w:r>
        <w:rPr>
          <w:rFonts w:hint="default" w:ascii="Times New Roman" w:hAnsi="Times New Roman" w:eastAsia="宋体" w:cs="Times New Roman"/>
          <w:b/>
          <w:color w:val="auto"/>
          <w:sz w:val="28"/>
          <w:szCs w:val="28"/>
          <w:lang w:eastAsia="zh-CN"/>
        </w:rPr>
        <w:t>环境保护验收</w:t>
      </w:r>
      <w:r>
        <w:rPr>
          <w:rFonts w:hint="default" w:ascii="Times New Roman" w:hAnsi="Times New Roman" w:eastAsia="宋体" w:cs="Times New Roman"/>
          <w:b/>
          <w:color w:val="auto"/>
          <w:sz w:val="28"/>
          <w:szCs w:val="28"/>
        </w:rPr>
        <w:t>意见</w:t>
      </w:r>
    </w:p>
    <w:p w14:paraId="4738387C">
      <w:pPr>
        <w:keepNext w:val="0"/>
        <w:keepLines w:val="0"/>
        <w:pageBreakBefore w:val="0"/>
        <w:widowControl w:val="0"/>
        <w:kinsoku/>
        <w:wordWrap/>
        <w:overflowPunct/>
        <w:topLinePunct w:val="0"/>
        <w:bidi w:val="0"/>
        <w:adjustRightInd w:val="0"/>
        <w:snapToGrid w:val="0"/>
        <w:spacing w:line="360" w:lineRule="auto"/>
        <w:ind w:left="0" w:firstLine="566" w:firstLineChars="236"/>
        <w:textAlignment w:val="auto"/>
        <w:rPr>
          <w:rFonts w:hint="default" w:ascii="Times New Roman" w:hAnsi="Times New Roman" w:eastAsia="宋体" w:cs="Times New Roman"/>
          <w:color w:val="FF0000"/>
          <w:sz w:val="24"/>
          <w:szCs w:val="24"/>
        </w:rPr>
      </w:pPr>
      <w:r>
        <w:rPr>
          <w:rFonts w:hint="default" w:ascii="Times New Roman" w:hAnsi="Times New Roman" w:eastAsia="宋体" w:cs="Times New Roman"/>
          <w:color w:val="auto"/>
          <w:sz w:val="24"/>
          <w:szCs w:val="24"/>
        </w:rPr>
        <w:t>202</w:t>
      </w:r>
      <w:r>
        <w:rPr>
          <w:rFonts w:hint="eastAsia" w:ascii="Times New Roman" w:hAnsi="Times New Roman" w:eastAsia="宋体" w:cs="Times New Roman"/>
          <w:color w:val="auto"/>
          <w:sz w:val="24"/>
          <w:szCs w:val="24"/>
          <w:lang w:val="en-US" w:eastAsia="zh-CN"/>
        </w:rPr>
        <w:t>6</w:t>
      </w:r>
      <w:r>
        <w:rPr>
          <w:rFonts w:hint="default" w:ascii="Times New Roman" w:hAnsi="Times New Roman" w:eastAsia="宋体" w:cs="Times New Roman"/>
          <w:color w:val="auto"/>
          <w:sz w:val="24"/>
          <w:szCs w:val="24"/>
        </w:rPr>
        <w:t>年</w:t>
      </w:r>
      <w:r>
        <w:rPr>
          <w:rFonts w:hint="eastAsia"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22</w:t>
      </w:r>
      <w:r>
        <w:rPr>
          <w:rFonts w:hint="default" w:ascii="Times New Roman" w:hAnsi="Times New Roman" w:eastAsia="宋体" w:cs="Times New Roman"/>
          <w:color w:val="auto"/>
          <w:sz w:val="24"/>
          <w:szCs w:val="24"/>
        </w:rPr>
        <w:t>日，依据国家有关环保法律法规、建设项目竣工环境保护验收技术规范、本项目环境影响报告表和审批部门审批批复等要求，</w:t>
      </w:r>
      <w:r>
        <w:rPr>
          <w:rFonts w:hint="eastAsia" w:ascii="Times New Roman" w:hAnsi="Times New Roman" w:eastAsia="宋体" w:cs="Times New Roman"/>
          <w:color w:val="auto"/>
          <w:sz w:val="24"/>
          <w:szCs w:val="24"/>
          <w:lang w:eastAsia="zh-CN"/>
        </w:rPr>
        <w:t>安徽蓝讯射频科技有限公司</w:t>
      </w:r>
      <w:r>
        <w:rPr>
          <w:rFonts w:hint="default" w:ascii="Times New Roman" w:hAnsi="Times New Roman" w:eastAsia="宋体" w:cs="Times New Roman"/>
          <w:color w:val="auto"/>
          <w:sz w:val="24"/>
          <w:szCs w:val="24"/>
        </w:rPr>
        <w:t>主持召开了</w:t>
      </w:r>
      <w:r>
        <w:rPr>
          <w:rFonts w:hint="eastAsia" w:ascii="Times New Roman" w:hAnsi="Times New Roman" w:eastAsia="宋体" w:cs="Times New Roman"/>
          <w:color w:val="auto"/>
          <w:sz w:val="24"/>
          <w:szCs w:val="24"/>
          <w:lang w:eastAsia="zh-CN"/>
        </w:rPr>
        <w:t>年产3000万只高功率射频无源器件项目</w:t>
      </w:r>
      <w:r>
        <w:rPr>
          <w:rFonts w:hint="default" w:ascii="Times New Roman" w:hAnsi="Times New Roman" w:eastAsia="宋体" w:cs="Times New Roman"/>
          <w:color w:val="auto"/>
          <w:sz w:val="24"/>
          <w:szCs w:val="24"/>
        </w:rPr>
        <w:t>竣工环境保护</w:t>
      </w:r>
      <w:r>
        <w:rPr>
          <w:rFonts w:hint="eastAsia" w:ascii="Times New Roman" w:hAnsi="Times New Roman" w:eastAsia="宋体" w:cs="Times New Roman"/>
          <w:color w:val="auto"/>
          <w:sz w:val="24"/>
          <w:szCs w:val="24"/>
          <w:lang w:eastAsia="zh-CN"/>
        </w:rPr>
        <w:t>验收会</w:t>
      </w:r>
      <w:r>
        <w:rPr>
          <w:rFonts w:hint="default" w:ascii="Times New Roman" w:hAnsi="Times New Roman" w:eastAsia="宋体" w:cs="Times New Roman"/>
          <w:color w:val="auto"/>
          <w:sz w:val="24"/>
          <w:szCs w:val="24"/>
        </w:rPr>
        <w:t>，成立了竣工环境保护验收工作组（以下简称“验收组”），验收组由</w:t>
      </w:r>
      <w:r>
        <w:rPr>
          <w:rFonts w:hint="eastAsia" w:ascii="Times New Roman" w:hAnsi="Times New Roman" w:eastAsia="宋体" w:cs="Times New Roman"/>
          <w:color w:val="auto"/>
          <w:sz w:val="24"/>
          <w:szCs w:val="24"/>
          <w:lang w:eastAsia="zh-CN"/>
        </w:rPr>
        <w:t>安徽蓝讯射频科技有限公司</w:t>
      </w:r>
      <w:r>
        <w:rPr>
          <w:rFonts w:hint="default" w:ascii="Times New Roman" w:hAnsi="Times New Roman" w:eastAsia="宋体" w:cs="Times New Roman"/>
          <w:color w:val="auto"/>
          <w:sz w:val="24"/>
          <w:szCs w:val="24"/>
        </w:rPr>
        <w:t>（建设单位）、</w:t>
      </w:r>
      <w:r>
        <w:rPr>
          <w:rFonts w:hint="eastAsia"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位行业专家等组成并开展竣工环境保护验收工作。建设单位介绍了该项目环境保护“三同时”执行情况，建设单位汇报了验收监测报告编制情况，验收组对项目现场进行踏勘，并查阅了有关环保资料，提出意见如下：</w:t>
      </w:r>
    </w:p>
    <w:p w14:paraId="40F906E4">
      <w:pPr>
        <w:keepNext w:val="0"/>
        <w:keepLines w:val="0"/>
        <w:pageBreakBefore w:val="0"/>
        <w:widowControl w:val="0"/>
        <w:kinsoku/>
        <w:wordWrap/>
        <w:overflowPunct/>
        <w:topLinePunct w:val="0"/>
        <w:bidi w:val="0"/>
        <w:adjustRightInd w:val="0"/>
        <w:snapToGrid w:val="0"/>
        <w:spacing w:line="360" w:lineRule="auto"/>
        <w:ind w:left="0"/>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一、工程建设基本情况</w:t>
      </w:r>
    </w:p>
    <w:p w14:paraId="2CCA59FD">
      <w:pPr>
        <w:keepNext w:val="0"/>
        <w:keepLines w:val="0"/>
        <w:pageBreakBefore w:val="0"/>
        <w:widowControl w:val="0"/>
        <w:kinsoku/>
        <w:wordWrap/>
        <w:overflowPunct/>
        <w:topLinePunct w:val="0"/>
        <w:bidi w:val="0"/>
        <w:adjustRightInd w:val="0"/>
        <w:snapToGrid w:val="0"/>
        <w:spacing w:line="360" w:lineRule="auto"/>
        <w:ind w:left="0" w:firstLine="480" w:firstLineChars="200"/>
        <w:jc w:val="both"/>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（一）建设地点、规模、主要建设内容</w:t>
      </w:r>
    </w:p>
    <w:p w14:paraId="45B3AE20">
      <w:pPr>
        <w:pageBreakBefore w:val="0"/>
        <w:shd w:val="clear"/>
        <w:kinsoku/>
        <w:wordWrap w:val="0"/>
        <w:topLinePunct w:val="0"/>
        <w:bidi w:val="0"/>
        <w:snapToGrid w:val="0"/>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0"/>
          <w:highlight w:val="none"/>
          <w:lang w:eastAsia="zh-CN"/>
        </w:rPr>
        <w:t>安徽蓝讯射频科技有限公司</w:t>
      </w:r>
      <w:r>
        <w:rPr>
          <w:rFonts w:hint="default" w:ascii="Times New Roman" w:hAnsi="Times New Roman" w:cs="Times New Roman"/>
          <w:color w:val="auto"/>
          <w:sz w:val="24"/>
          <w:szCs w:val="20"/>
          <w:highlight w:val="none"/>
        </w:rPr>
        <w:t>是一家从事通信设备制造,通信设备销售,电子元器件制造等业务的公司，成立于2023年0</w:t>
      </w:r>
      <w:r>
        <w:rPr>
          <w:rFonts w:hint="default" w:ascii="Times New Roman" w:hAnsi="Times New Roman" w:cs="Times New Roman"/>
          <w:color w:val="auto"/>
          <w:sz w:val="24"/>
          <w:szCs w:val="20"/>
          <w:highlight w:val="none"/>
          <w:lang w:val="en-US" w:eastAsia="zh-CN"/>
        </w:rPr>
        <w:t>7</w:t>
      </w:r>
      <w:r>
        <w:rPr>
          <w:rFonts w:hint="default" w:ascii="Times New Roman" w:hAnsi="Times New Roman" w:cs="Times New Roman"/>
          <w:color w:val="auto"/>
          <w:sz w:val="24"/>
          <w:szCs w:val="20"/>
          <w:highlight w:val="none"/>
        </w:rPr>
        <w:t>月</w:t>
      </w:r>
      <w:r>
        <w:rPr>
          <w:rFonts w:hint="default" w:ascii="Times New Roman" w:hAnsi="Times New Roman" w:cs="Times New Roman"/>
          <w:color w:val="auto"/>
          <w:sz w:val="24"/>
          <w:szCs w:val="20"/>
          <w:highlight w:val="none"/>
          <w:lang w:val="en-US" w:eastAsia="zh-CN"/>
        </w:rPr>
        <w:t>2</w:t>
      </w:r>
      <w:r>
        <w:rPr>
          <w:rFonts w:hint="default" w:ascii="Times New Roman" w:hAnsi="Times New Roman" w:cs="Times New Roman"/>
          <w:color w:val="auto"/>
          <w:sz w:val="24"/>
          <w:szCs w:val="20"/>
          <w:highlight w:val="none"/>
        </w:rPr>
        <w:t>8日</w:t>
      </w:r>
      <w:r>
        <w:rPr>
          <w:rFonts w:hint="default" w:ascii="Times New Roman" w:hAnsi="Times New Roman" w:cs="Times New Roman"/>
          <w:color w:val="auto"/>
          <w:sz w:val="24"/>
          <w:szCs w:val="20"/>
          <w:highlight w:val="none"/>
          <w:lang w:eastAsia="zh-CN"/>
        </w:rPr>
        <w:t>，</w:t>
      </w:r>
      <w:r>
        <w:rPr>
          <w:rFonts w:hint="default" w:ascii="Times New Roman" w:hAnsi="Times New Roman" w:cs="Times New Roman"/>
          <w:color w:val="auto"/>
          <w:sz w:val="24"/>
          <w:szCs w:val="20"/>
          <w:highlight w:val="none"/>
          <w:lang w:val="en-US" w:eastAsia="zh-CN"/>
        </w:rPr>
        <w:t>位于安徽省淮南市寿县蜀山现代产业园蜀山大道与李庵路交叉口西北侧50米，租赁安徽蓝煜电子科技有限公司新建厂房，拟投资6800元，建设年产</w:t>
      </w:r>
      <w:r>
        <w:rPr>
          <w:rFonts w:hint="default" w:ascii="Times New Roman" w:hAnsi="Times New Roman" w:cs="Times New Roman"/>
          <w:color w:val="auto"/>
          <w:sz w:val="24"/>
          <w:szCs w:val="20"/>
          <w:highlight w:val="none"/>
          <w:lang w:eastAsia="zh-CN"/>
        </w:rPr>
        <w:t>3000万只高功率射频无源器件项目</w:t>
      </w:r>
      <w:r>
        <w:rPr>
          <w:rFonts w:hint="default" w:ascii="Times New Roman" w:hAnsi="Times New Roman" w:cs="Times New Roman"/>
          <w:color w:val="auto"/>
          <w:sz w:val="24"/>
          <w:szCs w:val="20"/>
          <w:highlight w:val="none"/>
        </w:rPr>
        <w:t>。</w:t>
      </w:r>
    </w:p>
    <w:p w14:paraId="5188B704">
      <w:pPr>
        <w:pageBreakBefore w:val="0"/>
        <w:widowControl/>
        <w:shd w:val="clear"/>
        <w:kinsoku/>
        <w:wordWrap w:val="0"/>
        <w:topLinePunct w:val="0"/>
        <w:bidi w:val="0"/>
        <w:adjustRightInd w:val="0"/>
        <w:snapToGrid w:val="0"/>
        <w:spacing w:line="360" w:lineRule="auto"/>
        <w:ind w:firstLine="480" w:firstLineChars="200"/>
        <w:jc w:val="left"/>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000000" w:themeColor="text1"/>
          <w:sz w:val="24"/>
          <w:szCs w:val="20"/>
          <w:lang w:eastAsia="zh-CN"/>
          <w14:textFill>
            <w14:solidFill>
              <w14:schemeClr w14:val="tx1"/>
            </w14:solidFill>
          </w14:textFill>
        </w:rPr>
        <w:t>山东中环检验检测有限公司</w:t>
      </w:r>
      <w:r>
        <w:rPr>
          <w:rFonts w:hint="default" w:ascii="Times New Roman" w:hAnsi="Times New Roman" w:eastAsia="宋体" w:cs="Times New Roman"/>
          <w:color w:val="000000" w:themeColor="text1"/>
          <w:sz w:val="24"/>
          <w:szCs w:val="20"/>
          <w:highlight w:val="none"/>
          <w14:textFill>
            <w14:solidFill>
              <w14:schemeClr w14:val="tx1"/>
            </w14:solidFill>
          </w14:textFill>
        </w:rPr>
        <w:t>受</w:t>
      </w:r>
      <w:r>
        <w:rPr>
          <w:rFonts w:hint="eastAsia" w:ascii="Times New Roman" w:hAnsi="Times New Roman" w:cs="Times New Roman"/>
          <w:color w:val="000000" w:themeColor="text1"/>
          <w:sz w:val="24"/>
          <w:szCs w:val="20"/>
          <w:highlight w:val="none"/>
          <w:lang w:val="en-US" w:eastAsia="zh-CN"/>
          <w14:textFill>
            <w14:solidFill>
              <w14:schemeClr w14:val="tx1"/>
            </w14:solidFill>
          </w14:textFill>
        </w:rPr>
        <w:t>安徽蓝讯射频科技有限公司</w:t>
      </w:r>
      <w:r>
        <w:rPr>
          <w:rFonts w:hint="default" w:ascii="Times New Roman" w:hAnsi="Times New Roman" w:eastAsia="宋体" w:cs="Times New Roman"/>
          <w:color w:val="000000" w:themeColor="text1"/>
          <w:sz w:val="24"/>
          <w:szCs w:val="20"/>
          <w:highlight w:val="none"/>
          <w14:textFill>
            <w14:solidFill>
              <w14:schemeClr w14:val="tx1"/>
            </w14:solidFill>
          </w14:textFill>
        </w:rPr>
        <w:t>委托</w:t>
      </w:r>
      <w:r>
        <w:rPr>
          <w:rFonts w:hint="default" w:ascii="Times New Roman" w:hAnsi="Times New Roman" w:eastAsia="宋体" w:cs="Times New Roman"/>
          <w:color w:val="000000" w:themeColor="text1"/>
          <w:sz w:val="24"/>
          <w:szCs w:val="20"/>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0"/>
          <w:highlight w:val="none"/>
          <w14:textFill>
            <w14:solidFill>
              <w14:schemeClr w14:val="tx1"/>
            </w14:solidFill>
          </w14:textFill>
        </w:rPr>
        <w:t>于20</w:t>
      </w:r>
      <w:r>
        <w:rPr>
          <w:rFonts w:hint="default" w:ascii="Times New Roman" w:hAnsi="Times New Roman" w:eastAsia="宋体" w:cs="Times New Roman"/>
          <w:color w:val="000000" w:themeColor="text1"/>
          <w:sz w:val="24"/>
          <w:szCs w:val="20"/>
          <w:highlight w:val="none"/>
          <w:lang w:val="en-US" w:eastAsia="zh-CN"/>
          <w14:textFill>
            <w14:solidFill>
              <w14:schemeClr w14:val="tx1"/>
            </w14:solidFill>
          </w14:textFill>
        </w:rPr>
        <w:t>2</w:t>
      </w:r>
      <w:r>
        <w:rPr>
          <w:rFonts w:hint="eastAsia" w:ascii="Times New Roman" w:hAnsi="Times New Roman" w:cs="Times New Roman"/>
          <w:color w:val="000000" w:themeColor="text1"/>
          <w:sz w:val="24"/>
          <w:szCs w:val="20"/>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0"/>
          <w:highlight w:val="none"/>
          <w14:textFill>
            <w14:solidFill>
              <w14:schemeClr w14:val="tx1"/>
            </w14:solidFill>
          </w14:textFill>
        </w:rPr>
        <w:t>年</w:t>
      </w:r>
      <w:r>
        <w:rPr>
          <w:rFonts w:hint="eastAsia" w:ascii="Times New Roman" w:hAnsi="Times New Roman" w:cs="Times New Roman"/>
          <w:color w:val="000000" w:themeColor="text1"/>
          <w:sz w:val="24"/>
          <w:szCs w:val="20"/>
          <w:highlight w:val="none"/>
          <w:lang w:val="en-US" w:eastAsia="zh-CN"/>
          <w14:textFill>
            <w14:solidFill>
              <w14:schemeClr w14:val="tx1"/>
            </w14:solidFill>
          </w14:textFill>
        </w:rPr>
        <w:t>12</w:t>
      </w:r>
      <w:r>
        <w:rPr>
          <w:rFonts w:hint="default" w:ascii="Times New Roman" w:hAnsi="Times New Roman" w:eastAsia="宋体" w:cs="Times New Roman"/>
          <w:color w:val="000000" w:themeColor="text1"/>
          <w:sz w:val="24"/>
          <w:szCs w:val="20"/>
          <w:highlight w:val="none"/>
          <w14:textFill>
            <w14:solidFill>
              <w14:schemeClr w14:val="tx1"/>
            </w14:solidFill>
          </w14:textFill>
        </w:rPr>
        <w:t>月</w:t>
      </w:r>
      <w:r>
        <w:rPr>
          <w:rFonts w:hint="eastAsia" w:ascii="Times New Roman" w:hAnsi="Times New Roman" w:cs="Times New Roman"/>
          <w:color w:val="000000" w:themeColor="text1"/>
          <w:sz w:val="24"/>
          <w:szCs w:val="20"/>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0"/>
          <w:highlight w:val="none"/>
          <w14:textFill>
            <w14:solidFill>
              <w14:schemeClr w14:val="tx1"/>
            </w14:solidFill>
          </w14:textFill>
        </w:rPr>
        <w:t>日</w:t>
      </w:r>
      <w:r>
        <w:rPr>
          <w:rFonts w:hint="default" w:ascii="Times New Roman" w:hAnsi="Times New Roman" w:eastAsia="宋体" w:cs="Times New Roman"/>
          <w:color w:val="000000" w:themeColor="text1"/>
          <w:sz w:val="24"/>
          <w:szCs w:val="20"/>
          <w:highlight w:val="none"/>
          <w:lang w:val="en-US" w:eastAsia="zh-CN"/>
          <w14:textFill>
            <w14:solidFill>
              <w14:schemeClr w14:val="tx1"/>
            </w14:solidFill>
          </w14:textFill>
        </w:rPr>
        <w:t>-</w:t>
      </w:r>
      <w:r>
        <w:rPr>
          <w:rFonts w:hint="eastAsia" w:ascii="Times New Roman" w:hAnsi="Times New Roman" w:cs="Times New Roman"/>
          <w:color w:val="000000" w:themeColor="text1"/>
          <w:sz w:val="24"/>
          <w:szCs w:val="20"/>
          <w:highlight w:val="none"/>
          <w:lang w:val="en-US" w:eastAsia="zh-CN"/>
          <w14:textFill>
            <w14:solidFill>
              <w14:schemeClr w14:val="tx1"/>
            </w14:solidFill>
          </w14:textFill>
        </w:rPr>
        <w:t>12</w:t>
      </w:r>
      <w:r>
        <w:rPr>
          <w:rFonts w:hint="default" w:ascii="Times New Roman" w:hAnsi="Times New Roman" w:eastAsia="宋体" w:cs="Times New Roman"/>
          <w:color w:val="000000" w:themeColor="text1"/>
          <w:sz w:val="24"/>
          <w:szCs w:val="20"/>
          <w:highlight w:val="none"/>
          <w:lang w:val="en-US" w:eastAsia="zh-CN"/>
          <w14:textFill>
            <w14:solidFill>
              <w14:schemeClr w14:val="tx1"/>
            </w14:solidFill>
          </w14:textFill>
        </w:rPr>
        <w:t>月</w:t>
      </w:r>
      <w:r>
        <w:rPr>
          <w:rFonts w:hint="eastAsia" w:ascii="Times New Roman" w:hAnsi="Times New Roman" w:cs="Times New Roman"/>
          <w:color w:val="000000" w:themeColor="text1"/>
          <w:sz w:val="24"/>
          <w:szCs w:val="20"/>
          <w:highlight w:val="none"/>
          <w:lang w:val="en-US" w:eastAsia="zh-CN"/>
          <w14:textFill>
            <w14:solidFill>
              <w14:schemeClr w14:val="tx1"/>
            </w14:solidFill>
          </w14:textFill>
        </w:rPr>
        <w:t>4</w:t>
      </w:r>
      <w:r>
        <w:rPr>
          <w:rFonts w:hint="default" w:ascii="Times New Roman" w:hAnsi="Times New Roman" w:eastAsia="宋体" w:cs="Times New Roman"/>
          <w:color w:val="000000" w:themeColor="text1"/>
          <w:sz w:val="24"/>
          <w:szCs w:val="20"/>
          <w:highlight w:val="none"/>
          <w:lang w:val="en-US" w:eastAsia="zh-CN"/>
          <w14:textFill>
            <w14:solidFill>
              <w14:schemeClr w14:val="tx1"/>
            </w14:solidFill>
          </w14:textFill>
        </w:rPr>
        <w:t>日</w:t>
      </w:r>
      <w:r>
        <w:rPr>
          <w:rFonts w:hint="default" w:ascii="Times New Roman" w:hAnsi="Times New Roman" w:eastAsia="宋体" w:cs="Times New Roman"/>
          <w:color w:val="000000" w:themeColor="text1"/>
          <w:sz w:val="24"/>
          <w:szCs w:val="20"/>
          <w:highlight w:val="none"/>
          <w14:textFill>
            <w14:solidFill>
              <w14:schemeClr w14:val="tx1"/>
            </w14:solidFill>
          </w14:textFill>
        </w:rPr>
        <w:t>对该项目进行监测，并出具检测报告</w:t>
      </w:r>
      <w:r>
        <w:rPr>
          <w:rFonts w:hint="default" w:ascii="Times New Roman" w:hAnsi="Times New Roman" w:eastAsia="宋体" w:cs="Times New Roman"/>
          <w:color w:val="000000" w:themeColor="text1"/>
          <w:sz w:val="24"/>
          <w:szCs w:val="20"/>
          <w:highlight w:val="none"/>
          <w:lang w:eastAsia="zh-CN"/>
          <w14:textFill>
            <w14:solidFill>
              <w14:schemeClr w14:val="tx1"/>
            </w14:solidFill>
          </w14:textFill>
        </w:rPr>
        <w:t>。</w:t>
      </w:r>
    </w:p>
    <w:p w14:paraId="51847D50">
      <w:pPr>
        <w:keepNext w:val="0"/>
        <w:keepLines w:val="0"/>
        <w:pageBreakBefore w:val="0"/>
        <w:widowControl w:val="0"/>
        <w:kinsoku/>
        <w:wordWrap/>
        <w:overflowPunct/>
        <w:topLinePunct w:val="0"/>
        <w:bidi w:val="0"/>
        <w:adjustRightInd w:val="0"/>
        <w:snapToGrid w:val="0"/>
        <w:spacing w:line="360" w:lineRule="auto"/>
        <w:ind w:left="0" w:firstLine="566" w:firstLineChars="236"/>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（二）建设过程及环保审批情况</w:t>
      </w:r>
    </w:p>
    <w:p w14:paraId="0C191B5C">
      <w:pPr>
        <w:snapToGrid w:val="0"/>
        <w:spacing w:line="360" w:lineRule="auto"/>
        <w:ind w:firstLine="480" w:firstLineChars="200"/>
        <w:rPr>
          <w:rFonts w:hint="default" w:ascii="Times New Roman" w:hAnsi="Times New Roman" w:eastAsia="宋体" w:cs="Times New Roman"/>
          <w:color w:val="auto"/>
          <w:sz w:val="24"/>
          <w:szCs w:val="24"/>
          <w:lang w:eastAsia="zh-CN"/>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安徽蓝讯射频科技有限公司年产3000万只高功率射频无源器件项目</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202</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年</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11</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月</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29</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日经寿县发展和改革委员会（编号为</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2311-340422-04-03-304367</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）备案</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（后于2025年5月16日进行一次修改）</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。202</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4</w:t>
      </w:r>
      <w:r>
        <w:rPr>
          <w:rFonts w:hint="default" w:ascii="Times New Roman" w:hAnsi="Times New Roman" w:eastAsia="宋体" w:cs="Times New Roman"/>
          <w:color w:val="000000" w:themeColor="text1"/>
          <w:sz w:val="24"/>
          <w:szCs w:val="24"/>
          <w:highlight w:val="none"/>
          <w14:textFill>
            <w14:solidFill>
              <w14:schemeClr w14:val="tx1"/>
            </w14:solidFill>
          </w14:textFill>
        </w:rPr>
        <w:t>年</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10</w:t>
      </w:r>
      <w:r>
        <w:rPr>
          <w:rFonts w:hint="default" w:ascii="Times New Roman" w:hAnsi="Times New Roman" w:eastAsia="宋体" w:cs="Times New Roman"/>
          <w:color w:val="000000" w:themeColor="text1"/>
          <w:sz w:val="24"/>
          <w:szCs w:val="24"/>
          <w:highlight w:val="none"/>
          <w14:textFill>
            <w14:solidFill>
              <w14:schemeClr w14:val="tx1"/>
            </w14:solidFill>
          </w14:textFill>
        </w:rPr>
        <w:t>月</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安徽碧清环境科技有限责任公司</w:t>
      </w:r>
      <w:r>
        <w:rPr>
          <w:rFonts w:hint="default" w:ascii="Times New Roman" w:hAnsi="Times New Roman" w:eastAsia="宋体" w:cs="Times New Roman"/>
          <w:color w:val="000000" w:themeColor="text1"/>
          <w:sz w:val="24"/>
          <w:szCs w:val="24"/>
          <w:highlight w:val="none"/>
          <w14:textFill>
            <w14:solidFill>
              <w14:schemeClr w14:val="tx1"/>
            </w14:solidFill>
          </w14:textFill>
        </w:rPr>
        <w:t>完成了“</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年产3000万只高功率射频无源器件项目</w:t>
      </w:r>
      <w:r>
        <w:rPr>
          <w:rFonts w:hint="default" w:ascii="Times New Roman" w:hAnsi="Times New Roman" w:eastAsia="宋体" w:cs="Times New Roman"/>
          <w:color w:val="000000" w:themeColor="text1"/>
          <w:sz w:val="24"/>
          <w:szCs w:val="24"/>
          <w:highlight w:val="none"/>
          <w14:textFill>
            <w14:solidFill>
              <w14:schemeClr w14:val="tx1"/>
            </w14:solidFill>
          </w14:textFill>
        </w:rPr>
        <w:t>”环境影响评价工作</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202</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年</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6</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月</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4</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日取得淮南市</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生态环境局</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寿环审复</w:t>
      </w:r>
      <w:r>
        <w:rPr>
          <w:rFonts w:hint="default" w:ascii="Times New Roman" w:hAnsi="Times New Roman" w:eastAsia="宋体" w:cs="Times New Roman"/>
          <w:color w:val="000000" w:themeColor="text1"/>
          <w:sz w:val="24"/>
          <w:szCs w:val="24"/>
          <w:highlight w:val="none"/>
          <w14:textFill>
            <w14:solidFill>
              <w14:schemeClr w14:val="tx1"/>
            </w14:solidFill>
          </w14:textFill>
        </w:rPr>
        <w:t>[202</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4</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75</w:t>
      </w:r>
      <w:r>
        <w:rPr>
          <w:rFonts w:hint="default" w:ascii="Times New Roman" w:hAnsi="Times New Roman" w:eastAsia="宋体" w:cs="Times New Roman"/>
          <w:color w:val="000000" w:themeColor="text1"/>
          <w:sz w:val="24"/>
          <w:szCs w:val="24"/>
          <w:highlight w:val="none"/>
          <w14:textFill>
            <w14:solidFill>
              <w14:schemeClr w14:val="tx1"/>
            </w14:solidFill>
          </w14:textFill>
        </w:rPr>
        <w:t>号 关于</w:t>
      </w:r>
      <w:r>
        <w:rPr>
          <w:rFonts w:hint="eastAsia" w:ascii="Times New Roman" w:hAnsi="Times New Roman" w:cs="Times New Roman"/>
          <w:color w:val="000000" w:themeColor="text1"/>
          <w:kern w:val="0"/>
          <w:sz w:val="24"/>
          <w:szCs w:val="24"/>
          <w:highlight w:val="none"/>
          <w:lang w:eastAsia="zh-CN"/>
          <w14:textFill>
            <w14:solidFill>
              <w14:schemeClr w14:val="tx1"/>
            </w14:solidFill>
          </w14:textFill>
        </w:rPr>
        <w:t>年产3000万只高功率射频无源器件项目</w:t>
      </w:r>
      <w:r>
        <w:rPr>
          <w:rFonts w:hint="default" w:ascii="Times New Roman" w:hAnsi="Times New Roman" w:eastAsia="宋体" w:cs="Times New Roman"/>
          <w:color w:val="000000" w:themeColor="text1"/>
          <w:sz w:val="24"/>
          <w:szCs w:val="24"/>
          <w:highlight w:val="none"/>
          <w14:textFill>
            <w14:solidFill>
              <w14:schemeClr w14:val="tx1"/>
            </w14:solidFill>
          </w14:textFill>
        </w:rPr>
        <w:t>环境影响报告表的</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批复，并已</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于2025年11月14日</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完成排污许可</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证申领</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编号为</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91340422MA8QR7QL98001U</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14:textFill>
            <w14:solidFill>
              <w14:schemeClr w14:val="tx1"/>
            </w14:solidFill>
          </w14:textFill>
        </w:rPr>
        <w:t>项目20</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2</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4"/>
          <w:highlight w:val="none"/>
          <w14:textFill>
            <w14:solidFill>
              <w14:schemeClr w14:val="tx1"/>
            </w14:solidFill>
          </w14:textFill>
        </w:rPr>
        <w:t>年</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6</w:t>
      </w:r>
      <w:r>
        <w:rPr>
          <w:rFonts w:hint="default" w:ascii="Times New Roman" w:hAnsi="Times New Roman" w:eastAsia="宋体" w:cs="Times New Roman"/>
          <w:color w:val="000000" w:themeColor="text1"/>
          <w:sz w:val="24"/>
          <w:szCs w:val="24"/>
          <w:highlight w:val="none"/>
          <w14:textFill>
            <w14:solidFill>
              <w14:schemeClr w14:val="tx1"/>
            </w14:solidFill>
          </w14:textFill>
        </w:rPr>
        <w:t>月开工建设，于</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202</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4"/>
          <w:highlight w:val="none"/>
          <w14:textFill>
            <w14:solidFill>
              <w14:schemeClr w14:val="tx1"/>
            </w14:solidFill>
          </w14:textFill>
        </w:rPr>
        <w:t>年</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10</w:t>
      </w:r>
      <w:r>
        <w:rPr>
          <w:rFonts w:hint="default" w:ascii="Times New Roman" w:hAnsi="Times New Roman" w:eastAsia="宋体" w:cs="Times New Roman"/>
          <w:color w:val="000000" w:themeColor="text1"/>
          <w:sz w:val="24"/>
          <w:szCs w:val="24"/>
          <w:highlight w:val="none"/>
          <w14:textFill>
            <w14:solidFill>
              <w14:schemeClr w14:val="tx1"/>
            </w14:solidFill>
          </w14:textFill>
        </w:rPr>
        <w:t>月竣工。</w:t>
      </w:r>
    </w:p>
    <w:p w14:paraId="3AB0733A">
      <w:pPr>
        <w:keepNext w:val="0"/>
        <w:keepLines w:val="0"/>
        <w:pageBreakBefore w:val="0"/>
        <w:widowControl w:val="0"/>
        <w:kinsoku/>
        <w:wordWrap/>
        <w:overflowPunct/>
        <w:topLinePunct w:val="0"/>
        <w:bidi w:val="0"/>
        <w:adjustRightInd w:val="0"/>
        <w:snapToGrid w:val="0"/>
        <w:spacing w:line="360" w:lineRule="auto"/>
        <w:ind w:left="0" w:firstLine="566" w:firstLineChars="236"/>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（三）投资情况</w:t>
      </w:r>
    </w:p>
    <w:p w14:paraId="2401A613">
      <w:pPr>
        <w:keepNext w:val="0"/>
        <w:keepLines w:val="0"/>
        <w:pageBreakBefore w:val="0"/>
        <w:widowControl w:val="0"/>
        <w:kinsoku/>
        <w:wordWrap/>
        <w:overflowPunct/>
        <w:topLinePunct w:val="0"/>
        <w:bidi w:val="0"/>
        <w:adjustRightInd w:val="0"/>
        <w:snapToGrid w:val="0"/>
        <w:spacing w:line="360" w:lineRule="auto"/>
        <w:ind w:left="0" w:firstLine="566" w:firstLineChars="236"/>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000000"/>
          <w:sz w:val="24"/>
          <w:szCs w:val="24"/>
          <w:lang w:val="en-US" w:eastAsia="zh-CN"/>
        </w:rPr>
        <w:t>项目总投资</w:t>
      </w:r>
      <w:r>
        <w:rPr>
          <w:rFonts w:hint="eastAsia" w:ascii="Times New Roman" w:hAnsi="Times New Roman" w:eastAsia="宋体" w:cs="Times New Roman"/>
          <w:color w:val="000000"/>
          <w:sz w:val="24"/>
          <w:szCs w:val="24"/>
          <w:lang w:val="en-US" w:eastAsia="zh-CN"/>
        </w:rPr>
        <w:t>4500</w:t>
      </w:r>
      <w:r>
        <w:rPr>
          <w:rFonts w:hint="default" w:ascii="Times New Roman" w:hAnsi="Times New Roman" w:eastAsia="宋体" w:cs="Times New Roman"/>
          <w:color w:val="000000"/>
          <w:sz w:val="24"/>
          <w:szCs w:val="24"/>
          <w:lang w:val="en-US" w:eastAsia="zh-CN"/>
        </w:rPr>
        <w:t>万元，其中环保投资</w:t>
      </w:r>
      <w:r>
        <w:rPr>
          <w:rFonts w:hint="eastAsia" w:ascii="Times New Roman" w:hAnsi="Times New Roman" w:eastAsia="宋体" w:cs="Times New Roman"/>
          <w:color w:val="000000"/>
          <w:sz w:val="24"/>
          <w:szCs w:val="24"/>
          <w:highlight w:val="none"/>
          <w:lang w:val="en-US" w:eastAsia="zh-CN"/>
        </w:rPr>
        <w:t>30</w:t>
      </w:r>
      <w:r>
        <w:rPr>
          <w:rFonts w:hint="default" w:ascii="Times New Roman" w:hAnsi="Times New Roman" w:eastAsia="宋体" w:cs="Times New Roman"/>
          <w:color w:val="000000"/>
          <w:sz w:val="24"/>
          <w:szCs w:val="24"/>
          <w:lang w:val="en-US" w:eastAsia="zh-CN"/>
        </w:rPr>
        <w:t>万元，占总投资</w:t>
      </w:r>
      <w:r>
        <w:rPr>
          <w:rFonts w:hint="eastAsia" w:ascii="Times New Roman" w:hAnsi="Times New Roman" w:eastAsia="宋体" w:cs="Times New Roman"/>
          <w:color w:val="000000"/>
          <w:sz w:val="24"/>
          <w:szCs w:val="24"/>
          <w:lang w:val="en-US" w:eastAsia="zh-CN"/>
        </w:rPr>
        <w:t>0.66</w:t>
      </w:r>
      <w:r>
        <w:rPr>
          <w:rFonts w:hint="default" w:ascii="Times New Roman" w:hAnsi="Times New Roman" w:eastAsia="宋体" w:cs="Times New Roman"/>
          <w:color w:val="000000"/>
          <w:sz w:val="24"/>
          <w:szCs w:val="24"/>
          <w:lang w:val="en-US" w:eastAsia="zh-CN"/>
        </w:rPr>
        <w:t>%</w:t>
      </w:r>
      <w:r>
        <w:rPr>
          <w:rFonts w:hint="default" w:ascii="Times New Roman" w:hAnsi="Times New Roman" w:eastAsia="宋体" w:cs="Times New Roman"/>
          <w:color w:val="auto"/>
          <w:sz w:val="24"/>
          <w:szCs w:val="24"/>
        </w:rPr>
        <w:t>。</w:t>
      </w:r>
    </w:p>
    <w:p w14:paraId="188C18E7">
      <w:pPr>
        <w:keepNext w:val="0"/>
        <w:keepLines w:val="0"/>
        <w:pageBreakBefore w:val="0"/>
        <w:widowControl w:val="0"/>
        <w:kinsoku/>
        <w:wordWrap/>
        <w:overflowPunct/>
        <w:topLinePunct w:val="0"/>
        <w:bidi w:val="0"/>
        <w:adjustRightInd w:val="0"/>
        <w:snapToGrid w:val="0"/>
        <w:spacing w:line="360" w:lineRule="auto"/>
        <w:ind w:left="0" w:firstLine="566" w:firstLineChars="236"/>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（四）验收范围</w:t>
      </w:r>
    </w:p>
    <w:p w14:paraId="0EA69601">
      <w:pPr>
        <w:keepNext w:val="0"/>
        <w:keepLines w:val="0"/>
        <w:pageBreakBefore w:val="0"/>
        <w:widowControl w:val="0"/>
        <w:kinsoku/>
        <w:wordWrap/>
        <w:overflowPunct/>
        <w:topLinePunct w:val="0"/>
        <w:bidi w:val="0"/>
        <w:snapToGrid w:val="0"/>
        <w:spacing w:line="360" w:lineRule="auto"/>
        <w:ind w:left="0" w:firstLine="482"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本次验收范围为</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年产830万只耦合器、500万只功分器、26万只衰减器的相关工程内容</w:t>
      </w:r>
      <w:r>
        <w:rPr>
          <w:rFonts w:hint="default" w:ascii="Times New Roman" w:hAnsi="Times New Roman" w:eastAsia="宋体" w:cs="Times New Roman"/>
          <w:color w:val="auto"/>
          <w:sz w:val="24"/>
          <w:szCs w:val="24"/>
        </w:rPr>
        <w:t>。</w:t>
      </w:r>
    </w:p>
    <w:p w14:paraId="34A3F4A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hanging="2891" w:hangingChars="1200"/>
        <w:jc w:val="left"/>
        <w:textAlignment w:val="auto"/>
        <w:rPr>
          <w:rFonts w:hint="eastAsia" w:ascii="Times New Roman" w:hAnsi="Times New Roman" w:eastAsia="宋体" w:cs="Times New Roman"/>
          <w:b/>
          <w:color w:val="auto"/>
          <w:sz w:val="24"/>
          <w:szCs w:val="24"/>
          <w:lang w:eastAsia="zh-CN"/>
        </w:rPr>
      </w:pPr>
      <w:r>
        <w:rPr>
          <w:rFonts w:hint="default" w:ascii="Times New Roman" w:hAnsi="Times New Roman" w:eastAsia="宋体" w:cs="Times New Roman"/>
          <w:b/>
          <w:color w:val="auto"/>
          <w:sz w:val="24"/>
          <w:szCs w:val="24"/>
        </w:rPr>
        <w:t>二、工程变动情况</w:t>
      </w:r>
    </w:p>
    <w:p w14:paraId="7F7910D3">
      <w:pPr>
        <w:keepNext w:val="0"/>
        <w:keepLines w:val="0"/>
        <w:pageBreakBefore w:val="0"/>
        <w:widowControl w:val="0"/>
        <w:kinsoku/>
        <w:wordWrap/>
        <w:overflowPunct/>
        <w:topLinePunct w:val="0"/>
        <w:autoSpaceDE/>
        <w:autoSpaceDN/>
        <w:bidi w:val="0"/>
        <w:adjustRightInd/>
        <w:snapToGrid w:val="0"/>
        <w:spacing w:line="360" w:lineRule="auto"/>
        <w:ind w:left="0" w:firstLine="424" w:firstLineChars="177"/>
        <w:textAlignment w:val="auto"/>
        <w:rPr>
          <w:rFonts w:hint="default" w:ascii="Times New Roman" w:hAnsi="Times New Roman" w:eastAsia="宋体" w:cs="Times New Roman"/>
          <w:color w:val="000000"/>
          <w:kern w:val="0"/>
          <w:sz w:val="24"/>
          <w:szCs w:val="21"/>
          <w:highlight w:val="none"/>
          <w:lang w:val="en-US" w:eastAsia="zh-CN"/>
        </w:rPr>
      </w:pPr>
      <w:r>
        <w:rPr>
          <w:rFonts w:hint="eastAsia" w:ascii="Times New Roman" w:hAnsi="Times New Roman" w:eastAsia="宋体" w:cs="Times New Roman"/>
          <w:color w:val="000000"/>
          <w:kern w:val="0"/>
          <w:sz w:val="24"/>
          <w:szCs w:val="21"/>
          <w:highlight w:val="none"/>
          <w:lang w:val="en-US" w:eastAsia="zh-CN"/>
        </w:rPr>
        <w:t>项目变动情况</w:t>
      </w:r>
      <w:r>
        <w:rPr>
          <w:rFonts w:hint="default" w:ascii="Times New Roman" w:hAnsi="Times New Roman" w:eastAsia="宋体" w:cs="Times New Roman"/>
          <w:color w:val="000000"/>
          <w:kern w:val="0"/>
          <w:sz w:val="24"/>
          <w:szCs w:val="21"/>
          <w:highlight w:val="none"/>
          <w:lang w:val="en-US" w:eastAsia="zh-CN"/>
        </w:rPr>
        <w:t>见表2-</w:t>
      </w:r>
      <w:r>
        <w:rPr>
          <w:rFonts w:hint="eastAsia" w:ascii="Times New Roman" w:hAnsi="Times New Roman" w:eastAsia="宋体" w:cs="Times New Roman"/>
          <w:color w:val="000000"/>
          <w:kern w:val="0"/>
          <w:sz w:val="24"/>
          <w:szCs w:val="21"/>
          <w:highlight w:val="none"/>
          <w:lang w:val="en-US" w:eastAsia="zh-CN"/>
        </w:rPr>
        <w:t>1</w:t>
      </w:r>
      <w:r>
        <w:rPr>
          <w:rFonts w:hint="default" w:ascii="Times New Roman" w:hAnsi="Times New Roman" w:eastAsia="宋体" w:cs="Times New Roman"/>
          <w:color w:val="000000"/>
          <w:kern w:val="0"/>
          <w:sz w:val="24"/>
          <w:szCs w:val="21"/>
          <w:highlight w:val="none"/>
          <w:lang w:val="en-US" w:eastAsia="zh-CN"/>
        </w:rPr>
        <w:t>：</w:t>
      </w:r>
    </w:p>
    <w:p w14:paraId="1B521ABA">
      <w:pPr>
        <w:keepNext w:val="0"/>
        <w:keepLines w:val="0"/>
        <w:pageBreakBefore w:val="0"/>
        <w:widowControl w:val="0"/>
        <w:kinsoku/>
        <w:wordWrap/>
        <w:overflowPunct/>
        <w:topLinePunct w:val="0"/>
        <w:bidi w:val="0"/>
        <w:spacing w:line="360" w:lineRule="auto"/>
        <w:ind w:left="0"/>
        <w:jc w:val="center"/>
        <w:textAlignment w:val="auto"/>
        <w:rPr>
          <w:rFonts w:hint="default" w:ascii="Times New Roman" w:hAnsi="Times New Roman" w:eastAsia="宋体" w:cs="Times New Roman"/>
          <w:b/>
          <w:sz w:val="21"/>
          <w:szCs w:val="21"/>
        </w:rPr>
      </w:pPr>
      <w:r>
        <w:rPr>
          <w:rFonts w:hint="eastAsia" w:ascii="Times New Roman" w:hAnsi="Times New Roman" w:eastAsia="宋体" w:cs="Times New Roman"/>
          <w:b/>
          <w:sz w:val="21"/>
          <w:szCs w:val="21"/>
          <w:lang w:val="en-US" w:eastAsia="zh-CN"/>
        </w:rPr>
        <w:t xml:space="preserve">表2-1 </w:t>
      </w:r>
      <w:r>
        <w:rPr>
          <w:rFonts w:hint="eastAsia" w:ascii="Times New Roman" w:hAnsi="宋体" w:eastAsia="宋体" w:cs="Times New Roman"/>
          <w:b/>
          <w:bCs/>
          <w:color w:val="auto"/>
          <w:kern w:val="0"/>
          <w:sz w:val="21"/>
          <w:szCs w:val="21"/>
          <w:highlight w:val="none"/>
          <w:lang w:val="en-US" w:eastAsia="zh-CN" w:bidi="ar-SA"/>
        </w:rPr>
        <w:t>重大变更自查表</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1"/>
        <w:gridCol w:w="515"/>
        <w:gridCol w:w="1039"/>
        <w:gridCol w:w="1546"/>
        <w:gridCol w:w="2171"/>
        <w:gridCol w:w="1886"/>
        <w:gridCol w:w="1072"/>
      </w:tblGrid>
      <w:tr w14:paraId="10FB0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6" w:type="dxa"/>
            <w:noWrap w:val="0"/>
            <w:vAlign w:val="center"/>
          </w:tcPr>
          <w:p w14:paraId="1C21723C">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t>序号</w:t>
            </w:r>
          </w:p>
        </w:tc>
        <w:tc>
          <w:tcPr>
            <w:tcW w:w="645" w:type="dxa"/>
            <w:noWrap w:val="0"/>
            <w:vAlign w:val="center"/>
          </w:tcPr>
          <w:p w14:paraId="1AA53CAB">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t>类别</w:t>
            </w:r>
          </w:p>
        </w:tc>
        <w:tc>
          <w:tcPr>
            <w:tcW w:w="3885" w:type="dxa"/>
            <w:gridSpan w:val="2"/>
            <w:noWrap w:val="0"/>
            <w:vAlign w:val="center"/>
          </w:tcPr>
          <w:p w14:paraId="30156CB8">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t>变更审查内容</w:t>
            </w:r>
          </w:p>
        </w:tc>
        <w:tc>
          <w:tcPr>
            <w:tcW w:w="3810" w:type="dxa"/>
            <w:noWrap w:val="0"/>
            <w:vAlign w:val="center"/>
          </w:tcPr>
          <w:p w14:paraId="25B004C6">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r>
              <w:rPr>
                <w:rFonts w:hint="eastAsia" w:ascii="Times New Roman" w:hAnsi="Times New Roman" w:cs="Times New Roman"/>
                <w:color w:val="000000" w:themeColor="text1"/>
                <w:kern w:val="0"/>
                <w:sz w:val="21"/>
                <w:szCs w:val="21"/>
                <w:highlight w:val="none"/>
                <w:vertAlign w:val="baseline"/>
                <w:lang w:val="en-US" w:eastAsia="zh-CN" w:bidi="ar-SA"/>
                <w14:textFill>
                  <w14:solidFill>
                    <w14:schemeClr w14:val="tx1"/>
                  </w14:solidFill>
                </w14:textFill>
              </w:rPr>
              <w:t>环评要求</w:t>
            </w:r>
          </w:p>
        </w:tc>
        <w:tc>
          <w:tcPr>
            <w:tcW w:w="3315" w:type="dxa"/>
            <w:noWrap w:val="0"/>
            <w:vAlign w:val="center"/>
          </w:tcPr>
          <w:p w14:paraId="61DACE67">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r>
              <w:rPr>
                <w:rFonts w:hint="eastAsia" w:ascii="Times New Roman" w:hAnsi="Times New Roman" w:cs="Times New Roman"/>
                <w:color w:val="000000" w:themeColor="text1"/>
                <w:kern w:val="0"/>
                <w:sz w:val="21"/>
                <w:szCs w:val="21"/>
                <w:highlight w:val="none"/>
                <w:vertAlign w:val="baseline"/>
                <w:lang w:val="en-US" w:eastAsia="zh-CN" w:bidi="ar-SA"/>
                <w14:textFill>
                  <w14:solidFill>
                    <w14:schemeClr w14:val="tx1"/>
                  </w14:solidFill>
                </w14:textFill>
              </w:rPr>
              <w:t>实际建设情况</w:t>
            </w:r>
          </w:p>
        </w:tc>
        <w:tc>
          <w:tcPr>
            <w:tcW w:w="1707" w:type="dxa"/>
            <w:noWrap w:val="0"/>
            <w:vAlign w:val="center"/>
          </w:tcPr>
          <w:p w14:paraId="31CFBA82">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t>是否为重大变动</w:t>
            </w:r>
          </w:p>
        </w:tc>
      </w:tr>
      <w:tr w14:paraId="0700F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6" w:type="dxa"/>
            <w:noWrap w:val="0"/>
            <w:vAlign w:val="center"/>
          </w:tcPr>
          <w:p w14:paraId="05E5677D">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t>1</w:t>
            </w:r>
          </w:p>
        </w:tc>
        <w:tc>
          <w:tcPr>
            <w:tcW w:w="645" w:type="dxa"/>
            <w:noWrap w:val="0"/>
            <w:vAlign w:val="center"/>
          </w:tcPr>
          <w:p w14:paraId="1D21F121">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t>性质</w:t>
            </w:r>
          </w:p>
        </w:tc>
        <w:tc>
          <w:tcPr>
            <w:tcW w:w="3885" w:type="dxa"/>
            <w:gridSpan w:val="2"/>
            <w:noWrap w:val="0"/>
            <w:vAlign w:val="center"/>
          </w:tcPr>
          <w:p w14:paraId="78866EF2">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t>1.建设项目开发、使用功能发生变化的。</w:t>
            </w:r>
          </w:p>
        </w:tc>
        <w:tc>
          <w:tcPr>
            <w:tcW w:w="3810" w:type="dxa"/>
            <w:noWrap w:val="0"/>
            <w:vAlign w:val="center"/>
          </w:tcPr>
          <w:p w14:paraId="61F52499">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r>
              <w:rPr>
                <w:rFonts w:hint="eastAsia" w:ascii="Times New Roman" w:hAnsi="Times New Roman" w:cs="Times New Roman"/>
                <w:color w:val="000000" w:themeColor="text1"/>
                <w:kern w:val="0"/>
                <w:sz w:val="21"/>
                <w:szCs w:val="21"/>
                <w:highlight w:val="none"/>
                <w:vertAlign w:val="baseline"/>
                <w:lang w:val="en-US" w:eastAsia="zh-CN" w:bidi="ar-SA"/>
                <w14:textFill>
                  <w14:solidFill>
                    <w14:schemeClr w14:val="tx1"/>
                  </w14:solidFill>
                </w14:textFill>
              </w:rPr>
              <w:t>新建</w:t>
            </w:r>
          </w:p>
        </w:tc>
        <w:tc>
          <w:tcPr>
            <w:tcW w:w="3315" w:type="dxa"/>
            <w:noWrap w:val="0"/>
            <w:vAlign w:val="center"/>
          </w:tcPr>
          <w:p w14:paraId="1A1479E2">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r>
              <w:rPr>
                <w:rFonts w:hint="eastAsia" w:ascii="Times New Roman" w:hAnsi="Times New Roman" w:cs="Times New Roman"/>
                <w:color w:val="000000" w:themeColor="text1"/>
                <w:kern w:val="0"/>
                <w:sz w:val="21"/>
                <w:szCs w:val="21"/>
                <w:highlight w:val="none"/>
                <w:vertAlign w:val="baseline"/>
                <w:lang w:val="en-US" w:eastAsia="zh-CN" w:bidi="ar-SA"/>
                <w14:textFill>
                  <w14:solidFill>
                    <w14:schemeClr w14:val="tx1"/>
                  </w14:solidFill>
                </w14:textFill>
              </w:rPr>
              <w:t>新建</w:t>
            </w:r>
          </w:p>
        </w:tc>
        <w:tc>
          <w:tcPr>
            <w:tcW w:w="1707" w:type="dxa"/>
            <w:noWrap w:val="0"/>
            <w:vAlign w:val="center"/>
          </w:tcPr>
          <w:p w14:paraId="0923070F">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t>否</w:t>
            </w:r>
          </w:p>
        </w:tc>
      </w:tr>
      <w:tr w14:paraId="00473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6" w:type="dxa"/>
            <w:vMerge w:val="restart"/>
            <w:noWrap w:val="0"/>
            <w:vAlign w:val="center"/>
          </w:tcPr>
          <w:p w14:paraId="2FA4EE74">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t>2</w:t>
            </w:r>
          </w:p>
        </w:tc>
        <w:tc>
          <w:tcPr>
            <w:tcW w:w="645" w:type="dxa"/>
            <w:vMerge w:val="restart"/>
            <w:noWrap w:val="0"/>
            <w:vAlign w:val="center"/>
          </w:tcPr>
          <w:p w14:paraId="6A76E593">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t>规模</w:t>
            </w:r>
          </w:p>
        </w:tc>
        <w:tc>
          <w:tcPr>
            <w:tcW w:w="3885" w:type="dxa"/>
            <w:gridSpan w:val="2"/>
            <w:noWrap w:val="0"/>
            <w:vAlign w:val="center"/>
          </w:tcPr>
          <w:p w14:paraId="6922FD16">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t>2.生产、处置或储存能力增大30％及以上的。</w:t>
            </w:r>
          </w:p>
        </w:tc>
        <w:tc>
          <w:tcPr>
            <w:tcW w:w="3810" w:type="dxa"/>
            <w:vMerge w:val="restart"/>
            <w:noWrap w:val="0"/>
            <w:vAlign w:val="center"/>
          </w:tcPr>
          <w:p w14:paraId="068DDDB7">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t>年产1800万只耦合器、1100万只功分器、100万只衰减器</w:t>
            </w:r>
          </w:p>
        </w:tc>
        <w:tc>
          <w:tcPr>
            <w:tcW w:w="3315" w:type="dxa"/>
            <w:vMerge w:val="restart"/>
            <w:noWrap w:val="0"/>
            <w:vAlign w:val="center"/>
          </w:tcPr>
          <w:p w14:paraId="2E10D7A0">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t>年产830万只耦合器、500万只功分器、26万只衰减器</w:t>
            </w:r>
          </w:p>
        </w:tc>
        <w:tc>
          <w:tcPr>
            <w:tcW w:w="1707" w:type="dxa"/>
            <w:vMerge w:val="restart"/>
            <w:noWrap w:val="0"/>
            <w:vAlign w:val="center"/>
          </w:tcPr>
          <w:p w14:paraId="69ACC099">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r>
              <w:rPr>
                <w:rFonts w:hint="eastAsia" w:ascii="Times New Roman" w:hAnsi="Times New Roman" w:cs="Times New Roman"/>
                <w:color w:val="000000" w:themeColor="text1"/>
                <w:kern w:val="0"/>
                <w:sz w:val="21"/>
                <w:szCs w:val="21"/>
                <w:highlight w:val="none"/>
                <w:vertAlign w:val="baseline"/>
                <w:lang w:val="en-US" w:eastAsia="zh-CN" w:bidi="ar-SA"/>
                <w14:textFill>
                  <w14:solidFill>
                    <w14:schemeClr w14:val="tx1"/>
                  </w14:solidFill>
                </w14:textFill>
              </w:rPr>
              <w:t>阶段性验收，生产规模减少，不涉及重大变动</w:t>
            </w:r>
          </w:p>
        </w:tc>
      </w:tr>
      <w:tr w14:paraId="71B2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6" w:type="dxa"/>
            <w:vMerge w:val="continue"/>
            <w:noWrap w:val="0"/>
            <w:vAlign w:val="center"/>
          </w:tcPr>
          <w:p w14:paraId="4C2A4824">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p>
        </w:tc>
        <w:tc>
          <w:tcPr>
            <w:tcW w:w="645" w:type="dxa"/>
            <w:vMerge w:val="continue"/>
            <w:noWrap w:val="0"/>
            <w:vAlign w:val="center"/>
          </w:tcPr>
          <w:p w14:paraId="4DF033BA">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p>
        </w:tc>
        <w:tc>
          <w:tcPr>
            <w:tcW w:w="3885" w:type="dxa"/>
            <w:gridSpan w:val="2"/>
            <w:noWrap w:val="0"/>
            <w:vAlign w:val="center"/>
          </w:tcPr>
          <w:p w14:paraId="14A6884D">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t>3.生产、处置或储存能力增大，导致废水第一类污染物排放量增加的。</w:t>
            </w:r>
          </w:p>
        </w:tc>
        <w:tc>
          <w:tcPr>
            <w:tcW w:w="3810" w:type="dxa"/>
            <w:vMerge w:val="continue"/>
            <w:noWrap w:val="0"/>
            <w:vAlign w:val="center"/>
          </w:tcPr>
          <w:p w14:paraId="69CB4774">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p>
        </w:tc>
        <w:tc>
          <w:tcPr>
            <w:tcW w:w="3315" w:type="dxa"/>
            <w:vMerge w:val="continue"/>
            <w:noWrap w:val="0"/>
            <w:vAlign w:val="center"/>
          </w:tcPr>
          <w:p w14:paraId="43508177">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p>
        </w:tc>
        <w:tc>
          <w:tcPr>
            <w:tcW w:w="1707" w:type="dxa"/>
            <w:vMerge w:val="continue"/>
            <w:noWrap w:val="0"/>
            <w:vAlign w:val="center"/>
          </w:tcPr>
          <w:p w14:paraId="28A7FF29">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p>
        </w:tc>
      </w:tr>
      <w:tr w14:paraId="10839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6" w:type="dxa"/>
            <w:vMerge w:val="continue"/>
            <w:noWrap w:val="0"/>
            <w:vAlign w:val="center"/>
          </w:tcPr>
          <w:p w14:paraId="03D5F019">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p>
        </w:tc>
        <w:tc>
          <w:tcPr>
            <w:tcW w:w="645" w:type="dxa"/>
            <w:vMerge w:val="continue"/>
            <w:noWrap w:val="0"/>
            <w:vAlign w:val="center"/>
          </w:tcPr>
          <w:p w14:paraId="7FEBEFE4">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p>
        </w:tc>
        <w:tc>
          <w:tcPr>
            <w:tcW w:w="3885" w:type="dxa"/>
            <w:gridSpan w:val="2"/>
            <w:noWrap w:val="0"/>
            <w:vAlign w:val="center"/>
          </w:tcPr>
          <w:p w14:paraId="5178C279">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t>4.位于环境质量不达标区的建设项目生产、处置或储存能力增大，导致相应污染物排放量增加的（细颗粒物不达标区，相应污染物为二氧化硫、氮氧化物、可吸入颗粒物、挥发性有机物；臭氧不达标区，相应污染物为氮氧化物、挥发性有机物；其他大气、水污染物因子不达标区，相应污染物为超标污染因子）；位于达标区的建设项目生产、处置或储存能力增大，导致污染物排放量增加10％及以上的。</w:t>
            </w:r>
          </w:p>
        </w:tc>
        <w:tc>
          <w:tcPr>
            <w:tcW w:w="3810" w:type="dxa"/>
            <w:vMerge w:val="continue"/>
            <w:noWrap w:val="0"/>
            <w:vAlign w:val="center"/>
          </w:tcPr>
          <w:p w14:paraId="4FD0F1B7">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p>
        </w:tc>
        <w:tc>
          <w:tcPr>
            <w:tcW w:w="3315" w:type="dxa"/>
            <w:vMerge w:val="continue"/>
            <w:noWrap w:val="0"/>
            <w:vAlign w:val="center"/>
          </w:tcPr>
          <w:p w14:paraId="5D74F08E">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p>
        </w:tc>
        <w:tc>
          <w:tcPr>
            <w:tcW w:w="1707" w:type="dxa"/>
            <w:vMerge w:val="continue"/>
            <w:noWrap w:val="0"/>
            <w:vAlign w:val="center"/>
          </w:tcPr>
          <w:p w14:paraId="2F333FC9">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p>
        </w:tc>
      </w:tr>
      <w:tr w14:paraId="061A7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6" w:type="dxa"/>
            <w:noWrap w:val="0"/>
            <w:vAlign w:val="center"/>
          </w:tcPr>
          <w:p w14:paraId="388C147D">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t>3</w:t>
            </w:r>
          </w:p>
        </w:tc>
        <w:tc>
          <w:tcPr>
            <w:tcW w:w="645" w:type="dxa"/>
            <w:noWrap w:val="0"/>
            <w:vAlign w:val="center"/>
          </w:tcPr>
          <w:p w14:paraId="2CD8A6D3">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t>选址</w:t>
            </w:r>
          </w:p>
        </w:tc>
        <w:tc>
          <w:tcPr>
            <w:tcW w:w="3885" w:type="dxa"/>
            <w:gridSpan w:val="2"/>
            <w:noWrap w:val="0"/>
            <w:vAlign w:val="center"/>
          </w:tcPr>
          <w:p w14:paraId="483434A6">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t>5.重新选址：在原厂址附近调整（包括总平面布置变化）导致环境防护距离范围变化且新增敏感点的</w:t>
            </w:r>
          </w:p>
        </w:tc>
        <w:tc>
          <w:tcPr>
            <w:tcW w:w="3810" w:type="dxa"/>
            <w:noWrap w:val="0"/>
            <w:vAlign w:val="center"/>
          </w:tcPr>
          <w:p w14:paraId="18E918E3">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r>
              <w:rPr>
                <w:rFonts w:hint="eastAsia" w:ascii="Times New Roman" w:hAnsi="Times New Roman" w:cs="Times New Roman"/>
                <w:color w:val="000000" w:themeColor="text1"/>
                <w:kern w:val="0"/>
                <w:sz w:val="21"/>
                <w:szCs w:val="21"/>
                <w:highlight w:val="none"/>
                <w:vertAlign w:val="baseline"/>
                <w:lang w:val="en-US" w:eastAsia="zh-CN" w:bidi="ar-SA"/>
                <w14:textFill>
                  <w14:solidFill>
                    <w14:schemeClr w14:val="tx1"/>
                  </w14:solidFill>
                </w14:textFill>
              </w:rPr>
              <w:t>安徽省淮南市寿县蜀山现代产业园蜀山大道与李庵路交叉口西北侧50米</w:t>
            </w:r>
            <w:r>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t>厂房</w:t>
            </w:r>
          </w:p>
        </w:tc>
        <w:tc>
          <w:tcPr>
            <w:tcW w:w="3315" w:type="dxa"/>
            <w:noWrap w:val="0"/>
            <w:vAlign w:val="center"/>
          </w:tcPr>
          <w:p w14:paraId="1DF69D11">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r>
              <w:rPr>
                <w:rFonts w:hint="eastAsia" w:ascii="Times New Roman" w:hAnsi="Times New Roman" w:cs="Times New Roman"/>
                <w:color w:val="000000" w:themeColor="text1"/>
                <w:kern w:val="0"/>
                <w:sz w:val="21"/>
                <w:szCs w:val="21"/>
                <w:highlight w:val="none"/>
                <w:vertAlign w:val="baseline"/>
                <w:lang w:val="en-US" w:eastAsia="zh-CN" w:bidi="ar-SA"/>
                <w14:textFill>
                  <w14:solidFill>
                    <w14:schemeClr w14:val="tx1"/>
                  </w14:solidFill>
                </w14:textFill>
              </w:rPr>
              <w:t>安徽省淮南市寿县蜀山现代产业园蜀山大道与李庵路交叉口西北侧50米</w:t>
            </w:r>
            <w:r>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t>厂房</w:t>
            </w:r>
          </w:p>
        </w:tc>
        <w:tc>
          <w:tcPr>
            <w:tcW w:w="1707" w:type="dxa"/>
            <w:noWrap w:val="0"/>
            <w:vAlign w:val="center"/>
          </w:tcPr>
          <w:p w14:paraId="2C3C9DA1">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r>
              <w:rPr>
                <w:rFonts w:hint="eastAsia" w:ascii="Times New Roman" w:hAnsi="Times New Roman" w:cs="Times New Roman"/>
                <w:color w:val="000000" w:themeColor="text1"/>
                <w:kern w:val="0"/>
                <w:sz w:val="21"/>
                <w:szCs w:val="21"/>
                <w:highlight w:val="none"/>
                <w:vertAlign w:val="baseline"/>
                <w:lang w:val="en-US" w:eastAsia="zh-CN" w:bidi="ar-SA"/>
                <w14:textFill>
                  <w14:solidFill>
                    <w14:schemeClr w14:val="tx1"/>
                  </w14:solidFill>
                </w14:textFill>
              </w:rPr>
              <w:t>建设地址未改变，喷粉固化工序未建设，其余工序按安全需求增加占地面积，未导致环境防护距离范围变化且未新增敏感点，不属于重大变动</w:t>
            </w:r>
          </w:p>
        </w:tc>
      </w:tr>
      <w:tr w14:paraId="23694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6" w:type="dxa"/>
            <w:vMerge w:val="restart"/>
            <w:noWrap w:val="0"/>
            <w:vAlign w:val="center"/>
          </w:tcPr>
          <w:p w14:paraId="0B950965">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t>4</w:t>
            </w:r>
          </w:p>
        </w:tc>
        <w:tc>
          <w:tcPr>
            <w:tcW w:w="645" w:type="dxa"/>
            <w:vMerge w:val="restart"/>
            <w:noWrap w:val="0"/>
            <w:vAlign w:val="center"/>
          </w:tcPr>
          <w:p w14:paraId="3444470C">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t>生产工艺</w:t>
            </w:r>
          </w:p>
        </w:tc>
        <w:tc>
          <w:tcPr>
            <w:tcW w:w="1320" w:type="dxa"/>
            <w:vMerge w:val="restart"/>
            <w:noWrap w:val="0"/>
            <w:vAlign w:val="center"/>
          </w:tcPr>
          <w:p w14:paraId="3A43D749">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t>6.新增产品品种或生产工艺（含主要生产装置、设备及配套设施）、主要原辅材料、燃料变化。导致以下情形之一：</w:t>
            </w:r>
          </w:p>
        </w:tc>
        <w:tc>
          <w:tcPr>
            <w:tcW w:w="2565" w:type="dxa"/>
            <w:noWrap w:val="0"/>
            <w:vAlign w:val="center"/>
          </w:tcPr>
          <w:p w14:paraId="17467B89">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t>（1）新增排放污染物种类的（毒性、挥发性降低的除外）；</w:t>
            </w:r>
          </w:p>
        </w:tc>
        <w:tc>
          <w:tcPr>
            <w:tcW w:w="3810" w:type="dxa"/>
            <w:vMerge w:val="restart"/>
            <w:noWrap w:val="0"/>
            <w:vAlign w:val="center"/>
          </w:tcPr>
          <w:p w14:paraId="42DF0821">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r>
              <w:rPr>
                <w:rFonts w:hint="eastAsia" w:ascii="Times New Roman" w:hAnsi="Times New Roman" w:cs="Times New Roman"/>
                <w:color w:val="000000" w:themeColor="text1"/>
                <w:kern w:val="0"/>
                <w:sz w:val="21"/>
                <w:szCs w:val="21"/>
                <w:highlight w:val="none"/>
                <w:vertAlign w:val="baseline"/>
                <w:lang w:val="en-US" w:eastAsia="zh-CN" w:bidi="ar-SA"/>
                <w14:textFill>
                  <w14:solidFill>
                    <w14:schemeClr w14:val="tx1"/>
                  </w14:solidFill>
                </w14:textFill>
              </w:rPr>
              <w:t>产品为</w:t>
            </w:r>
            <w:r>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t>耦合器、功分器、衰减器</w:t>
            </w:r>
          </w:p>
        </w:tc>
        <w:tc>
          <w:tcPr>
            <w:tcW w:w="3315" w:type="dxa"/>
            <w:vMerge w:val="restart"/>
            <w:noWrap w:val="0"/>
            <w:vAlign w:val="center"/>
          </w:tcPr>
          <w:p w14:paraId="2508A0B1">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r>
              <w:rPr>
                <w:rFonts w:hint="eastAsia" w:ascii="Times New Roman" w:hAnsi="Times New Roman" w:cs="Times New Roman"/>
                <w:color w:val="000000" w:themeColor="text1"/>
                <w:kern w:val="0"/>
                <w:sz w:val="21"/>
                <w:szCs w:val="21"/>
                <w:highlight w:val="none"/>
                <w:vertAlign w:val="baseline"/>
                <w:lang w:val="en-US" w:eastAsia="zh-CN" w:bidi="ar-SA"/>
                <w14:textFill>
                  <w14:solidFill>
                    <w14:schemeClr w14:val="tx1"/>
                  </w14:solidFill>
                </w14:textFill>
              </w:rPr>
              <w:t>产品为</w:t>
            </w:r>
            <w:r>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t>耦合器、功分器、衰减器</w:t>
            </w:r>
            <w:r>
              <w:rPr>
                <w:rFonts w:hint="eastAsia" w:ascii="Times New Roman" w:hAnsi="Times New Roman" w:cs="Times New Roman"/>
                <w:color w:val="000000" w:themeColor="text1"/>
                <w:kern w:val="0"/>
                <w:sz w:val="21"/>
                <w:szCs w:val="21"/>
                <w:highlight w:val="none"/>
                <w:vertAlign w:val="baseline"/>
                <w:lang w:val="en-US" w:eastAsia="zh-CN" w:bidi="ar-SA"/>
                <w14:textFill>
                  <w14:solidFill>
                    <w14:schemeClr w14:val="tx1"/>
                  </w14:solidFill>
                </w14:textFill>
              </w:rPr>
              <w:t>，且生产工序中喷粉及固化工序本期未建设</w:t>
            </w:r>
          </w:p>
        </w:tc>
        <w:tc>
          <w:tcPr>
            <w:tcW w:w="1707" w:type="dxa"/>
            <w:vMerge w:val="restart"/>
            <w:noWrap w:val="0"/>
            <w:vAlign w:val="center"/>
          </w:tcPr>
          <w:p w14:paraId="2A232C7B">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r>
              <w:rPr>
                <w:rFonts w:hint="eastAsia" w:ascii="Times New Roman" w:hAnsi="Times New Roman" w:cs="Times New Roman"/>
                <w:color w:val="000000" w:themeColor="text1"/>
                <w:kern w:val="0"/>
                <w:sz w:val="21"/>
                <w:szCs w:val="21"/>
                <w:highlight w:val="none"/>
                <w:vertAlign w:val="baseline"/>
                <w:lang w:val="en-US" w:eastAsia="zh-CN" w:bidi="ar-SA"/>
                <w14:textFill>
                  <w14:solidFill>
                    <w14:schemeClr w14:val="tx1"/>
                  </w14:solidFill>
                </w14:textFill>
              </w:rPr>
              <w:t>阶段性验收，产品种类未改变，生产工序较环评阶段少了两道产污工序，未导致左侧所述情形，不属于重大变动</w:t>
            </w:r>
          </w:p>
        </w:tc>
      </w:tr>
      <w:tr w14:paraId="7B94A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6" w:type="dxa"/>
            <w:vMerge w:val="continue"/>
            <w:noWrap w:val="0"/>
            <w:vAlign w:val="center"/>
          </w:tcPr>
          <w:p w14:paraId="78EDF29D">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p>
        </w:tc>
        <w:tc>
          <w:tcPr>
            <w:tcW w:w="645" w:type="dxa"/>
            <w:vMerge w:val="continue"/>
            <w:noWrap w:val="0"/>
            <w:vAlign w:val="center"/>
          </w:tcPr>
          <w:p w14:paraId="78C80FD8">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p>
        </w:tc>
        <w:tc>
          <w:tcPr>
            <w:tcW w:w="1320" w:type="dxa"/>
            <w:vMerge w:val="continue"/>
            <w:noWrap w:val="0"/>
            <w:vAlign w:val="center"/>
          </w:tcPr>
          <w:p w14:paraId="6EB19904">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p>
        </w:tc>
        <w:tc>
          <w:tcPr>
            <w:tcW w:w="2565" w:type="dxa"/>
            <w:noWrap w:val="0"/>
            <w:vAlign w:val="center"/>
          </w:tcPr>
          <w:p w14:paraId="4753A811">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t>（2）位于环境质量不达标区的建设项目相应污染物排放量增加的；</w:t>
            </w:r>
          </w:p>
        </w:tc>
        <w:tc>
          <w:tcPr>
            <w:tcW w:w="3810" w:type="dxa"/>
            <w:vMerge w:val="continue"/>
            <w:noWrap w:val="0"/>
            <w:vAlign w:val="center"/>
          </w:tcPr>
          <w:p w14:paraId="7F087473">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p>
        </w:tc>
        <w:tc>
          <w:tcPr>
            <w:tcW w:w="3315" w:type="dxa"/>
            <w:vMerge w:val="continue"/>
            <w:noWrap w:val="0"/>
            <w:vAlign w:val="center"/>
          </w:tcPr>
          <w:p w14:paraId="1A3F92A4">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p>
        </w:tc>
        <w:tc>
          <w:tcPr>
            <w:tcW w:w="1707" w:type="dxa"/>
            <w:vMerge w:val="continue"/>
            <w:noWrap w:val="0"/>
            <w:vAlign w:val="center"/>
          </w:tcPr>
          <w:p w14:paraId="356A6B12">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p>
        </w:tc>
      </w:tr>
      <w:tr w14:paraId="6A935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6" w:type="dxa"/>
            <w:vMerge w:val="continue"/>
            <w:noWrap w:val="0"/>
            <w:vAlign w:val="center"/>
          </w:tcPr>
          <w:p w14:paraId="65504F4A">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p>
        </w:tc>
        <w:tc>
          <w:tcPr>
            <w:tcW w:w="645" w:type="dxa"/>
            <w:vMerge w:val="continue"/>
            <w:noWrap w:val="0"/>
            <w:vAlign w:val="center"/>
          </w:tcPr>
          <w:p w14:paraId="0CBA8B1B">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p>
        </w:tc>
        <w:tc>
          <w:tcPr>
            <w:tcW w:w="1320" w:type="dxa"/>
            <w:vMerge w:val="continue"/>
            <w:noWrap w:val="0"/>
            <w:vAlign w:val="center"/>
          </w:tcPr>
          <w:p w14:paraId="1853B3BC">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p>
        </w:tc>
        <w:tc>
          <w:tcPr>
            <w:tcW w:w="2565" w:type="dxa"/>
            <w:noWrap w:val="0"/>
            <w:vAlign w:val="center"/>
          </w:tcPr>
          <w:p w14:paraId="5571942F">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t>（3）废水第一类污染物排放量增加的；</w:t>
            </w:r>
          </w:p>
        </w:tc>
        <w:tc>
          <w:tcPr>
            <w:tcW w:w="3810" w:type="dxa"/>
            <w:vMerge w:val="continue"/>
            <w:noWrap w:val="0"/>
            <w:vAlign w:val="center"/>
          </w:tcPr>
          <w:p w14:paraId="34C16EEF">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p>
        </w:tc>
        <w:tc>
          <w:tcPr>
            <w:tcW w:w="3315" w:type="dxa"/>
            <w:vMerge w:val="continue"/>
            <w:noWrap w:val="0"/>
            <w:vAlign w:val="center"/>
          </w:tcPr>
          <w:p w14:paraId="14B552C9">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p>
        </w:tc>
        <w:tc>
          <w:tcPr>
            <w:tcW w:w="1707" w:type="dxa"/>
            <w:vMerge w:val="continue"/>
            <w:noWrap w:val="0"/>
            <w:vAlign w:val="center"/>
          </w:tcPr>
          <w:p w14:paraId="001D2F5E">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p>
        </w:tc>
      </w:tr>
      <w:tr w14:paraId="72BFD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6" w:type="dxa"/>
            <w:vMerge w:val="continue"/>
            <w:noWrap w:val="0"/>
            <w:vAlign w:val="center"/>
          </w:tcPr>
          <w:p w14:paraId="1FC7654C">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p>
        </w:tc>
        <w:tc>
          <w:tcPr>
            <w:tcW w:w="645" w:type="dxa"/>
            <w:vMerge w:val="continue"/>
            <w:noWrap w:val="0"/>
            <w:vAlign w:val="center"/>
          </w:tcPr>
          <w:p w14:paraId="1F9B12F2">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p>
        </w:tc>
        <w:tc>
          <w:tcPr>
            <w:tcW w:w="1320" w:type="dxa"/>
            <w:vMerge w:val="continue"/>
            <w:noWrap w:val="0"/>
            <w:vAlign w:val="center"/>
          </w:tcPr>
          <w:p w14:paraId="4512C6DC">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p>
        </w:tc>
        <w:tc>
          <w:tcPr>
            <w:tcW w:w="2565" w:type="dxa"/>
            <w:noWrap w:val="0"/>
            <w:vAlign w:val="center"/>
          </w:tcPr>
          <w:p w14:paraId="092FA84D">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t>（4）其他污染物排放量增加10％及以上的。</w:t>
            </w:r>
          </w:p>
        </w:tc>
        <w:tc>
          <w:tcPr>
            <w:tcW w:w="3810" w:type="dxa"/>
            <w:vMerge w:val="continue"/>
            <w:noWrap w:val="0"/>
            <w:vAlign w:val="center"/>
          </w:tcPr>
          <w:p w14:paraId="58F18E6A">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p>
        </w:tc>
        <w:tc>
          <w:tcPr>
            <w:tcW w:w="3315" w:type="dxa"/>
            <w:vMerge w:val="continue"/>
            <w:noWrap w:val="0"/>
            <w:vAlign w:val="center"/>
          </w:tcPr>
          <w:p w14:paraId="4AE94944">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p>
        </w:tc>
        <w:tc>
          <w:tcPr>
            <w:tcW w:w="1707" w:type="dxa"/>
            <w:vMerge w:val="continue"/>
            <w:noWrap w:val="0"/>
            <w:vAlign w:val="center"/>
          </w:tcPr>
          <w:p w14:paraId="20E39B3C">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p>
        </w:tc>
      </w:tr>
      <w:tr w14:paraId="73029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6" w:type="dxa"/>
            <w:vMerge w:val="continue"/>
            <w:noWrap w:val="0"/>
            <w:vAlign w:val="center"/>
          </w:tcPr>
          <w:p w14:paraId="5F8D854E">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p>
        </w:tc>
        <w:tc>
          <w:tcPr>
            <w:tcW w:w="645" w:type="dxa"/>
            <w:vMerge w:val="continue"/>
            <w:noWrap w:val="0"/>
            <w:vAlign w:val="center"/>
          </w:tcPr>
          <w:p w14:paraId="3129C747">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p>
        </w:tc>
        <w:tc>
          <w:tcPr>
            <w:tcW w:w="3885" w:type="dxa"/>
            <w:gridSpan w:val="2"/>
            <w:noWrap w:val="0"/>
            <w:vAlign w:val="center"/>
          </w:tcPr>
          <w:p w14:paraId="30390299">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t>7.物料运输、装卸、贮存方式变化，导致大气污染物无组织排放量增加10％及以上的。</w:t>
            </w:r>
          </w:p>
        </w:tc>
        <w:tc>
          <w:tcPr>
            <w:tcW w:w="3810" w:type="dxa"/>
            <w:noWrap w:val="0"/>
            <w:vAlign w:val="center"/>
          </w:tcPr>
          <w:p w14:paraId="38409C24">
            <w:pPr>
              <w:keepNext w:val="0"/>
              <w:keepLines w:val="0"/>
              <w:pageBreakBefore w:val="0"/>
              <w:suppressLineNumbers w:val="0"/>
              <w:shd w:val="clear" w:color="auto" w:fill="auto"/>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r>
              <w:rPr>
                <w:rFonts w:hint="eastAsia" w:ascii="Times New Roman" w:hAnsi="Times New Roman" w:cs="Times New Roman"/>
                <w:color w:val="000000" w:themeColor="text1"/>
                <w:kern w:val="0"/>
                <w:sz w:val="21"/>
                <w:szCs w:val="21"/>
                <w:highlight w:val="none"/>
                <w:vertAlign w:val="baseline"/>
                <w:lang w:val="en-US" w:eastAsia="zh-CN" w:bidi="ar-SA"/>
                <w14:textFill>
                  <w14:solidFill>
                    <w14:schemeClr w14:val="tx1"/>
                  </w14:solidFill>
                </w14:textFill>
              </w:rPr>
              <w:t>原料仓库</w:t>
            </w:r>
            <w:r>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t>位于生产车间东侧，办公室北侧，面积约56m2，用于存放铝合金等原材料</w:t>
            </w:r>
          </w:p>
          <w:p w14:paraId="7A7DDD4F">
            <w:pPr>
              <w:keepNext w:val="0"/>
              <w:keepLines w:val="0"/>
              <w:pageBreakBefore w:val="0"/>
              <w:suppressLineNumbers w:val="0"/>
              <w:shd w:val="clear" w:color="auto" w:fill="auto"/>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r>
              <w:rPr>
                <w:rFonts w:hint="eastAsia" w:ascii="Times New Roman" w:hAnsi="Times New Roman" w:cs="Times New Roman"/>
                <w:color w:val="000000" w:themeColor="text1"/>
                <w:kern w:val="0"/>
                <w:sz w:val="21"/>
                <w:szCs w:val="21"/>
                <w:highlight w:val="none"/>
                <w:vertAlign w:val="baseline"/>
                <w:lang w:val="en-US" w:eastAsia="zh-CN" w:bidi="ar-SA"/>
                <w14:textFill>
                  <w14:solidFill>
                    <w14:schemeClr w14:val="tx1"/>
                  </w14:solidFill>
                </w14:textFill>
              </w:rPr>
              <w:t>成品库</w:t>
            </w:r>
            <w:r>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t>位于生产车间中间北侧，面积72m2，用于存放产品</w:t>
            </w:r>
          </w:p>
        </w:tc>
        <w:tc>
          <w:tcPr>
            <w:tcW w:w="3315" w:type="dxa"/>
            <w:noWrap w:val="0"/>
            <w:vAlign w:val="center"/>
          </w:tcPr>
          <w:p w14:paraId="77C386AD">
            <w:pPr>
              <w:keepNext w:val="0"/>
              <w:keepLines w:val="0"/>
              <w:pageBreakBefore w:val="0"/>
              <w:suppressLineNumbers w:val="0"/>
              <w:shd w:val="clear" w:color="auto" w:fill="auto"/>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r>
              <w:rPr>
                <w:rFonts w:hint="eastAsia" w:ascii="Times New Roman" w:hAnsi="Times New Roman" w:cs="Times New Roman"/>
                <w:color w:val="000000" w:themeColor="text1"/>
                <w:kern w:val="0"/>
                <w:sz w:val="21"/>
                <w:szCs w:val="21"/>
                <w:highlight w:val="none"/>
                <w:vertAlign w:val="baseline"/>
                <w:lang w:val="en-US" w:eastAsia="zh-CN" w:bidi="ar-SA"/>
                <w14:textFill>
                  <w14:solidFill>
                    <w14:schemeClr w14:val="tx1"/>
                  </w14:solidFill>
                </w14:textFill>
              </w:rPr>
              <w:t>原料仓库</w:t>
            </w:r>
            <w:r>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t>位于生产车间东侧，办公室北侧，面积约56m2，用于存放铝合金等原材料</w:t>
            </w:r>
          </w:p>
          <w:p w14:paraId="3ABD04EE">
            <w:pPr>
              <w:keepNext w:val="0"/>
              <w:keepLines w:val="0"/>
              <w:pageBreakBefore w:val="0"/>
              <w:suppressLineNumbers w:val="0"/>
              <w:shd w:val="clear" w:color="auto" w:fill="auto"/>
              <w:kinsoku/>
              <w:wordWrap/>
              <w:overflowPunct/>
              <w:topLinePunct w:val="0"/>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r>
              <w:rPr>
                <w:rFonts w:hint="eastAsia" w:ascii="Times New Roman" w:hAnsi="Times New Roman" w:cs="Times New Roman"/>
                <w:color w:val="000000" w:themeColor="text1"/>
                <w:kern w:val="0"/>
                <w:sz w:val="21"/>
                <w:szCs w:val="21"/>
                <w:highlight w:val="none"/>
                <w:vertAlign w:val="baseline"/>
                <w:lang w:val="en-US" w:eastAsia="zh-CN" w:bidi="ar-SA"/>
                <w14:textFill>
                  <w14:solidFill>
                    <w14:schemeClr w14:val="tx1"/>
                  </w14:solidFill>
                </w14:textFill>
              </w:rPr>
              <w:t>成品库</w:t>
            </w:r>
            <w:r>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t>位于生产车间中间北侧，面积72m2，用于存放产品</w:t>
            </w:r>
          </w:p>
        </w:tc>
        <w:tc>
          <w:tcPr>
            <w:tcW w:w="1707" w:type="dxa"/>
            <w:noWrap w:val="0"/>
            <w:vAlign w:val="center"/>
          </w:tcPr>
          <w:p w14:paraId="5B21084B">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r>
              <w:rPr>
                <w:rFonts w:hint="eastAsia" w:ascii="Times New Roman" w:hAnsi="Times New Roman" w:cs="Times New Roman"/>
                <w:color w:val="000000" w:themeColor="text1"/>
                <w:kern w:val="0"/>
                <w:sz w:val="21"/>
                <w:szCs w:val="21"/>
                <w:highlight w:val="none"/>
                <w:vertAlign w:val="baseline"/>
                <w:lang w:val="en-US" w:eastAsia="zh-CN" w:bidi="ar-SA"/>
                <w14:textFill>
                  <w14:solidFill>
                    <w14:schemeClr w14:val="tx1"/>
                  </w14:solidFill>
                </w14:textFill>
              </w:rPr>
              <w:t>原辅料的运输、装卸、贮存方式均未变化，不涉及重大变动</w:t>
            </w:r>
          </w:p>
        </w:tc>
      </w:tr>
      <w:tr w14:paraId="1EBD8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6" w:type="dxa"/>
            <w:vMerge w:val="restart"/>
            <w:noWrap w:val="0"/>
            <w:vAlign w:val="center"/>
          </w:tcPr>
          <w:p w14:paraId="3BD0FD49">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t>5</w:t>
            </w:r>
          </w:p>
        </w:tc>
        <w:tc>
          <w:tcPr>
            <w:tcW w:w="645" w:type="dxa"/>
            <w:vMerge w:val="restart"/>
            <w:noWrap w:val="0"/>
            <w:vAlign w:val="center"/>
          </w:tcPr>
          <w:p w14:paraId="0A240EF4">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t>环境保护措施</w:t>
            </w:r>
          </w:p>
        </w:tc>
        <w:tc>
          <w:tcPr>
            <w:tcW w:w="3885" w:type="dxa"/>
            <w:gridSpan w:val="2"/>
            <w:noWrap w:val="0"/>
            <w:vAlign w:val="center"/>
          </w:tcPr>
          <w:p w14:paraId="6D6F3C33">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t>8.废气、废水污染防治措施变化，导致第6条中所列情形之一（废气无组织排放改为有组织排放、污染防治措施强化或改进的除外）或大气污染物无组织排放量增加10％及以上的。</w:t>
            </w:r>
          </w:p>
        </w:tc>
        <w:tc>
          <w:tcPr>
            <w:tcW w:w="3810" w:type="dxa"/>
            <w:noWrap w:val="0"/>
            <w:vAlign w:val="center"/>
          </w:tcPr>
          <w:p w14:paraId="64D2C280">
            <w:pPr>
              <w:keepNext w:val="0"/>
              <w:keepLines w:val="0"/>
              <w:pageBreakBefore w:val="0"/>
              <w:suppressLineNumbers w:val="0"/>
              <w:shd w:val="clear" w:color="auto" w:fill="auto"/>
              <w:kinsoku/>
              <w:wordWrap/>
              <w:overflowPunct/>
              <w:topLinePunct w:val="0"/>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热熔：</w:t>
            </w:r>
            <w:r>
              <w:rPr>
                <w:rFonts w:hint="default" w:ascii="Times New Roman" w:hAnsi="Times New Roman" w:cs="Times New Roman"/>
                <w:b w:val="0"/>
                <w:bCs w:val="0"/>
                <w:color w:val="auto"/>
                <w:sz w:val="21"/>
                <w:szCs w:val="21"/>
                <w:highlight w:val="none"/>
                <w:lang w:val="en-US" w:eastAsia="zh-CN"/>
              </w:rPr>
              <w:t>集气罩收集+布袋除尘器+15m高排气筒DA001高空排放</w:t>
            </w:r>
          </w:p>
          <w:p w14:paraId="357C81EF">
            <w:pPr>
              <w:keepNext w:val="0"/>
              <w:keepLines w:val="0"/>
              <w:pageBreakBefore w:val="0"/>
              <w:suppressLineNumbers w:val="0"/>
              <w:shd w:val="clear" w:color="auto" w:fill="auto"/>
              <w:kinsoku/>
              <w:wordWrap/>
              <w:overflowPunct/>
              <w:topLinePunct w:val="0"/>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b/>
                <w:bCs/>
                <w:color w:val="auto"/>
                <w:sz w:val="21"/>
                <w:szCs w:val="21"/>
                <w:highlight w:val="none"/>
                <w:lang w:val="en-US" w:eastAsia="zh-CN"/>
              </w:rPr>
              <w:t>压铸</w:t>
            </w:r>
            <w:r>
              <w:rPr>
                <w:rFonts w:hint="default" w:ascii="Times New Roman" w:hAnsi="Times New Roman" w:cs="Times New Roman"/>
                <w:b/>
                <w:bCs/>
                <w:color w:val="auto"/>
                <w:sz w:val="21"/>
                <w:szCs w:val="21"/>
                <w:highlight w:val="none"/>
              </w:rPr>
              <w:t>：</w:t>
            </w:r>
            <w:r>
              <w:rPr>
                <w:rFonts w:hint="default" w:ascii="Times New Roman" w:hAnsi="Times New Roman" w:cs="Times New Roman"/>
                <w:color w:val="auto"/>
                <w:sz w:val="21"/>
                <w:szCs w:val="21"/>
                <w:highlight w:val="none"/>
              </w:rPr>
              <w:t>集气罩收集+二级活性炭吸附装置+</w:t>
            </w:r>
            <w:r>
              <w:rPr>
                <w:rFonts w:hint="default" w:ascii="Times New Roman" w:hAnsi="Times New Roman" w:cs="Times New Roman"/>
                <w:color w:val="auto"/>
                <w:sz w:val="21"/>
                <w:szCs w:val="21"/>
                <w:highlight w:val="none"/>
                <w:lang w:val="en-US" w:eastAsia="zh-CN"/>
              </w:rPr>
              <w:t>15m</w:t>
            </w:r>
            <w:r>
              <w:rPr>
                <w:rFonts w:hint="default" w:ascii="Times New Roman" w:hAnsi="Times New Roman" w:cs="Times New Roman"/>
                <w:color w:val="auto"/>
                <w:sz w:val="21"/>
                <w:szCs w:val="21"/>
                <w:highlight w:val="none"/>
              </w:rPr>
              <w:t>排气筒DA00</w:t>
            </w:r>
            <w:r>
              <w:rPr>
                <w:rFonts w:hint="default" w:ascii="Times New Roman" w:hAnsi="Times New Roman" w:cs="Times New Roman"/>
                <w:color w:val="auto"/>
                <w:sz w:val="21"/>
                <w:szCs w:val="21"/>
                <w:highlight w:val="none"/>
                <w:lang w:val="en-US" w:eastAsia="zh-CN"/>
              </w:rPr>
              <w:t>2、DA003、DA004</w:t>
            </w:r>
            <w:r>
              <w:rPr>
                <w:rFonts w:hint="default" w:ascii="Times New Roman" w:hAnsi="Times New Roman" w:cs="Times New Roman"/>
                <w:color w:val="auto"/>
                <w:sz w:val="21"/>
                <w:szCs w:val="21"/>
                <w:highlight w:val="none"/>
              </w:rPr>
              <w:t>高空排放</w:t>
            </w:r>
          </w:p>
          <w:p w14:paraId="296946CE">
            <w:pPr>
              <w:pStyle w:val="28"/>
              <w:keepNext w:val="0"/>
              <w:keepLines w:val="0"/>
              <w:pageBreakBefore w:val="0"/>
              <w:suppressLineNumbers w:val="0"/>
              <w:shd w:val="clear" w:color="auto" w:fill="auto"/>
              <w:kinsoku/>
              <w:wordWrap/>
              <w:overflowPunct/>
              <w:topLinePunct w:val="0"/>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打磨：</w:t>
            </w:r>
            <w:r>
              <w:rPr>
                <w:rFonts w:hint="default" w:ascii="Times New Roman" w:hAnsi="Times New Roman" w:cs="Times New Roman"/>
                <w:b w:val="0"/>
                <w:bCs/>
                <w:color w:val="auto"/>
                <w:sz w:val="21"/>
                <w:szCs w:val="21"/>
                <w:highlight w:val="none"/>
                <w:lang w:val="en-US" w:eastAsia="zh-CN"/>
              </w:rPr>
              <w:t>空间密闭收集+布袋除尘器+15m排气筒DA005高空排放</w:t>
            </w:r>
          </w:p>
          <w:p w14:paraId="0C642341">
            <w:pPr>
              <w:pStyle w:val="28"/>
              <w:keepNext w:val="0"/>
              <w:keepLines w:val="0"/>
              <w:pageBreakBefore w:val="0"/>
              <w:suppressLineNumbers w:val="0"/>
              <w:shd w:val="clear" w:color="auto" w:fill="auto"/>
              <w:kinsoku/>
              <w:wordWrap/>
              <w:overflowPunct/>
              <w:topLinePunct w:val="0"/>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喷粉</w:t>
            </w:r>
            <w:r>
              <w:rPr>
                <w:rFonts w:hint="default" w:ascii="Times New Roman" w:hAnsi="Times New Roman" w:cs="Times New Roman"/>
                <w:color w:val="auto"/>
                <w:sz w:val="21"/>
                <w:szCs w:val="21"/>
                <w:highlight w:val="none"/>
              </w:rPr>
              <w:t>：</w:t>
            </w:r>
            <w:r>
              <w:rPr>
                <w:rFonts w:hint="default" w:ascii="Times New Roman" w:hAnsi="Times New Roman" w:cs="Times New Roman"/>
                <w:b w:val="0"/>
                <w:bCs/>
                <w:color w:val="auto"/>
                <w:sz w:val="21"/>
                <w:szCs w:val="21"/>
                <w:highlight w:val="none"/>
                <w:lang w:val="en-US" w:eastAsia="zh-CN"/>
              </w:rPr>
              <w:t>空间密闭</w:t>
            </w:r>
            <w:r>
              <w:rPr>
                <w:rFonts w:hint="default" w:ascii="Times New Roman" w:hAnsi="Times New Roman" w:cs="Times New Roman"/>
                <w:b w:val="0"/>
                <w:bCs/>
                <w:color w:val="auto"/>
                <w:sz w:val="21"/>
                <w:szCs w:val="21"/>
                <w:highlight w:val="none"/>
              </w:rPr>
              <w:t>收集+</w:t>
            </w:r>
            <w:r>
              <w:rPr>
                <w:rFonts w:hint="default" w:ascii="Times New Roman" w:hAnsi="Times New Roman" w:cs="Times New Roman"/>
                <w:b w:val="0"/>
                <w:bCs/>
                <w:color w:val="auto"/>
                <w:sz w:val="21"/>
                <w:szCs w:val="21"/>
                <w:highlight w:val="none"/>
                <w:lang w:val="en-US" w:eastAsia="zh-CN"/>
              </w:rPr>
              <w:t>二级滤芯</w:t>
            </w:r>
            <w:r>
              <w:rPr>
                <w:rFonts w:hint="default" w:ascii="Times New Roman" w:hAnsi="Times New Roman" w:cs="Times New Roman"/>
                <w:b w:val="0"/>
                <w:bCs/>
                <w:color w:val="auto"/>
                <w:sz w:val="21"/>
                <w:szCs w:val="21"/>
                <w:highlight w:val="none"/>
              </w:rPr>
              <w:t>+</w:t>
            </w:r>
            <w:r>
              <w:rPr>
                <w:rFonts w:hint="default" w:ascii="Times New Roman" w:hAnsi="Times New Roman" w:cs="Times New Roman"/>
                <w:b w:val="0"/>
                <w:bCs/>
                <w:color w:val="auto"/>
                <w:sz w:val="21"/>
                <w:szCs w:val="21"/>
                <w:highlight w:val="none"/>
                <w:lang w:val="en-US" w:eastAsia="zh-CN"/>
              </w:rPr>
              <w:t>15m</w:t>
            </w:r>
            <w:r>
              <w:rPr>
                <w:rFonts w:hint="default" w:ascii="Times New Roman" w:hAnsi="Times New Roman" w:cs="Times New Roman"/>
                <w:b w:val="0"/>
                <w:bCs/>
                <w:color w:val="auto"/>
                <w:sz w:val="21"/>
                <w:szCs w:val="21"/>
                <w:highlight w:val="none"/>
              </w:rPr>
              <w:t>排气筒DA00</w:t>
            </w:r>
            <w:r>
              <w:rPr>
                <w:rFonts w:hint="default" w:ascii="Times New Roman" w:hAnsi="Times New Roman" w:cs="Times New Roman"/>
                <w:b w:val="0"/>
                <w:bCs/>
                <w:color w:val="auto"/>
                <w:sz w:val="21"/>
                <w:szCs w:val="21"/>
                <w:highlight w:val="none"/>
                <w:lang w:val="en-US" w:eastAsia="zh-CN"/>
              </w:rPr>
              <w:t>5</w:t>
            </w:r>
            <w:r>
              <w:rPr>
                <w:rFonts w:hint="default" w:ascii="Times New Roman" w:hAnsi="Times New Roman" w:cs="Times New Roman"/>
                <w:b w:val="0"/>
                <w:bCs/>
                <w:color w:val="auto"/>
                <w:sz w:val="21"/>
                <w:szCs w:val="21"/>
                <w:highlight w:val="none"/>
              </w:rPr>
              <w:t>高空排放</w:t>
            </w:r>
          </w:p>
          <w:p w14:paraId="6C2D3A41">
            <w:pPr>
              <w:pStyle w:val="28"/>
              <w:keepNext w:val="0"/>
              <w:keepLines w:val="0"/>
              <w:pageBreakBefore w:val="0"/>
              <w:suppressLineNumbers w:val="0"/>
              <w:shd w:val="clear" w:color="auto" w:fill="auto"/>
              <w:kinsoku/>
              <w:wordWrap/>
              <w:overflowPunct/>
              <w:topLinePunct w:val="0"/>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固化：</w:t>
            </w:r>
            <w:r>
              <w:rPr>
                <w:rFonts w:hint="default" w:ascii="Times New Roman" w:hAnsi="Times New Roman" w:cs="Times New Roman"/>
                <w:b w:val="0"/>
                <w:bCs/>
                <w:color w:val="auto"/>
                <w:sz w:val="21"/>
                <w:szCs w:val="21"/>
                <w:highlight w:val="none"/>
                <w:lang w:val="en-US" w:eastAsia="zh-CN"/>
              </w:rPr>
              <w:t>空间密闭收集+二级活性炭</w:t>
            </w:r>
            <w:r>
              <w:rPr>
                <w:rFonts w:hint="default" w:ascii="Times New Roman" w:hAnsi="Times New Roman" w:cs="Times New Roman"/>
                <w:color w:val="auto"/>
                <w:sz w:val="21"/>
                <w:szCs w:val="21"/>
                <w:highlight w:val="none"/>
                <w:lang w:val="en-US" w:eastAsia="zh-CN"/>
              </w:rPr>
              <w:t>+</w:t>
            </w:r>
            <w:r>
              <w:rPr>
                <w:rFonts w:hint="default" w:ascii="Times New Roman" w:hAnsi="Times New Roman" w:cs="Times New Roman"/>
                <w:b w:val="0"/>
                <w:bCs/>
                <w:color w:val="auto"/>
                <w:sz w:val="21"/>
                <w:szCs w:val="21"/>
                <w:highlight w:val="none"/>
                <w:lang w:val="en-US" w:eastAsia="zh-CN"/>
              </w:rPr>
              <w:t>15m</w:t>
            </w:r>
            <w:r>
              <w:rPr>
                <w:rFonts w:hint="default" w:ascii="Times New Roman" w:hAnsi="Times New Roman" w:cs="Times New Roman"/>
                <w:b w:val="0"/>
                <w:bCs/>
                <w:color w:val="auto"/>
                <w:sz w:val="21"/>
                <w:szCs w:val="21"/>
                <w:highlight w:val="none"/>
              </w:rPr>
              <w:t>排气筒DA00</w:t>
            </w:r>
            <w:r>
              <w:rPr>
                <w:rFonts w:hint="default" w:ascii="Times New Roman" w:hAnsi="Times New Roman" w:cs="Times New Roman"/>
                <w:b w:val="0"/>
                <w:bCs/>
                <w:color w:val="auto"/>
                <w:sz w:val="21"/>
                <w:szCs w:val="21"/>
                <w:highlight w:val="none"/>
                <w:lang w:val="en-US" w:eastAsia="zh-CN"/>
              </w:rPr>
              <w:t>6</w:t>
            </w:r>
            <w:r>
              <w:rPr>
                <w:rFonts w:hint="default" w:ascii="Times New Roman" w:hAnsi="Times New Roman" w:cs="Times New Roman"/>
                <w:b w:val="0"/>
                <w:bCs/>
                <w:color w:val="auto"/>
                <w:sz w:val="21"/>
                <w:szCs w:val="21"/>
                <w:highlight w:val="none"/>
              </w:rPr>
              <w:t>高空排放</w:t>
            </w:r>
          </w:p>
          <w:p w14:paraId="2F18C691">
            <w:pPr>
              <w:pStyle w:val="30"/>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b w:val="0"/>
                <w:bCs/>
                <w:color w:val="auto"/>
                <w:sz w:val="21"/>
                <w:szCs w:val="21"/>
                <w:highlight w:val="none"/>
              </w:rPr>
            </w:pPr>
            <w:r>
              <w:rPr>
                <w:rFonts w:hint="default" w:ascii="Times New Roman" w:hAnsi="Times New Roman" w:cs="Times New Roman"/>
                <w:color w:val="auto"/>
                <w:sz w:val="21"/>
                <w:szCs w:val="21"/>
                <w:highlight w:val="none"/>
                <w:lang w:val="en-US" w:eastAsia="zh-CN"/>
              </w:rPr>
              <w:t>天然气燃烧：</w:t>
            </w:r>
            <w:r>
              <w:rPr>
                <w:rFonts w:hint="default" w:ascii="Times New Roman" w:hAnsi="Times New Roman" w:cs="Times New Roman"/>
                <w:b w:val="0"/>
                <w:bCs/>
                <w:color w:val="auto"/>
                <w:sz w:val="21"/>
                <w:szCs w:val="21"/>
                <w:highlight w:val="none"/>
                <w:lang w:val="en-US" w:eastAsia="zh-CN"/>
              </w:rPr>
              <w:t>低氮燃烧+管道收集</w:t>
            </w:r>
            <w:r>
              <w:rPr>
                <w:rFonts w:hint="default" w:ascii="Times New Roman" w:hAnsi="Times New Roman" w:cs="Times New Roman"/>
                <w:color w:val="auto"/>
                <w:sz w:val="21"/>
                <w:szCs w:val="21"/>
                <w:highlight w:val="none"/>
                <w:lang w:val="en-US" w:eastAsia="zh-CN"/>
              </w:rPr>
              <w:t>+</w:t>
            </w:r>
            <w:r>
              <w:rPr>
                <w:rFonts w:hint="default" w:ascii="Times New Roman" w:hAnsi="Times New Roman" w:cs="Times New Roman"/>
                <w:b w:val="0"/>
                <w:bCs/>
                <w:color w:val="auto"/>
                <w:sz w:val="21"/>
                <w:szCs w:val="21"/>
                <w:highlight w:val="none"/>
                <w:lang w:val="en-US" w:eastAsia="zh-CN"/>
              </w:rPr>
              <w:t>15m</w:t>
            </w:r>
            <w:r>
              <w:rPr>
                <w:rFonts w:hint="default" w:ascii="Times New Roman" w:hAnsi="Times New Roman" w:cs="Times New Roman"/>
                <w:b w:val="0"/>
                <w:bCs/>
                <w:color w:val="auto"/>
                <w:sz w:val="21"/>
                <w:szCs w:val="21"/>
                <w:highlight w:val="none"/>
              </w:rPr>
              <w:t>排气筒DA00</w:t>
            </w:r>
            <w:r>
              <w:rPr>
                <w:rFonts w:hint="default" w:ascii="Times New Roman" w:hAnsi="Times New Roman" w:cs="Times New Roman"/>
                <w:b w:val="0"/>
                <w:bCs/>
                <w:color w:val="auto"/>
                <w:sz w:val="21"/>
                <w:szCs w:val="21"/>
                <w:highlight w:val="none"/>
                <w:lang w:val="en-US" w:eastAsia="zh-CN"/>
              </w:rPr>
              <w:t>7</w:t>
            </w:r>
            <w:r>
              <w:rPr>
                <w:rFonts w:hint="default" w:ascii="Times New Roman" w:hAnsi="Times New Roman" w:cs="Times New Roman"/>
                <w:b w:val="0"/>
                <w:bCs/>
                <w:color w:val="auto"/>
                <w:sz w:val="21"/>
                <w:szCs w:val="21"/>
                <w:highlight w:val="none"/>
              </w:rPr>
              <w:t>高空排放</w:t>
            </w:r>
          </w:p>
          <w:p w14:paraId="4C9D518E">
            <w:pPr>
              <w:pStyle w:val="30"/>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color w:val="auto"/>
                <w:sz w:val="21"/>
                <w:szCs w:val="21"/>
                <w:highlight w:val="none"/>
              </w:rPr>
              <w:t>生活污水经化粪池预处理后</w:t>
            </w:r>
            <w:r>
              <w:rPr>
                <w:rFonts w:hint="default" w:ascii="Times New Roman" w:hAnsi="Times New Roman" w:cs="Times New Roman"/>
                <w:color w:val="auto"/>
                <w:sz w:val="21"/>
                <w:szCs w:val="21"/>
                <w:highlight w:val="none"/>
                <w:lang w:val="en-US" w:eastAsia="zh-CN"/>
              </w:rPr>
              <w:t>混入冷却塔外排水</w:t>
            </w:r>
            <w:r>
              <w:rPr>
                <w:rFonts w:hint="default" w:ascii="Times New Roman" w:hAnsi="Times New Roman" w:cs="Times New Roman"/>
                <w:color w:val="auto"/>
                <w:sz w:val="21"/>
                <w:szCs w:val="21"/>
                <w:highlight w:val="none"/>
              </w:rPr>
              <w:t>由市政污水管网排入炎刘镇污水处理厂，经污水处理厂处理排入东淝河，废水量为</w:t>
            </w:r>
            <w:r>
              <w:rPr>
                <w:rFonts w:hint="default" w:ascii="Times New Roman" w:hAnsi="Times New Roman" w:cs="Times New Roman"/>
                <w:color w:val="auto"/>
                <w:sz w:val="21"/>
                <w:szCs w:val="21"/>
                <w:highlight w:val="none"/>
                <w:lang w:val="en-US" w:eastAsia="zh-CN"/>
              </w:rPr>
              <w:t>840</w:t>
            </w:r>
            <w:r>
              <w:rPr>
                <w:rFonts w:hint="default" w:ascii="Times New Roman" w:hAnsi="Times New Roman" w:cs="Times New Roman"/>
                <w:color w:val="auto"/>
                <w:sz w:val="21"/>
                <w:szCs w:val="21"/>
                <w:highlight w:val="none"/>
              </w:rPr>
              <w:t>t/a</w:t>
            </w:r>
          </w:p>
        </w:tc>
        <w:tc>
          <w:tcPr>
            <w:tcW w:w="3315" w:type="dxa"/>
            <w:noWrap w:val="0"/>
            <w:vAlign w:val="center"/>
          </w:tcPr>
          <w:p w14:paraId="768E7A2F">
            <w:pPr>
              <w:keepNext w:val="0"/>
              <w:keepLines w:val="0"/>
              <w:pageBreakBefore w:val="0"/>
              <w:suppressLineNumbers w:val="0"/>
              <w:shd w:val="clear" w:color="auto" w:fill="auto"/>
              <w:kinsoku/>
              <w:wordWrap/>
              <w:overflowPunct/>
              <w:topLinePunct w:val="0"/>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热熔：</w:t>
            </w:r>
            <w:r>
              <w:rPr>
                <w:rFonts w:hint="default" w:ascii="Times New Roman" w:hAnsi="Times New Roman" w:cs="Times New Roman"/>
                <w:b w:val="0"/>
                <w:bCs w:val="0"/>
                <w:color w:val="auto"/>
                <w:sz w:val="21"/>
                <w:szCs w:val="21"/>
                <w:highlight w:val="none"/>
                <w:lang w:val="en-US" w:eastAsia="zh-CN"/>
              </w:rPr>
              <w:t>集气罩收集+布袋除尘器+15m高排气筒DA001高空排放</w:t>
            </w:r>
          </w:p>
          <w:p w14:paraId="7FFE7A7B">
            <w:pPr>
              <w:keepNext w:val="0"/>
              <w:keepLines w:val="0"/>
              <w:pageBreakBefore w:val="0"/>
              <w:suppressLineNumbers w:val="0"/>
              <w:shd w:val="clear" w:color="auto" w:fill="auto"/>
              <w:kinsoku/>
              <w:wordWrap/>
              <w:overflowPunct/>
              <w:topLinePunct w:val="0"/>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b/>
                <w:bCs/>
                <w:color w:val="auto"/>
                <w:sz w:val="21"/>
                <w:szCs w:val="21"/>
                <w:highlight w:val="none"/>
                <w:lang w:val="en-US" w:eastAsia="zh-CN"/>
              </w:rPr>
              <w:t>压铸</w:t>
            </w:r>
            <w:r>
              <w:rPr>
                <w:rFonts w:hint="default" w:ascii="Times New Roman" w:hAnsi="Times New Roman" w:cs="Times New Roman"/>
                <w:b/>
                <w:bCs/>
                <w:color w:val="auto"/>
                <w:sz w:val="21"/>
                <w:szCs w:val="21"/>
                <w:highlight w:val="none"/>
              </w:rPr>
              <w:t>：</w:t>
            </w:r>
            <w:r>
              <w:rPr>
                <w:rFonts w:hint="default" w:ascii="Times New Roman" w:hAnsi="Times New Roman" w:cs="Times New Roman"/>
                <w:color w:val="auto"/>
                <w:sz w:val="21"/>
                <w:szCs w:val="21"/>
                <w:highlight w:val="none"/>
              </w:rPr>
              <w:t>集气罩收集+二级活性炭吸附装置+</w:t>
            </w:r>
            <w:r>
              <w:rPr>
                <w:rFonts w:hint="default" w:ascii="Times New Roman" w:hAnsi="Times New Roman" w:cs="Times New Roman"/>
                <w:color w:val="auto"/>
                <w:sz w:val="21"/>
                <w:szCs w:val="21"/>
                <w:highlight w:val="none"/>
                <w:lang w:val="en-US" w:eastAsia="zh-CN"/>
              </w:rPr>
              <w:t>15m</w:t>
            </w:r>
            <w:r>
              <w:rPr>
                <w:rFonts w:hint="default" w:ascii="Times New Roman" w:hAnsi="Times New Roman" w:cs="Times New Roman"/>
                <w:color w:val="auto"/>
                <w:sz w:val="21"/>
                <w:szCs w:val="21"/>
                <w:highlight w:val="none"/>
              </w:rPr>
              <w:t>排气筒DA00</w:t>
            </w:r>
            <w:r>
              <w:rPr>
                <w:rFonts w:hint="default" w:ascii="Times New Roman" w:hAnsi="Times New Roman" w:cs="Times New Roman"/>
                <w:color w:val="auto"/>
                <w:sz w:val="21"/>
                <w:szCs w:val="21"/>
                <w:highlight w:val="none"/>
                <w:lang w:val="en-US" w:eastAsia="zh-CN"/>
              </w:rPr>
              <w:t>2</w:t>
            </w:r>
            <w:r>
              <w:rPr>
                <w:rFonts w:hint="default" w:ascii="Times New Roman" w:hAnsi="Times New Roman" w:cs="Times New Roman"/>
                <w:color w:val="auto"/>
                <w:sz w:val="21"/>
                <w:szCs w:val="21"/>
                <w:highlight w:val="none"/>
              </w:rPr>
              <w:t>高空排放</w:t>
            </w:r>
          </w:p>
          <w:p w14:paraId="4E1A4F5D">
            <w:pPr>
              <w:pStyle w:val="28"/>
              <w:keepNext w:val="0"/>
              <w:keepLines w:val="0"/>
              <w:pageBreakBefore w:val="0"/>
              <w:suppressLineNumbers w:val="0"/>
              <w:shd w:val="clear" w:color="auto" w:fill="auto"/>
              <w:kinsoku/>
              <w:wordWrap/>
              <w:overflowPunct/>
              <w:topLinePunct w:val="0"/>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打磨：</w:t>
            </w:r>
            <w:r>
              <w:rPr>
                <w:rFonts w:hint="default" w:ascii="Times New Roman" w:hAnsi="Times New Roman" w:cs="Times New Roman"/>
                <w:b w:val="0"/>
                <w:bCs/>
                <w:color w:val="auto"/>
                <w:sz w:val="21"/>
                <w:szCs w:val="21"/>
                <w:highlight w:val="none"/>
                <w:lang w:val="en-US" w:eastAsia="zh-CN"/>
              </w:rPr>
              <w:t>空间密闭收集+布袋除尘器+15m排气筒DA003高空排放</w:t>
            </w:r>
          </w:p>
          <w:p w14:paraId="20513504">
            <w:pPr>
              <w:pStyle w:val="30"/>
              <w:keepNext w:val="0"/>
              <w:keepLines w:val="0"/>
              <w:suppressLineNumbers w:val="0"/>
              <w:adjustRightInd w:val="0"/>
              <w:snapToGrid w:val="0"/>
              <w:spacing w:before="0" w:beforeAutospacing="0" w:after="0" w:afterAutospacing="0" w:line="240" w:lineRule="auto"/>
              <w:ind w:left="0" w:right="0" w:firstLine="0"/>
              <w:rPr>
                <w:rFonts w:hint="default"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天然气燃烧：</w:t>
            </w:r>
            <w:r>
              <w:rPr>
                <w:rFonts w:hint="eastAsia" w:ascii="Times New Roman" w:hAnsi="Times New Roman" w:cs="Times New Roman"/>
                <w:b w:val="0"/>
                <w:bCs/>
                <w:color w:val="auto"/>
                <w:sz w:val="21"/>
                <w:szCs w:val="21"/>
                <w:highlight w:val="none"/>
                <w:lang w:val="en-US" w:eastAsia="zh-CN"/>
              </w:rPr>
              <w:t>低氮燃烧</w:t>
            </w:r>
            <w:r>
              <w:rPr>
                <w:rFonts w:hint="eastAsia" w:ascii="Times New Roman" w:hAnsi="Times New Roman" w:cs="Times New Roman"/>
                <w:color w:val="auto"/>
                <w:sz w:val="21"/>
                <w:szCs w:val="21"/>
                <w:highlight w:val="none"/>
                <w:lang w:val="en-US" w:eastAsia="zh-CN"/>
              </w:rPr>
              <w:t>+</w:t>
            </w:r>
            <w:r>
              <w:rPr>
                <w:rFonts w:hint="default" w:ascii="Times New Roman" w:hAnsi="Times New Roman" w:cs="Times New Roman"/>
                <w:b w:val="0"/>
                <w:bCs w:val="0"/>
                <w:color w:val="auto"/>
                <w:sz w:val="21"/>
                <w:szCs w:val="21"/>
                <w:highlight w:val="none"/>
                <w:lang w:val="en-US" w:eastAsia="zh-CN"/>
              </w:rPr>
              <w:t>布袋除尘器+15m高排气筒DA001高空排放</w:t>
            </w:r>
          </w:p>
          <w:p w14:paraId="2607DA29">
            <w:pPr>
              <w:pStyle w:val="30"/>
              <w:keepNext w:val="0"/>
              <w:keepLines w:val="0"/>
              <w:suppressLineNumbers w:val="0"/>
              <w:adjustRightInd w:val="0"/>
              <w:snapToGrid w:val="0"/>
              <w:spacing w:before="0" w:beforeAutospacing="0" w:after="0" w:afterAutospacing="0" w:line="240" w:lineRule="auto"/>
              <w:ind w:left="0" w:right="0" w:firstLine="0"/>
              <w:jc w:val="center"/>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color w:val="auto"/>
                <w:sz w:val="21"/>
                <w:szCs w:val="21"/>
                <w:highlight w:val="none"/>
              </w:rPr>
              <w:t>生活污水经化粪池预处理后</w:t>
            </w:r>
            <w:r>
              <w:rPr>
                <w:rFonts w:hint="default" w:ascii="Times New Roman" w:hAnsi="Times New Roman" w:cs="Times New Roman"/>
                <w:color w:val="auto"/>
                <w:sz w:val="21"/>
                <w:szCs w:val="21"/>
                <w:highlight w:val="none"/>
                <w:lang w:val="en-US" w:eastAsia="zh-CN"/>
              </w:rPr>
              <w:t>混入冷却塔外排水</w:t>
            </w:r>
            <w:r>
              <w:rPr>
                <w:rFonts w:hint="default" w:ascii="Times New Roman" w:hAnsi="Times New Roman" w:cs="Times New Roman"/>
                <w:color w:val="auto"/>
                <w:sz w:val="21"/>
                <w:szCs w:val="21"/>
                <w:highlight w:val="none"/>
              </w:rPr>
              <w:t>由市政污水管网排入炎刘镇污水处理厂，经污水处理厂处理排入东淝河，废水量为</w:t>
            </w:r>
            <w:r>
              <w:rPr>
                <w:rFonts w:hint="eastAsia" w:ascii="Times New Roman" w:hAnsi="Times New Roman" w:cs="Times New Roman"/>
                <w:color w:val="auto"/>
                <w:sz w:val="21"/>
                <w:szCs w:val="21"/>
                <w:highlight w:val="none"/>
                <w:lang w:val="en-US" w:eastAsia="zh-CN"/>
              </w:rPr>
              <w:t>624</w:t>
            </w:r>
            <w:r>
              <w:rPr>
                <w:rFonts w:hint="default" w:ascii="Times New Roman" w:hAnsi="Times New Roman" w:cs="Times New Roman"/>
                <w:color w:val="auto"/>
                <w:sz w:val="21"/>
                <w:szCs w:val="21"/>
                <w:highlight w:val="none"/>
              </w:rPr>
              <w:t>t/a</w:t>
            </w:r>
          </w:p>
        </w:tc>
        <w:tc>
          <w:tcPr>
            <w:tcW w:w="1707" w:type="dxa"/>
            <w:noWrap w:val="0"/>
            <w:vAlign w:val="center"/>
          </w:tcPr>
          <w:p w14:paraId="08064252">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r>
              <w:rPr>
                <w:rFonts w:hint="eastAsia" w:ascii="Times New Roman" w:hAnsi="Times New Roman" w:cs="Times New Roman"/>
                <w:color w:val="000000" w:themeColor="text1"/>
                <w:kern w:val="0"/>
                <w:sz w:val="21"/>
                <w:szCs w:val="21"/>
                <w:highlight w:val="none"/>
                <w:vertAlign w:val="baseline"/>
                <w:lang w:val="en-US" w:eastAsia="zh-CN" w:bidi="ar-SA"/>
                <w14:textFill>
                  <w14:solidFill>
                    <w14:schemeClr w14:val="tx1"/>
                  </w14:solidFill>
                </w14:textFill>
              </w:rPr>
              <w:t>喷粉、固化工序未建设，天然气燃烧废气与热熔废气排气筒合并，废水处理方式未发生变化，不属于重大变动</w:t>
            </w:r>
          </w:p>
        </w:tc>
      </w:tr>
      <w:tr w14:paraId="251BC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6" w:type="dxa"/>
            <w:vMerge w:val="continue"/>
            <w:noWrap w:val="0"/>
            <w:vAlign w:val="center"/>
          </w:tcPr>
          <w:p w14:paraId="5125187E">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p>
        </w:tc>
        <w:tc>
          <w:tcPr>
            <w:tcW w:w="645" w:type="dxa"/>
            <w:vMerge w:val="continue"/>
            <w:noWrap w:val="0"/>
            <w:vAlign w:val="center"/>
          </w:tcPr>
          <w:p w14:paraId="3BEA2C27">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p>
        </w:tc>
        <w:tc>
          <w:tcPr>
            <w:tcW w:w="3885" w:type="dxa"/>
            <w:gridSpan w:val="2"/>
            <w:noWrap w:val="0"/>
            <w:vAlign w:val="center"/>
          </w:tcPr>
          <w:p w14:paraId="536D79BC">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t>9.新增废水直接排放口；废水由间接排放改为直接排放；废水直接排放口位置变化，导致不利环境影响加重的。</w:t>
            </w:r>
          </w:p>
        </w:tc>
        <w:tc>
          <w:tcPr>
            <w:tcW w:w="3810" w:type="dxa"/>
            <w:noWrap w:val="0"/>
            <w:vAlign w:val="center"/>
          </w:tcPr>
          <w:p w14:paraId="370F345E">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r>
              <w:rPr>
                <w:rFonts w:hint="eastAsia" w:ascii="Times New Roman" w:hAnsi="Times New Roman" w:cs="Times New Roman"/>
                <w:color w:val="000000" w:themeColor="text1"/>
                <w:kern w:val="0"/>
                <w:sz w:val="21"/>
                <w:szCs w:val="21"/>
                <w:highlight w:val="none"/>
                <w:vertAlign w:val="baseline"/>
                <w:lang w:val="en-US" w:eastAsia="zh-CN" w:bidi="ar-SA"/>
                <w14:textFill>
                  <w14:solidFill>
                    <w14:schemeClr w14:val="tx1"/>
                  </w14:solidFill>
                </w14:textFill>
              </w:rPr>
              <w:t>依托园区污水总排口，废水排入炎刘镇污水处理厂进一步处理</w:t>
            </w:r>
          </w:p>
        </w:tc>
        <w:tc>
          <w:tcPr>
            <w:tcW w:w="3315" w:type="dxa"/>
            <w:noWrap w:val="0"/>
            <w:vAlign w:val="center"/>
          </w:tcPr>
          <w:p w14:paraId="229E6964">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r>
              <w:rPr>
                <w:rFonts w:hint="eastAsia" w:ascii="Times New Roman" w:hAnsi="Times New Roman" w:cs="Times New Roman"/>
                <w:color w:val="000000" w:themeColor="text1"/>
                <w:kern w:val="0"/>
                <w:sz w:val="21"/>
                <w:szCs w:val="21"/>
                <w:highlight w:val="none"/>
                <w:vertAlign w:val="baseline"/>
                <w:lang w:val="en-US" w:eastAsia="zh-CN" w:bidi="ar-SA"/>
                <w14:textFill>
                  <w14:solidFill>
                    <w14:schemeClr w14:val="tx1"/>
                  </w14:solidFill>
                </w14:textFill>
              </w:rPr>
              <w:t>依托园区污水总排口，废水排入炎刘镇污水处理厂进一步处理</w:t>
            </w:r>
          </w:p>
        </w:tc>
        <w:tc>
          <w:tcPr>
            <w:tcW w:w="1707" w:type="dxa"/>
            <w:noWrap w:val="0"/>
            <w:vAlign w:val="center"/>
          </w:tcPr>
          <w:p w14:paraId="33B9A8E5">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r>
              <w:rPr>
                <w:rFonts w:hint="eastAsia" w:ascii="Times New Roman" w:hAnsi="Times New Roman" w:cs="Times New Roman"/>
                <w:color w:val="000000" w:themeColor="text1"/>
                <w:kern w:val="0"/>
                <w:sz w:val="21"/>
                <w:szCs w:val="21"/>
                <w:highlight w:val="none"/>
                <w:vertAlign w:val="baseline"/>
                <w:lang w:val="en-US" w:eastAsia="zh-CN" w:bidi="ar-SA"/>
                <w14:textFill>
                  <w14:solidFill>
                    <w14:schemeClr w14:val="tx1"/>
                  </w14:solidFill>
                </w14:textFill>
              </w:rPr>
              <w:t>不涉及重大变动</w:t>
            </w:r>
          </w:p>
        </w:tc>
      </w:tr>
      <w:tr w14:paraId="71A42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6" w:type="dxa"/>
            <w:vMerge w:val="continue"/>
            <w:noWrap w:val="0"/>
            <w:vAlign w:val="center"/>
          </w:tcPr>
          <w:p w14:paraId="07C43228">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p>
        </w:tc>
        <w:tc>
          <w:tcPr>
            <w:tcW w:w="645" w:type="dxa"/>
            <w:vMerge w:val="continue"/>
            <w:noWrap w:val="0"/>
            <w:vAlign w:val="center"/>
          </w:tcPr>
          <w:p w14:paraId="426C46F2">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p>
        </w:tc>
        <w:tc>
          <w:tcPr>
            <w:tcW w:w="3885" w:type="dxa"/>
            <w:gridSpan w:val="2"/>
            <w:noWrap w:val="0"/>
            <w:vAlign w:val="center"/>
          </w:tcPr>
          <w:p w14:paraId="0AAD84B1">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t>10.新增废气主要排放口（废气无组织排放改为有组织排放的除外）；主要排放口排气筒高度降低10％及以上的。</w:t>
            </w:r>
          </w:p>
        </w:tc>
        <w:tc>
          <w:tcPr>
            <w:tcW w:w="3810" w:type="dxa"/>
            <w:noWrap w:val="0"/>
            <w:vAlign w:val="center"/>
          </w:tcPr>
          <w:p w14:paraId="23C95726">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r>
              <w:rPr>
                <w:rFonts w:hint="eastAsia" w:ascii="Times New Roman" w:hAnsi="Times New Roman" w:cs="Times New Roman"/>
                <w:color w:val="000000" w:themeColor="text1"/>
                <w:kern w:val="0"/>
                <w:sz w:val="21"/>
                <w:szCs w:val="21"/>
                <w:highlight w:val="none"/>
                <w:vertAlign w:val="baseline"/>
                <w:lang w:val="en-US" w:eastAsia="zh-CN" w:bidi="ar-SA"/>
                <w14:textFill>
                  <w14:solidFill>
                    <w14:schemeClr w14:val="tx1"/>
                  </w14:solidFill>
                </w14:textFill>
              </w:rPr>
              <w:t>详见第八条</w:t>
            </w:r>
          </w:p>
        </w:tc>
        <w:tc>
          <w:tcPr>
            <w:tcW w:w="3315" w:type="dxa"/>
            <w:noWrap w:val="0"/>
            <w:vAlign w:val="center"/>
          </w:tcPr>
          <w:p w14:paraId="60303D44">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r>
              <w:rPr>
                <w:rFonts w:hint="eastAsia" w:ascii="Times New Roman" w:hAnsi="Times New Roman" w:cs="Times New Roman"/>
                <w:color w:val="000000" w:themeColor="text1"/>
                <w:kern w:val="0"/>
                <w:sz w:val="21"/>
                <w:szCs w:val="21"/>
                <w:highlight w:val="none"/>
                <w:vertAlign w:val="baseline"/>
                <w:lang w:val="en-US" w:eastAsia="zh-CN" w:bidi="ar-SA"/>
                <w14:textFill>
                  <w14:solidFill>
                    <w14:schemeClr w14:val="tx1"/>
                  </w14:solidFill>
                </w14:textFill>
              </w:rPr>
              <w:t>详见第八条</w:t>
            </w:r>
          </w:p>
        </w:tc>
        <w:tc>
          <w:tcPr>
            <w:tcW w:w="1707" w:type="dxa"/>
            <w:noWrap w:val="0"/>
            <w:vAlign w:val="center"/>
          </w:tcPr>
          <w:p w14:paraId="6A593C30">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r>
              <w:rPr>
                <w:rFonts w:hint="eastAsia" w:ascii="Times New Roman" w:hAnsi="Times New Roman" w:cs="Times New Roman"/>
                <w:color w:val="000000" w:themeColor="text1"/>
                <w:kern w:val="0"/>
                <w:sz w:val="21"/>
                <w:szCs w:val="21"/>
                <w:highlight w:val="none"/>
                <w:vertAlign w:val="baseline"/>
                <w:lang w:val="en-US" w:eastAsia="zh-CN" w:bidi="ar-SA"/>
                <w14:textFill>
                  <w14:solidFill>
                    <w14:schemeClr w14:val="tx1"/>
                  </w14:solidFill>
                </w14:textFill>
              </w:rPr>
              <w:t>不涉及重大变动</w:t>
            </w:r>
          </w:p>
        </w:tc>
      </w:tr>
      <w:tr w14:paraId="52011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6" w:type="dxa"/>
            <w:vMerge w:val="continue"/>
            <w:noWrap w:val="0"/>
            <w:vAlign w:val="center"/>
          </w:tcPr>
          <w:p w14:paraId="17361CF4">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p>
        </w:tc>
        <w:tc>
          <w:tcPr>
            <w:tcW w:w="645" w:type="dxa"/>
            <w:vMerge w:val="continue"/>
            <w:noWrap w:val="0"/>
            <w:vAlign w:val="center"/>
          </w:tcPr>
          <w:p w14:paraId="7FE5D39B">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p>
        </w:tc>
        <w:tc>
          <w:tcPr>
            <w:tcW w:w="3885" w:type="dxa"/>
            <w:gridSpan w:val="2"/>
            <w:noWrap w:val="0"/>
            <w:vAlign w:val="center"/>
          </w:tcPr>
          <w:p w14:paraId="1C2D6752">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t>11.噪声、土壤或地下水污染防治措施变化，导致不利环境影响加重的。</w:t>
            </w:r>
          </w:p>
        </w:tc>
        <w:tc>
          <w:tcPr>
            <w:tcW w:w="3810" w:type="dxa"/>
            <w:noWrap w:val="0"/>
            <w:vAlign w:val="center"/>
          </w:tcPr>
          <w:p w14:paraId="5699A054">
            <w:pPr>
              <w:keepNext w:val="0"/>
              <w:keepLines w:val="0"/>
              <w:pageBreakBefore w:val="0"/>
              <w:suppressLineNumbers w:val="0"/>
              <w:shd w:val="clear" w:color="auto" w:fill="auto"/>
              <w:kinsoku/>
              <w:wordWrap/>
              <w:overflowPunct/>
              <w:topLinePunct w:val="0"/>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厂房建筑隔声，机械设备减振，合理布局</w:t>
            </w:r>
            <w:r>
              <w:rPr>
                <w:rFonts w:hint="default" w:ascii="Times New Roman" w:hAnsi="Times New Roman" w:cs="Times New Roman"/>
                <w:color w:val="000000" w:themeColor="text1"/>
                <w:sz w:val="21"/>
                <w:szCs w:val="21"/>
                <w:highlight w:val="none"/>
                <w:lang w:eastAsia="zh-CN"/>
                <w14:textFill>
                  <w14:solidFill>
                    <w14:schemeClr w14:val="tx1"/>
                  </w14:solidFill>
                </w14:textFill>
              </w:rPr>
              <w:t>，</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使用低噪声设备</w:t>
            </w:r>
          </w:p>
        </w:tc>
        <w:tc>
          <w:tcPr>
            <w:tcW w:w="3315" w:type="dxa"/>
            <w:noWrap w:val="0"/>
            <w:vAlign w:val="center"/>
          </w:tcPr>
          <w:p w14:paraId="32222766">
            <w:pPr>
              <w:keepNext w:val="0"/>
              <w:keepLines w:val="0"/>
              <w:pageBreakBefore w:val="0"/>
              <w:suppressLineNumbers w:val="0"/>
              <w:shd w:val="clear" w:color="auto" w:fill="auto"/>
              <w:kinsoku/>
              <w:wordWrap/>
              <w:overflowPunct/>
              <w:topLinePunct w:val="0"/>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厂房建筑隔声，机械设备减振，合理布局</w:t>
            </w:r>
            <w:r>
              <w:rPr>
                <w:rFonts w:hint="default" w:ascii="Times New Roman" w:hAnsi="Times New Roman" w:cs="Times New Roman"/>
                <w:color w:val="000000" w:themeColor="text1"/>
                <w:sz w:val="21"/>
                <w:szCs w:val="21"/>
                <w:highlight w:val="none"/>
                <w:lang w:eastAsia="zh-CN"/>
                <w14:textFill>
                  <w14:solidFill>
                    <w14:schemeClr w14:val="tx1"/>
                  </w14:solidFill>
                </w14:textFill>
              </w:rPr>
              <w:t>，</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使用低噪声设备</w:t>
            </w:r>
          </w:p>
        </w:tc>
        <w:tc>
          <w:tcPr>
            <w:tcW w:w="1707" w:type="dxa"/>
            <w:noWrap w:val="0"/>
            <w:vAlign w:val="center"/>
          </w:tcPr>
          <w:p w14:paraId="3A94FF7F">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r>
              <w:rPr>
                <w:rFonts w:hint="eastAsia" w:ascii="Times New Roman" w:hAnsi="Times New Roman" w:cs="Times New Roman"/>
                <w:color w:val="000000" w:themeColor="text1"/>
                <w:kern w:val="0"/>
                <w:sz w:val="21"/>
                <w:szCs w:val="21"/>
                <w:highlight w:val="none"/>
                <w:vertAlign w:val="baseline"/>
                <w:lang w:val="en-US" w:eastAsia="zh-CN" w:bidi="ar-SA"/>
                <w14:textFill>
                  <w14:solidFill>
                    <w14:schemeClr w14:val="tx1"/>
                  </w14:solidFill>
                </w14:textFill>
              </w:rPr>
              <w:t>不涉及重大变动</w:t>
            </w:r>
          </w:p>
        </w:tc>
      </w:tr>
      <w:tr w14:paraId="3D2BC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6" w:type="dxa"/>
            <w:vMerge w:val="continue"/>
            <w:noWrap w:val="0"/>
            <w:vAlign w:val="center"/>
          </w:tcPr>
          <w:p w14:paraId="428F40BF">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p>
        </w:tc>
        <w:tc>
          <w:tcPr>
            <w:tcW w:w="645" w:type="dxa"/>
            <w:vMerge w:val="continue"/>
            <w:noWrap w:val="0"/>
            <w:vAlign w:val="center"/>
          </w:tcPr>
          <w:p w14:paraId="7FAAC5DB">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p>
        </w:tc>
        <w:tc>
          <w:tcPr>
            <w:tcW w:w="3885" w:type="dxa"/>
            <w:gridSpan w:val="2"/>
            <w:noWrap w:val="0"/>
            <w:vAlign w:val="center"/>
          </w:tcPr>
          <w:p w14:paraId="787B5150">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t>12.固体废物利用处置方式由委托外单位利用处置改为自行处置的（自行利用处置设施单独开展环境影响评价的除外）；固体废物自行处置方式变化，导致不利环境影响加重的。</w:t>
            </w:r>
          </w:p>
        </w:tc>
        <w:tc>
          <w:tcPr>
            <w:tcW w:w="3810" w:type="dxa"/>
            <w:noWrap w:val="0"/>
            <w:vAlign w:val="center"/>
          </w:tcPr>
          <w:p w14:paraId="2B64649A">
            <w:pPr>
              <w:keepNext w:val="0"/>
              <w:keepLines w:val="0"/>
              <w:pageBreakBefore w:val="0"/>
              <w:suppressLineNumbers w:val="0"/>
              <w:shd w:val="clear" w:color="auto" w:fill="auto"/>
              <w:kinsoku/>
              <w:wordWrap/>
              <w:overflowPunct/>
              <w:topLinePunct w:val="0"/>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r>
              <w:rPr>
                <w:rFonts w:hint="default" w:ascii="Times New Roman" w:hAnsi="Times New Roman" w:cs="Times New Roman"/>
                <w:color w:val="auto"/>
                <w:sz w:val="21"/>
                <w:szCs w:val="21"/>
                <w:highlight w:val="none"/>
              </w:rPr>
              <w:t>厂房</w:t>
            </w:r>
            <w:r>
              <w:rPr>
                <w:rFonts w:hint="default" w:ascii="Times New Roman" w:hAnsi="Times New Roman" w:cs="Times New Roman"/>
                <w:color w:val="auto"/>
                <w:sz w:val="21"/>
                <w:szCs w:val="21"/>
                <w:highlight w:val="none"/>
                <w:lang w:val="en-US" w:eastAsia="zh-CN"/>
              </w:rPr>
              <w:t>西南角</w:t>
            </w:r>
            <w:r>
              <w:rPr>
                <w:rFonts w:hint="default" w:ascii="Times New Roman" w:hAnsi="Times New Roman" w:cs="Times New Roman"/>
                <w:color w:val="auto"/>
                <w:sz w:val="21"/>
                <w:szCs w:val="21"/>
                <w:highlight w:val="none"/>
              </w:rPr>
              <w:t>新建一般固废暂存间，面积约为</w:t>
            </w:r>
            <w:r>
              <w:rPr>
                <w:rFonts w:hint="default" w:ascii="Times New Roman" w:hAnsi="Times New Roman" w:cs="Times New Roman"/>
                <w:color w:val="auto"/>
                <w:sz w:val="21"/>
                <w:szCs w:val="21"/>
                <w:highlight w:val="none"/>
                <w:lang w:val="en-US" w:eastAsia="zh-CN"/>
              </w:rPr>
              <w:t>3</w:t>
            </w:r>
            <w:r>
              <w:rPr>
                <w:rFonts w:hint="default" w:ascii="Times New Roman" w:hAnsi="Times New Roman" w:cs="Times New Roman"/>
                <w:color w:val="auto"/>
                <w:sz w:val="21"/>
                <w:szCs w:val="21"/>
                <w:highlight w:val="none"/>
              </w:rPr>
              <w:t>0m</w:t>
            </w:r>
            <w:r>
              <w:rPr>
                <w:rFonts w:hint="default" w:ascii="Times New Roman" w:hAnsi="Times New Roman" w:cs="Times New Roman"/>
                <w:color w:val="auto"/>
                <w:sz w:val="21"/>
                <w:szCs w:val="21"/>
                <w:highlight w:val="none"/>
                <w:vertAlign w:val="superscript"/>
              </w:rPr>
              <w:t>2</w:t>
            </w:r>
            <w:r>
              <w:rPr>
                <w:rFonts w:hint="default" w:ascii="Times New Roman" w:hAnsi="Times New Roman" w:cs="Times New Roman"/>
                <w:color w:val="auto"/>
                <w:sz w:val="21"/>
                <w:szCs w:val="21"/>
                <w:highlight w:val="none"/>
              </w:rPr>
              <w:t>，厂房</w:t>
            </w:r>
            <w:r>
              <w:rPr>
                <w:rFonts w:hint="default" w:ascii="Times New Roman" w:hAnsi="Times New Roman" w:cs="Times New Roman"/>
                <w:color w:val="auto"/>
                <w:sz w:val="21"/>
                <w:szCs w:val="21"/>
                <w:highlight w:val="none"/>
                <w:lang w:val="en-US" w:eastAsia="zh-CN"/>
              </w:rPr>
              <w:t>东北</w:t>
            </w:r>
            <w:r>
              <w:rPr>
                <w:rFonts w:hint="default" w:ascii="Times New Roman" w:hAnsi="Times New Roman" w:cs="Times New Roman"/>
                <w:color w:val="auto"/>
                <w:sz w:val="21"/>
                <w:szCs w:val="21"/>
                <w:highlight w:val="none"/>
              </w:rPr>
              <w:t>侧新建危废暂存间，面积约为</w:t>
            </w:r>
            <w:r>
              <w:rPr>
                <w:rFonts w:hint="default" w:ascii="Times New Roman" w:hAnsi="Times New Roman" w:cs="Times New Roman"/>
                <w:color w:val="auto"/>
                <w:sz w:val="21"/>
                <w:szCs w:val="21"/>
                <w:highlight w:val="none"/>
                <w:lang w:val="en-US" w:eastAsia="zh-CN"/>
              </w:rPr>
              <w:t>30</w:t>
            </w:r>
            <w:r>
              <w:rPr>
                <w:rFonts w:hint="default" w:ascii="Times New Roman" w:hAnsi="Times New Roman" w:cs="Times New Roman"/>
                <w:color w:val="auto"/>
                <w:sz w:val="21"/>
                <w:szCs w:val="21"/>
                <w:highlight w:val="none"/>
              </w:rPr>
              <w:t>m</w:t>
            </w:r>
            <w:r>
              <w:rPr>
                <w:rFonts w:hint="default" w:ascii="Times New Roman" w:hAnsi="Times New Roman" w:cs="Times New Roman"/>
                <w:color w:val="auto"/>
                <w:sz w:val="21"/>
                <w:szCs w:val="21"/>
                <w:highlight w:val="none"/>
                <w:vertAlign w:val="superscript"/>
              </w:rPr>
              <w:t>2</w:t>
            </w:r>
            <w:r>
              <w:rPr>
                <w:rFonts w:hint="default" w:ascii="Times New Roman" w:hAnsi="Times New Roman" w:cs="Times New Roman"/>
                <w:color w:val="auto"/>
                <w:sz w:val="21"/>
                <w:szCs w:val="21"/>
                <w:highlight w:val="none"/>
              </w:rPr>
              <w:t>。生活垃圾委托环卫清运；一般固废：布袋收尘由公司收集后外售；危险废物：废活性炭、废液压油、废</w:t>
            </w:r>
            <w:r>
              <w:rPr>
                <w:rFonts w:hint="default" w:ascii="Times New Roman" w:hAnsi="Times New Roman" w:cs="Times New Roman"/>
                <w:color w:val="auto"/>
                <w:sz w:val="21"/>
                <w:szCs w:val="21"/>
                <w:highlight w:val="none"/>
                <w:lang w:val="en-US" w:eastAsia="zh-CN"/>
              </w:rPr>
              <w:t>脱模剂</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废</w:t>
            </w:r>
            <w:r>
              <w:rPr>
                <w:rFonts w:hint="default" w:ascii="Times New Roman" w:hAnsi="Times New Roman" w:cs="Times New Roman"/>
                <w:color w:val="auto"/>
                <w:sz w:val="21"/>
                <w:szCs w:val="21"/>
                <w:highlight w:val="none"/>
                <w:lang w:val="en-US" w:eastAsia="zh-CN"/>
              </w:rPr>
              <w:t>液压</w:t>
            </w:r>
            <w:r>
              <w:rPr>
                <w:rFonts w:hint="default" w:ascii="Times New Roman" w:hAnsi="Times New Roman" w:cs="Times New Roman"/>
                <w:color w:val="auto"/>
                <w:sz w:val="21"/>
                <w:szCs w:val="21"/>
                <w:highlight w:val="none"/>
              </w:rPr>
              <w:t>油桶</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废脱模剂桶</w:t>
            </w:r>
            <w:r>
              <w:rPr>
                <w:rFonts w:hint="default" w:ascii="Times New Roman" w:hAnsi="Times New Roman" w:cs="Times New Roman"/>
                <w:color w:val="auto"/>
                <w:sz w:val="21"/>
                <w:szCs w:val="21"/>
                <w:highlight w:val="none"/>
              </w:rPr>
              <w:t>由有资质单位定期处理</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滤渣由原厂商回收利用</w:t>
            </w:r>
          </w:p>
        </w:tc>
        <w:tc>
          <w:tcPr>
            <w:tcW w:w="3315" w:type="dxa"/>
            <w:noWrap w:val="0"/>
            <w:vAlign w:val="center"/>
          </w:tcPr>
          <w:p w14:paraId="65D9C3DA">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r>
              <w:rPr>
                <w:rFonts w:hint="default" w:ascii="Times New Roman" w:hAnsi="Times New Roman" w:cs="Times New Roman"/>
                <w:color w:val="auto"/>
                <w:sz w:val="21"/>
                <w:szCs w:val="21"/>
                <w:highlight w:val="none"/>
              </w:rPr>
              <w:t>厂房</w:t>
            </w:r>
            <w:r>
              <w:rPr>
                <w:rFonts w:hint="default" w:ascii="Times New Roman" w:hAnsi="Times New Roman" w:cs="Times New Roman"/>
                <w:color w:val="auto"/>
                <w:sz w:val="21"/>
                <w:szCs w:val="21"/>
                <w:highlight w:val="none"/>
                <w:lang w:val="en-US" w:eastAsia="zh-CN"/>
              </w:rPr>
              <w:t>西南角</w:t>
            </w:r>
            <w:r>
              <w:rPr>
                <w:rFonts w:hint="default" w:ascii="Times New Roman" w:hAnsi="Times New Roman" w:cs="Times New Roman"/>
                <w:color w:val="auto"/>
                <w:sz w:val="21"/>
                <w:szCs w:val="21"/>
                <w:highlight w:val="none"/>
              </w:rPr>
              <w:t>新建一般固废暂存</w:t>
            </w:r>
            <w:r>
              <w:rPr>
                <w:rFonts w:hint="default" w:ascii="Times New Roman" w:hAnsi="Times New Roman" w:cs="Times New Roman"/>
                <w:color w:val="auto"/>
                <w:sz w:val="21"/>
                <w:szCs w:val="21"/>
                <w:highlight w:val="none"/>
                <w:lang w:val="en-US" w:eastAsia="zh-CN"/>
              </w:rPr>
              <w:t>区</w:t>
            </w:r>
            <w:r>
              <w:rPr>
                <w:rFonts w:hint="default" w:ascii="Times New Roman" w:hAnsi="Times New Roman" w:cs="Times New Roman"/>
                <w:color w:val="auto"/>
                <w:sz w:val="21"/>
                <w:szCs w:val="21"/>
                <w:highlight w:val="none"/>
              </w:rPr>
              <w:t>，面积约为</w:t>
            </w:r>
            <w:r>
              <w:rPr>
                <w:rFonts w:hint="default" w:ascii="Times New Roman" w:hAnsi="Times New Roman" w:cs="Times New Roman"/>
                <w:color w:val="auto"/>
                <w:sz w:val="21"/>
                <w:szCs w:val="21"/>
                <w:highlight w:val="none"/>
                <w:lang w:val="en-US" w:eastAsia="zh-CN"/>
              </w:rPr>
              <w:t>3</w:t>
            </w:r>
            <w:r>
              <w:rPr>
                <w:rFonts w:hint="default" w:ascii="Times New Roman" w:hAnsi="Times New Roman" w:cs="Times New Roman"/>
                <w:color w:val="auto"/>
                <w:sz w:val="21"/>
                <w:szCs w:val="21"/>
                <w:highlight w:val="none"/>
              </w:rPr>
              <w:t>0m</w:t>
            </w:r>
            <w:r>
              <w:rPr>
                <w:rFonts w:hint="default" w:ascii="Times New Roman" w:hAnsi="Times New Roman" w:cs="Times New Roman"/>
                <w:color w:val="auto"/>
                <w:sz w:val="21"/>
                <w:szCs w:val="21"/>
                <w:highlight w:val="none"/>
                <w:vertAlign w:val="superscript"/>
              </w:rPr>
              <w:t>2</w:t>
            </w:r>
            <w:r>
              <w:rPr>
                <w:rFonts w:hint="default" w:ascii="Times New Roman" w:hAnsi="Times New Roman" w:cs="Times New Roman"/>
                <w:color w:val="auto"/>
                <w:sz w:val="21"/>
                <w:szCs w:val="21"/>
                <w:highlight w:val="none"/>
              </w:rPr>
              <w:t>，厂房</w:t>
            </w:r>
            <w:r>
              <w:rPr>
                <w:rFonts w:hint="default" w:ascii="Times New Roman" w:hAnsi="Times New Roman" w:cs="Times New Roman"/>
                <w:color w:val="auto"/>
                <w:sz w:val="21"/>
                <w:szCs w:val="21"/>
                <w:highlight w:val="none"/>
                <w:lang w:val="en-US" w:eastAsia="zh-CN"/>
              </w:rPr>
              <w:t>北</w:t>
            </w:r>
            <w:r>
              <w:rPr>
                <w:rFonts w:hint="default" w:ascii="Times New Roman" w:hAnsi="Times New Roman" w:cs="Times New Roman"/>
                <w:color w:val="auto"/>
                <w:sz w:val="21"/>
                <w:szCs w:val="21"/>
                <w:highlight w:val="none"/>
              </w:rPr>
              <w:t>侧新建危废暂存间，面积约为</w:t>
            </w:r>
            <w:r>
              <w:rPr>
                <w:rFonts w:hint="default" w:ascii="Times New Roman" w:hAnsi="Times New Roman" w:cs="Times New Roman"/>
                <w:color w:val="auto"/>
                <w:sz w:val="21"/>
                <w:szCs w:val="21"/>
                <w:highlight w:val="none"/>
                <w:lang w:val="en-US" w:eastAsia="zh-CN"/>
              </w:rPr>
              <w:t>50</w:t>
            </w:r>
            <w:r>
              <w:rPr>
                <w:rFonts w:hint="default" w:ascii="Times New Roman" w:hAnsi="Times New Roman" w:cs="Times New Roman"/>
                <w:color w:val="auto"/>
                <w:sz w:val="21"/>
                <w:szCs w:val="21"/>
                <w:highlight w:val="none"/>
              </w:rPr>
              <w:t>m</w:t>
            </w:r>
            <w:r>
              <w:rPr>
                <w:rFonts w:hint="default" w:ascii="Times New Roman" w:hAnsi="Times New Roman" w:cs="Times New Roman"/>
                <w:color w:val="auto"/>
                <w:sz w:val="21"/>
                <w:szCs w:val="21"/>
                <w:highlight w:val="none"/>
                <w:vertAlign w:val="superscript"/>
              </w:rPr>
              <w:t>2</w:t>
            </w:r>
            <w:r>
              <w:rPr>
                <w:rFonts w:hint="default" w:ascii="Times New Roman" w:hAnsi="Times New Roman" w:cs="Times New Roman"/>
                <w:color w:val="auto"/>
                <w:sz w:val="21"/>
                <w:szCs w:val="21"/>
                <w:highlight w:val="none"/>
              </w:rPr>
              <w:t>。生活垃圾委托环卫清运；一般固废：布袋收尘由公司收集后外售；危险废物：废活性炭、废液压油、废</w:t>
            </w:r>
            <w:r>
              <w:rPr>
                <w:rFonts w:hint="default" w:ascii="Times New Roman" w:hAnsi="Times New Roman" w:cs="Times New Roman"/>
                <w:color w:val="auto"/>
                <w:sz w:val="21"/>
                <w:szCs w:val="21"/>
                <w:highlight w:val="none"/>
                <w:lang w:val="en-US" w:eastAsia="zh-CN"/>
              </w:rPr>
              <w:t>脱模剂</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废</w:t>
            </w:r>
            <w:r>
              <w:rPr>
                <w:rFonts w:hint="default" w:ascii="Times New Roman" w:hAnsi="Times New Roman" w:cs="Times New Roman"/>
                <w:color w:val="auto"/>
                <w:sz w:val="21"/>
                <w:szCs w:val="21"/>
                <w:highlight w:val="none"/>
                <w:lang w:val="en-US" w:eastAsia="zh-CN"/>
              </w:rPr>
              <w:t>液压</w:t>
            </w:r>
            <w:r>
              <w:rPr>
                <w:rFonts w:hint="default" w:ascii="Times New Roman" w:hAnsi="Times New Roman" w:cs="Times New Roman"/>
                <w:color w:val="auto"/>
                <w:sz w:val="21"/>
                <w:szCs w:val="21"/>
                <w:highlight w:val="none"/>
              </w:rPr>
              <w:t>油桶</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废脱模剂桶</w:t>
            </w:r>
            <w:r>
              <w:rPr>
                <w:rFonts w:hint="default" w:ascii="Times New Roman" w:hAnsi="Times New Roman" w:cs="Times New Roman"/>
                <w:color w:val="auto"/>
                <w:sz w:val="21"/>
                <w:szCs w:val="21"/>
                <w:highlight w:val="none"/>
              </w:rPr>
              <w:t>由马鞍山澳新环保科技有限公司定期处理</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滤渣由原厂商回收利用</w:t>
            </w:r>
          </w:p>
        </w:tc>
        <w:tc>
          <w:tcPr>
            <w:tcW w:w="1707" w:type="dxa"/>
            <w:noWrap w:val="0"/>
            <w:vAlign w:val="center"/>
          </w:tcPr>
          <w:p w14:paraId="781BBAF5">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r>
              <w:rPr>
                <w:rFonts w:hint="eastAsia" w:ascii="Times New Roman" w:hAnsi="Times New Roman" w:cs="Times New Roman"/>
                <w:color w:val="000000" w:themeColor="text1"/>
                <w:kern w:val="0"/>
                <w:sz w:val="21"/>
                <w:szCs w:val="21"/>
                <w:highlight w:val="none"/>
                <w:vertAlign w:val="baseline"/>
                <w:lang w:val="en-US" w:eastAsia="zh-CN" w:bidi="ar-SA"/>
                <w14:textFill>
                  <w14:solidFill>
                    <w14:schemeClr w14:val="tx1"/>
                  </w14:solidFill>
                </w14:textFill>
              </w:rPr>
              <w:t>固废利用处置方式未发生变化，不涉及重大变动</w:t>
            </w:r>
          </w:p>
        </w:tc>
      </w:tr>
      <w:tr w14:paraId="5B191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6" w:type="dxa"/>
            <w:vMerge w:val="continue"/>
            <w:noWrap w:val="0"/>
            <w:vAlign w:val="center"/>
          </w:tcPr>
          <w:p w14:paraId="0521BEE0">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p>
        </w:tc>
        <w:tc>
          <w:tcPr>
            <w:tcW w:w="645" w:type="dxa"/>
            <w:vMerge w:val="continue"/>
            <w:noWrap w:val="0"/>
            <w:vAlign w:val="center"/>
          </w:tcPr>
          <w:p w14:paraId="2BA64D42">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p>
        </w:tc>
        <w:tc>
          <w:tcPr>
            <w:tcW w:w="3885" w:type="dxa"/>
            <w:gridSpan w:val="2"/>
            <w:noWrap w:val="0"/>
            <w:vAlign w:val="center"/>
          </w:tcPr>
          <w:p w14:paraId="5A8EE4AC">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t>13.事故废水暂存能力或拦截设施变化，导致环境风险防范能力弱化或降低的。</w:t>
            </w:r>
          </w:p>
        </w:tc>
        <w:tc>
          <w:tcPr>
            <w:tcW w:w="3810" w:type="dxa"/>
            <w:noWrap w:val="0"/>
            <w:vAlign w:val="center"/>
          </w:tcPr>
          <w:p w14:paraId="0E769556">
            <w:pPr>
              <w:pStyle w:val="31"/>
              <w:keepNext w:val="0"/>
              <w:keepLines w:val="0"/>
              <w:pageBreakBefore w:val="0"/>
              <w:suppressLineNumbers w:val="0"/>
              <w:shd w:val="clear" w:color="auto" w:fill="auto"/>
              <w:kinsoku/>
              <w:wordWrap/>
              <w:overflowPunct/>
              <w:topLinePunct w:val="0"/>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r>
              <w:rPr>
                <w:rFonts w:hint="default" w:ascii="Times New Roman" w:hAnsi="Times New Roman" w:cs="Times New Roman"/>
                <w:b w:val="0"/>
                <w:bCs w:val="0"/>
                <w:color w:val="auto"/>
                <w:sz w:val="21"/>
                <w:szCs w:val="21"/>
                <w:highlight w:val="none"/>
              </w:rPr>
              <w:t>加强生产管理；加强总图布置和建筑安全防范；严格按照要求储存危险废物；危废暂存间重点防渗区防渗措施；火灾预防措施</w:t>
            </w:r>
          </w:p>
        </w:tc>
        <w:tc>
          <w:tcPr>
            <w:tcW w:w="3315" w:type="dxa"/>
            <w:noWrap w:val="0"/>
            <w:vAlign w:val="center"/>
          </w:tcPr>
          <w:p w14:paraId="3916CB7D">
            <w:pPr>
              <w:pStyle w:val="31"/>
              <w:keepNext w:val="0"/>
              <w:keepLines w:val="0"/>
              <w:pageBreakBefore w:val="0"/>
              <w:suppressLineNumbers w:val="0"/>
              <w:shd w:val="clear" w:color="auto" w:fill="auto"/>
              <w:kinsoku/>
              <w:wordWrap/>
              <w:overflowPunct/>
              <w:topLinePunct w:val="0"/>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r>
              <w:rPr>
                <w:rFonts w:hint="default" w:ascii="Times New Roman" w:hAnsi="Times New Roman" w:cs="Times New Roman"/>
                <w:b w:val="0"/>
                <w:bCs w:val="0"/>
                <w:color w:val="auto"/>
                <w:sz w:val="21"/>
                <w:szCs w:val="21"/>
                <w:highlight w:val="none"/>
              </w:rPr>
              <w:t>加强生产管理；加强总图布置和建筑安全防范；严格按照要求储存危险废物；危废暂存间重点防渗区防渗措施；火灾预防措施</w:t>
            </w:r>
          </w:p>
        </w:tc>
        <w:tc>
          <w:tcPr>
            <w:tcW w:w="1707" w:type="dxa"/>
            <w:noWrap w:val="0"/>
            <w:vAlign w:val="center"/>
          </w:tcPr>
          <w:p w14:paraId="29474362">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r>
              <w:rPr>
                <w:rFonts w:hint="eastAsia" w:ascii="Times New Roman" w:hAnsi="Times New Roman" w:cs="Times New Roman"/>
                <w:color w:val="000000" w:themeColor="text1"/>
                <w:kern w:val="0"/>
                <w:sz w:val="21"/>
                <w:szCs w:val="21"/>
                <w:highlight w:val="none"/>
                <w:vertAlign w:val="baseline"/>
                <w:lang w:val="en-US" w:eastAsia="zh-CN" w:bidi="ar-SA"/>
                <w14:textFill>
                  <w14:solidFill>
                    <w14:schemeClr w14:val="tx1"/>
                  </w14:solidFill>
                </w14:textFill>
              </w:rPr>
              <w:t>与环评一致，不涉及重大变动</w:t>
            </w:r>
          </w:p>
        </w:tc>
      </w:tr>
    </w:tbl>
    <w:p w14:paraId="5CAFB188">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jc w:val="left"/>
        <w:textAlignment w:val="auto"/>
        <w:rPr>
          <w:sz w:val="24"/>
          <w:szCs w:val="24"/>
          <w:lang w:val="en-US" w:eastAsia="zh-CN"/>
        </w:rPr>
      </w:pPr>
      <w:r>
        <w:rPr>
          <w:rFonts w:hint="default" w:ascii="Times New Roman" w:hAnsi="Times New Roman" w:eastAsia="宋体" w:cs="Times New Roman"/>
          <w:sz w:val="24"/>
          <w:szCs w:val="24"/>
          <w:lang w:val="en-US" w:eastAsia="zh-CN"/>
        </w:rPr>
        <w:t>综上表，根据《污染影响类建设项目重大变动清单（试行）》（环办环评函【2020】688号），本项目不构成重大变动</w:t>
      </w:r>
      <w:r>
        <w:rPr>
          <w:sz w:val="24"/>
          <w:szCs w:val="24"/>
          <w:lang w:val="en-US" w:eastAsia="zh-CN"/>
        </w:rPr>
        <w:t>。</w:t>
      </w:r>
    </w:p>
    <w:p w14:paraId="57A9CF21">
      <w:pPr>
        <w:keepNext w:val="0"/>
        <w:keepLines w:val="0"/>
        <w:pageBreakBefore w:val="0"/>
        <w:widowControl w:val="0"/>
        <w:kinsoku/>
        <w:wordWrap/>
        <w:overflowPunct/>
        <w:topLinePunct w:val="0"/>
        <w:bidi w:val="0"/>
        <w:adjustRightInd w:val="0"/>
        <w:snapToGrid w:val="0"/>
        <w:spacing w:line="360" w:lineRule="auto"/>
        <w:ind w:left="0"/>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三、环境保护设施落实情况</w:t>
      </w:r>
    </w:p>
    <w:p w14:paraId="682479D5">
      <w:pPr>
        <w:keepNext w:val="0"/>
        <w:keepLines w:val="0"/>
        <w:pageBreakBefore w:val="0"/>
        <w:widowControl w:val="0"/>
        <w:kinsoku/>
        <w:wordWrap/>
        <w:overflowPunct/>
        <w:topLinePunct w:val="0"/>
        <w:bidi w:val="0"/>
        <w:adjustRightInd w:val="0"/>
        <w:snapToGrid w:val="0"/>
        <w:spacing w:line="360" w:lineRule="auto"/>
        <w:ind w:left="0"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 废气污染源、污染物处理和排放情况</w:t>
      </w:r>
    </w:p>
    <w:p w14:paraId="0001AEEA">
      <w:pPr>
        <w:keepNext w:val="0"/>
        <w:keepLines w:val="0"/>
        <w:pageBreakBefore w:val="0"/>
        <w:suppressLineNumbers w:val="0"/>
        <w:shd w:val="clear"/>
        <w:kinsoku/>
        <w:wordWrap/>
        <w:topLinePunct w:val="0"/>
        <w:bidi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b w:val="0"/>
          <w:bCs w:val="0"/>
          <w:color w:val="000000" w:themeColor="text1"/>
          <w:sz w:val="24"/>
          <w:szCs w:val="20"/>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0"/>
          <w:highlight w:val="none"/>
          <w:lang w:val="en-US" w:eastAsia="zh-CN"/>
          <w14:textFill>
            <w14:solidFill>
              <w14:schemeClr w14:val="tx1"/>
            </w14:solidFill>
          </w14:textFill>
        </w:rPr>
        <w:t>本项目废气为</w:t>
      </w:r>
      <w:r>
        <w:rPr>
          <w:rFonts w:hint="eastAsia" w:ascii="Times New Roman" w:hAnsi="Times New Roman" w:cs="Times New Roman"/>
          <w:b w:val="0"/>
          <w:bCs w:val="0"/>
          <w:color w:val="000000" w:themeColor="text1"/>
          <w:sz w:val="24"/>
          <w:szCs w:val="20"/>
          <w:highlight w:val="none"/>
          <w:lang w:val="en-US" w:eastAsia="zh-CN"/>
          <w14:textFill>
            <w14:solidFill>
              <w14:schemeClr w14:val="tx1"/>
            </w14:solidFill>
          </w14:textFill>
        </w:rPr>
        <w:t>热熔废气、压铸废气、打磨废气、天然气燃烧废气</w:t>
      </w:r>
      <w:r>
        <w:rPr>
          <w:rFonts w:hint="default" w:ascii="Times New Roman" w:hAnsi="Times New Roman" w:eastAsia="宋体" w:cs="Times New Roman"/>
          <w:b w:val="0"/>
          <w:bCs w:val="0"/>
          <w:color w:val="000000" w:themeColor="text1"/>
          <w:sz w:val="24"/>
          <w:szCs w:val="20"/>
          <w:highlight w:val="none"/>
          <w:lang w:val="en-US" w:eastAsia="zh-CN"/>
          <w14:textFill>
            <w14:solidFill>
              <w14:schemeClr w14:val="tx1"/>
            </w14:solidFill>
          </w14:textFill>
        </w:rPr>
        <w:t>。</w:t>
      </w:r>
    </w:p>
    <w:p w14:paraId="3669E791">
      <w:pPr>
        <w:keepNext w:val="0"/>
        <w:keepLines w:val="0"/>
        <w:pageBreakBefore w:val="0"/>
        <w:suppressLineNumbers w:val="0"/>
        <w:shd w:val="clear"/>
        <w:kinsoku/>
        <w:wordWrap/>
        <w:topLinePunct w:val="0"/>
        <w:bidi w:val="0"/>
        <w:adjustRightInd w:val="0"/>
        <w:snapToGrid w:val="0"/>
        <w:spacing w:before="0" w:beforeAutospacing="0" w:after="0" w:afterAutospacing="0" w:line="360" w:lineRule="auto"/>
        <w:ind w:left="0" w:right="0" w:firstLine="482" w:firstLineChars="200"/>
        <w:rPr>
          <w:rFonts w:hint="eastAsia" w:ascii="Times New Roman" w:hAnsi="Times New Roman" w:cs="Times New Roman"/>
          <w:b w:val="0"/>
          <w:bCs w:val="0"/>
          <w:color w:val="000000" w:themeColor="text1"/>
          <w:sz w:val="24"/>
          <w:szCs w:val="20"/>
          <w:highlight w:val="none"/>
          <w:lang w:val="en-US" w:eastAsia="zh-CN"/>
          <w14:textFill>
            <w14:solidFill>
              <w14:schemeClr w14:val="tx1"/>
            </w14:solidFill>
          </w14:textFill>
        </w:rPr>
      </w:pPr>
      <w:r>
        <w:rPr>
          <w:rFonts w:hint="eastAsia" w:ascii="Times New Roman" w:hAnsi="Times New Roman" w:cs="Times New Roman"/>
          <w:b/>
          <w:bCs/>
          <w:color w:val="000000" w:themeColor="text1"/>
          <w:sz w:val="24"/>
          <w:szCs w:val="20"/>
          <w:highlight w:val="none"/>
          <w:lang w:val="en-US" w:eastAsia="zh-CN"/>
          <w14:textFill>
            <w14:solidFill>
              <w14:schemeClr w14:val="tx1"/>
            </w14:solidFill>
          </w14:textFill>
        </w:rPr>
        <w:t>热熔：</w:t>
      </w:r>
      <w:r>
        <w:rPr>
          <w:rFonts w:hint="eastAsia" w:ascii="Times New Roman" w:hAnsi="Times New Roman" w:cs="Times New Roman"/>
          <w:b w:val="0"/>
          <w:bCs w:val="0"/>
          <w:color w:val="000000" w:themeColor="text1"/>
          <w:sz w:val="24"/>
          <w:szCs w:val="20"/>
          <w:highlight w:val="none"/>
          <w:lang w:val="en-US" w:eastAsia="zh-CN"/>
          <w14:textFill>
            <w14:solidFill>
              <w14:schemeClr w14:val="tx1"/>
            </w14:solidFill>
          </w14:textFill>
        </w:rPr>
        <w:t>集气罩收集+布袋除尘器+15m高排气筒DA001高空排放</w:t>
      </w:r>
    </w:p>
    <w:p w14:paraId="23D33373">
      <w:pPr>
        <w:keepNext w:val="0"/>
        <w:keepLines w:val="0"/>
        <w:pageBreakBefore w:val="0"/>
        <w:suppressLineNumbers w:val="0"/>
        <w:shd w:val="clear"/>
        <w:kinsoku/>
        <w:wordWrap/>
        <w:topLinePunct w:val="0"/>
        <w:bidi w:val="0"/>
        <w:adjustRightInd w:val="0"/>
        <w:snapToGrid w:val="0"/>
        <w:spacing w:before="0" w:beforeAutospacing="0" w:after="0" w:afterAutospacing="0" w:line="360" w:lineRule="auto"/>
        <w:ind w:left="0" w:right="0" w:firstLine="482" w:firstLineChars="200"/>
        <w:rPr>
          <w:rFonts w:hint="eastAsia" w:ascii="Times New Roman" w:hAnsi="Times New Roman" w:cs="Times New Roman"/>
          <w:b w:val="0"/>
          <w:bCs w:val="0"/>
          <w:color w:val="000000" w:themeColor="text1"/>
          <w:sz w:val="24"/>
          <w:szCs w:val="20"/>
          <w:highlight w:val="none"/>
          <w:lang w:val="en-US" w:eastAsia="zh-CN"/>
          <w14:textFill>
            <w14:solidFill>
              <w14:schemeClr w14:val="tx1"/>
            </w14:solidFill>
          </w14:textFill>
        </w:rPr>
      </w:pPr>
      <w:r>
        <w:rPr>
          <w:rFonts w:hint="eastAsia" w:ascii="Times New Roman" w:hAnsi="Times New Roman" w:cs="Times New Roman"/>
          <w:b/>
          <w:bCs/>
          <w:color w:val="000000" w:themeColor="text1"/>
          <w:sz w:val="24"/>
          <w:szCs w:val="20"/>
          <w:highlight w:val="none"/>
          <w:lang w:val="en-US" w:eastAsia="zh-CN"/>
          <w14:textFill>
            <w14:solidFill>
              <w14:schemeClr w14:val="tx1"/>
            </w14:solidFill>
          </w14:textFill>
        </w:rPr>
        <w:t>压铸：</w:t>
      </w:r>
      <w:r>
        <w:rPr>
          <w:rFonts w:hint="eastAsia" w:ascii="Times New Roman" w:hAnsi="Times New Roman" w:cs="Times New Roman"/>
          <w:b w:val="0"/>
          <w:bCs w:val="0"/>
          <w:color w:val="000000" w:themeColor="text1"/>
          <w:sz w:val="24"/>
          <w:szCs w:val="20"/>
          <w:highlight w:val="none"/>
          <w:lang w:val="en-US" w:eastAsia="zh-CN"/>
          <w14:textFill>
            <w14:solidFill>
              <w14:schemeClr w14:val="tx1"/>
            </w14:solidFill>
          </w14:textFill>
        </w:rPr>
        <w:t>集气罩收集+油雾净化器+二级活性炭吸附装置+15m排气筒DA002高空排放</w:t>
      </w:r>
    </w:p>
    <w:p w14:paraId="63985618">
      <w:pPr>
        <w:keepNext w:val="0"/>
        <w:keepLines w:val="0"/>
        <w:pageBreakBefore w:val="0"/>
        <w:suppressLineNumbers w:val="0"/>
        <w:shd w:val="clear"/>
        <w:kinsoku/>
        <w:wordWrap/>
        <w:topLinePunct w:val="0"/>
        <w:bidi w:val="0"/>
        <w:adjustRightInd w:val="0"/>
        <w:snapToGrid w:val="0"/>
        <w:spacing w:before="0" w:beforeAutospacing="0" w:after="0" w:afterAutospacing="0" w:line="360" w:lineRule="auto"/>
        <w:ind w:left="0" w:right="0" w:firstLine="482" w:firstLineChars="200"/>
        <w:rPr>
          <w:rFonts w:hint="eastAsia" w:ascii="Times New Roman" w:hAnsi="Times New Roman" w:cs="Times New Roman"/>
          <w:b w:val="0"/>
          <w:bCs w:val="0"/>
          <w:color w:val="000000" w:themeColor="text1"/>
          <w:sz w:val="24"/>
          <w:szCs w:val="20"/>
          <w:highlight w:val="none"/>
          <w:lang w:val="en-US" w:eastAsia="zh-CN"/>
          <w14:textFill>
            <w14:solidFill>
              <w14:schemeClr w14:val="tx1"/>
            </w14:solidFill>
          </w14:textFill>
        </w:rPr>
      </w:pPr>
      <w:r>
        <w:rPr>
          <w:rFonts w:hint="eastAsia" w:ascii="Times New Roman" w:hAnsi="Times New Roman" w:cs="Times New Roman"/>
          <w:b/>
          <w:bCs/>
          <w:color w:val="000000" w:themeColor="text1"/>
          <w:sz w:val="24"/>
          <w:szCs w:val="20"/>
          <w:highlight w:val="none"/>
          <w:lang w:val="en-US" w:eastAsia="zh-CN"/>
          <w14:textFill>
            <w14:solidFill>
              <w14:schemeClr w14:val="tx1"/>
            </w14:solidFill>
          </w14:textFill>
        </w:rPr>
        <w:t>打磨：</w:t>
      </w:r>
      <w:r>
        <w:rPr>
          <w:rFonts w:hint="eastAsia" w:ascii="Times New Roman" w:hAnsi="Times New Roman" w:cs="Times New Roman"/>
          <w:b w:val="0"/>
          <w:bCs w:val="0"/>
          <w:color w:val="000000" w:themeColor="text1"/>
          <w:sz w:val="24"/>
          <w:szCs w:val="20"/>
          <w:highlight w:val="none"/>
          <w:lang w:val="en-US" w:eastAsia="zh-CN"/>
          <w14:textFill>
            <w14:solidFill>
              <w14:schemeClr w14:val="tx1"/>
            </w14:solidFill>
          </w14:textFill>
        </w:rPr>
        <w:t>空间密闭+集气罩软帘收集+布袋除尘器+15m排气筒DA003高空排放</w:t>
      </w:r>
    </w:p>
    <w:p w14:paraId="753BF9A7">
      <w:pPr>
        <w:keepNext w:val="0"/>
        <w:keepLines w:val="0"/>
        <w:pageBreakBefore w:val="0"/>
        <w:suppressLineNumbers w:val="0"/>
        <w:shd w:val="clear"/>
        <w:kinsoku/>
        <w:wordWrap/>
        <w:topLinePunct w:val="0"/>
        <w:bidi w:val="0"/>
        <w:adjustRightInd w:val="0"/>
        <w:snapToGrid w:val="0"/>
        <w:spacing w:before="0" w:beforeAutospacing="0" w:after="0" w:afterAutospacing="0" w:line="360" w:lineRule="auto"/>
        <w:ind w:left="0" w:right="0" w:firstLine="482" w:firstLineChars="200"/>
        <w:rPr>
          <w:rFonts w:hint="eastAsia" w:ascii="Times New Roman" w:hAnsi="Times New Roman" w:cs="Times New Roman"/>
          <w:b w:val="0"/>
          <w:bCs w:val="0"/>
          <w:color w:val="000000" w:themeColor="text1"/>
          <w:sz w:val="24"/>
          <w:szCs w:val="20"/>
          <w:highlight w:val="none"/>
          <w:lang w:val="en-US" w:eastAsia="zh-CN"/>
          <w14:textFill>
            <w14:solidFill>
              <w14:schemeClr w14:val="tx1"/>
            </w14:solidFill>
          </w14:textFill>
        </w:rPr>
      </w:pPr>
      <w:r>
        <w:rPr>
          <w:rFonts w:hint="eastAsia" w:ascii="Times New Roman" w:hAnsi="Times New Roman" w:cs="Times New Roman"/>
          <w:b/>
          <w:bCs/>
          <w:color w:val="000000" w:themeColor="text1"/>
          <w:sz w:val="24"/>
          <w:szCs w:val="20"/>
          <w:highlight w:val="none"/>
          <w:lang w:val="en-US" w:eastAsia="zh-CN"/>
          <w14:textFill>
            <w14:solidFill>
              <w14:schemeClr w14:val="tx1"/>
            </w14:solidFill>
          </w14:textFill>
        </w:rPr>
        <w:t>天然气燃烧：</w:t>
      </w:r>
      <w:r>
        <w:rPr>
          <w:rFonts w:hint="eastAsia" w:ascii="Times New Roman" w:hAnsi="Times New Roman" w:cs="Times New Roman"/>
          <w:b w:val="0"/>
          <w:bCs w:val="0"/>
          <w:color w:val="000000" w:themeColor="text1"/>
          <w:sz w:val="24"/>
          <w:szCs w:val="20"/>
          <w:highlight w:val="none"/>
          <w:lang w:val="en-US" w:eastAsia="zh-CN"/>
          <w14:textFill>
            <w14:solidFill>
              <w14:schemeClr w14:val="tx1"/>
            </w14:solidFill>
          </w14:textFill>
        </w:rPr>
        <w:t>低氮燃烧+布袋除尘器+15m高排气筒DA001高空排放</w:t>
      </w:r>
    </w:p>
    <w:p w14:paraId="55EF48B6">
      <w:pPr>
        <w:keepNext w:val="0"/>
        <w:keepLines w:val="0"/>
        <w:pageBreakBefore w:val="0"/>
        <w:widowControl w:val="0"/>
        <w:kinsoku/>
        <w:wordWrap/>
        <w:overflowPunct/>
        <w:topLinePunct w:val="0"/>
        <w:bidi w:val="0"/>
        <w:adjustRightInd w:val="0"/>
        <w:snapToGrid w:val="0"/>
        <w:spacing w:line="360" w:lineRule="auto"/>
        <w:ind w:left="0"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（二） 废水污染源、污染物处理和排放情况</w:t>
      </w:r>
    </w:p>
    <w:p w14:paraId="0331F9E2">
      <w:pPr>
        <w:keepNext w:val="0"/>
        <w:keepLines w:val="0"/>
        <w:pageBreakBefore w:val="0"/>
        <w:kinsoku/>
        <w:wordWrap/>
        <w:topLinePunct w:val="0"/>
        <w:bidi w:val="0"/>
        <w:adjustRightInd w:val="0"/>
        <w:snapToGrid w:val="0"/>
        <w:spacing w:line="360" w:lineRule="auto"/>
        <w:ind w:firstLine="482"/>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000000" w:themeColor="text1"/>
          <w:sz w:val="24"/>
          <w:szCs w:val="20"/>
          <w:highlight w:val="none"/>
          <w:lang w:val="en-US" w:eastAsia="zh-CN"/>
          <w14:textFill>
            <w14:solidFill>
              <w14:schemeClr w14:val="tx1"/>
            </w14:solidFill>
          </w14:textFill>
        </w:rPr>
        <w:t>本项目废水为生活污水，冷却</w:t>
      </w:r>
      <w:r>
        <w:rPr>
          <w:rFonts w:hint="eastAsia" w:ascii="Times New Roman" w:hAnsi="Times New Roman" w:cs="Times New Roman"/>
          <w:color w:val="000000" w:themeColor="text1"/>
          <w:sz w:val="24"/>
          <w:szCs w:val="20"/>
          <w:highlight w:val="none"/>
          <w:lang w:val="en-US" w:eastAsia="zh-CN"/>
          <w14:textFill>
            <w14:solidFill>
              <w14:schemeClr w14:val="tx1"/>
            </w14:solidFill>
          </w14:textFill>
        </w:rPr>
        <w:t>塔外排水，均</w:t>
      </w:r>
      <w:r>
        <w:rPr>
          <w:rFonts w:hint="default" w:ascii="Times New Roman" w:hAnsi="Times New Roman" w:eastAsia="宋体" w:cs="Times New Roman"/>
          <w:color w:val="000000" w:themeColor="text1"/>
          <w:sz w:val="24"/>
          <w:szCs w:val="20"/>
          <w:highlight w:val="none"/>
          <w:lang w:val="en-US" w:eastAsia="zh-CN"/>
          <w14:textFill>
            <w14:solidFill>
              <w14:schemeClr w14:val="tx1"/>
            </w14:solidFill>
          </w14:textFill>
        </w:rPr>
        <w:t>排入市政污水管网，经炎刘镇污水处理厂处理后排入东淝河。</w:t>
      </w:r>
    </w:p>
    <w:p w14:paraId="66B95EEE">
      <w:pPr>
        <w:keepNext w:val="0"/>
        <w:keepLines w:val="0"/>
        <w:pageBreakBefore w:val="0"/>
        <w:widowControl w:val="0"/>
        <w:kinsoku/>
        <w:wordWrap/>
        <w:overflowPunct/>
        <w:topLinePunct w:val="0"/>
        <w:bidi w:val="0"/>
        <w:snapToGrid w:val="0"/>
        <w:spacing w:line="360" w:lineRule="auto"/>
        <w:ind w:left="0" w:firstLine="482"/>
        <w:textAlignment w:val="auto"/>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（三） 噪声污染源、污染物处理和排放情况</w:t>
      </w:r>
    </w:p>
    <w:p w14:paraId="409AFBC9">
      <w:pPr>
        <w:keepNext w:val="0"/>
        <w:keepLines w:val="0"/>
        <w:pageBreakBefore w:val="0"/>
        <w:widowControl w:val="0"/>
        <w:kinsoku/>
        <w:wordWrap/>
        <w:overflowPunct/>
        <w:topLinePunct w:val="0"/>
        <w:bidi w:val="0"/>
        <w:snapToGrid w:val="0"/>
        <w:spacing w:line="360" w:lineRule="auto"/>
        <w:ind w:left="0" w:firstLine="482"/>
        <w:textAlignment w:val="auto"/>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项目主要噪声为各种生产设备运行产生的噪声，主要采取选用低噪声设备，安装减振基座、减振垫等降噪治理措施。</w:t>
      </w:r>
    </w:p>
    <w:p w14:paraId="59DF5B93">
      <w:pPr>
        <w:keepNext w:val="0"/>
        <w:keepLines w:val="0"/>
        <w:pageBreakBefore w:val="0"/>
        <w:widowControl w:val="0"/>
        <w:kinsoku/>
        <w:wordWrap/>
        <w:overflowPunct/>
        <w:topLinePunct w:val="0"/>
        <w:bidi w:val="0"/>
        <w:snapToGrid w:val="0"/>
        <w:spacing w:line="360" w:lineRule="auto"/>
        <w:ind w:left="0" w:firstLine="482"/>
        <w:textAlignment w:val="auto"/>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（四） 固体废物污染源、污染物处理和排放情况</w:t>
      </w:r>
    </w:p>
    <w:p w14:paraId="75B18A54">
      <w:pPr>
        <w:keepNext w:val="0"/>
        <w:keepLines w:val="0"/>
        <w:pageBreakBefore w:val="0"/>
        <w:widowControl w:val="0"/>
        <w:kinsoku/>
        <w:wordWrap/>
        <w:overflowPunct/>
        <w:topLinePunct w:val="0"/>
        <w:bidi w:val="0"/>
        <w:snapToGrid w:val="0"/>
        <w:spacing w:line="360" w:lineRule="auto"/>
        <w:ind w:left="0" w:firstLine="482"/>
        <w:textAlignment w:val="auto"/>
        <w:rPr>
          <w:rFonts w:hint="default" w:ascii="Times New Roman" w:hAnsi="Times New Roman" w:eastAsia="宋体" w:cs="Times New Roman"/>
          <w:sz w:val="24"/>
          <w:lang w:eastAsia="zh-CN"/>
        </w:rPr>
      </w:pPr>
      <w:r>
        <w:rPr>
          <w:rFonts w:hint="default" w:ascii="Times New Roman" w:hAnsi="Times New Roman" w:eastAsia="宋体" w:cs="Times New Roman"/>
          <w:sz w:val="24"/>
          <w:lang w:eastAsia="zh-CN"/>
        </w:rPr>
        <w:t>厂房</w:t>
      </w:r>
      <w:r>
        <w:rPr>
          <w:rFonts w:hint="default" w:ascii="Times New Roman" w:hAnsi="Times New Roman" w:eastAsia="宋体" w:cs="Times New Roman"/>
          <w:sz w:val="24"/>
          <w:lang w:val="en-US" w:eastAsia="zh-CN"/>
        </w:rPr>
        <w:t>西南角</w:t>
      </w:r>
      <w:r>
        <w:rPr>
          <w:rFonts w:hint="default" w:ascii="Times New Roman" w:hAnsi="Times New Roman" w:eastAsia="宋体" w:cs="Times New Roman"/>
          <w:sz w:val="24"/>
          <w:lang w:eastAsia="zh-CN"/>
        </w:rPr>
        <w:t>新建一般固废暂存</w:t>
      </w:r>
      <w:r>
        <w:rPr>
          <w:rFonts w:hint="default" w:ascii="Times New Roman" w:hAnsi="Times New Roman" w:eastAsia="宋体" w:cs="Times New Roman"/>
          <w:sz w:val="24"/>
          <w:lang w:val="en-US" w:eastAsia="zh-CN"/>
        </w:rPr>
        <w:t>区</w:t>
      </w:r>
      <w:r>
        <w:rPr>
          <w:rFonts w:hint="default" w:ascii="Times New Roman" w:hAnsi="Times New Roman" w:eastAsia="宋体" w:cs="Times New Roman"/>
          <w:sz w:val="24"/>
          <w:lang w:eastAsia="zh-CN"/>
        </w:rPr>
        <w:t>，面积约为</w:t>
      </w:r>
      <w:r>
        <w:rPr>
          <w:rFonts w:hint="default" w:ascii="Times New Roman" w:hAnsi="Times New Roman" w:eastAsia="宋体" w:cs="Times New Roman"/>
          <w:sz w:val="24"/>
          <w:lang w:val="en-US" w:eastAsia="zh-CN"/>
        </w:rPr>
        <w:t>3</w:t>
      </w:r>
      <w:r>
        <w:rPr>
          <w:rFonts w:hint="default" w:ascii="Times New Roman" w:hAnsi="Times New Roman" w:eastAsia="宋体" w:cs="Times New Roman"/>
          <w:sz w:val="24"/>
          <w:lang w:eastAsia="zh-CN"/>
        </w:rPr>
        <w:t>0m</w:t>
      </w:r>
      <w:r>
        <w:rPr>
          <w:rFonts w:hint="default" w:ascii="Times New Roman" w:hAnsi="Times New Roman" w:eastAsia="宋体" w:cs="Times New Roman"/>
          <w:sz w:val="24"/>
          <w:vertAlign w:val="superscript"/>
          <w:lang w:eastAsia="zh-CN"/>
        </w:rPr>
        <w:t>2</w:t>
      </w:r>
      <w:r>
        <w:rPr>
          <w:rFonts w:hint="default" w:ascii="Times New Roman" w:hAnsi="Times New Roman" w:eastAsia="宋体" w:cs="Times New Roman"/>
          <w:sz w:val="24"/>
          <w:lang w:eastAsia="zh-CN"/>
        </w:rPr>
        <w:t>，厂房</w:t>
      </w:r>
      <w:r>
        <w:rPr>
          <w:rFonts w:hint="default" w:ascii="Times New Roman" w:hAnsi="Times New Roman" w:eastAsia="宋体" w:cs="Times New Roman"/>
          <w:sz w:val="24"/>
          <w:lang w:val="en-US" w:eastAsia="zh-CN"/>
        </w:rPr>
        <w:t>北</w:t>
      </w:r>
      <w:r>
        <w:rPr>
          <w:rFonts w:hint="default" w:ascii="Times New Roman" w:hAnsi="Times New Roman" w:eastAsia="宋体" w:cs="Times New Roman"/>
          <w:sz w:val="24"/>
          <w:lang w:eastAsia="zh-CN"/>
        </w:rPr>
        <w:t>侧新建危废暂存间，面积约为</w:t>
      </w:r>
      <w:r>
        <w:rPr>
          <w:rFonts w:hint="default" w:ascii="Times New Roman" w:hAnsi="Times New Roman" w:eastAsia="宋体" w:cs="Times New Roman"/>
          <w:sz w:val="24"/>
          <w:lang w:val="en-US" w:eastAsia="zh-CN"/>
        </w:rPr>
        <w:t>50</w:t>
      </w:r>
      <w:r>
        <w:rPr>
          <w:rFonts w:hint="default" w:ascii="Times New Roman" w:hAnsi="Times New Roman" w:eastAsia="宋体" w:cs="Times New Roman"/>
          <w:sz w:val="24"/>
          <w:lang w:eastAsia="zh-CN"/>
        </w:rPr>
        <w:t>m</w:t>
      </w:r>
      <w:r>
        <w:rPr>
          <w:rFonts w:hint="default" w:ascii="Times New Roman" w:hAnsi="Times New Roman" w:eastAsia="宋体" w:cs="Times New Roman"/>
          <w:sz w:val="24"/>
          <w:vertAlign w:val="superscript"/>
          <w:lang w:eastAsia="zh-CN"/>
        </w:rPr>
        <w:t>2</w:t>
      </w:r>
      <w:r>
        <w:rPr>
          <w:rFonts w:hint="default" w:ascii="Times New Roman" w:hAnsi="Times New Roman" w:eastAsia="宋体" w:cs="Times New Roman"/>
          <w:sz w:val="24"/>
          <w:lang w:eastAsia="zh-CN"/>
        </w:rPr>
        <w:t>。生活垃圾委托环卫清运；一般固废：布袋收尘由公司收集后外售；危险废物：废活性炭、废液压油、废</w:t>
      </w:r>
      <w:r>
        <w:rPr>
          <w:rFonts w:hint="default" w:ascii="Times New Roman" w:hAnsi="Times New Roman" w:eastAsia="宋体" w:cs="Times New Roman"/>
          <w:sz w:val="24"/>
          <w:lang w:val="en-US" w:eastAsia="zh-CN"/>
        </w:rPr>
        <w:t>脱模剂</w:t>
      </w:r>
      <w:r>
        <w:rPr>
          <w:rFonts w:hint="default" w:ascii="Times New Roman" w:hAnsi="Times New Roman" w:eastAsia="宋体" w:cs="Times New Roman"/>
          <w:sz w:val="24"/>
          <w:lang w:eastAsia="zh-CN"/>
        </w:rPr>
        <w:t>、废</w:t>
      </w:r>
      <w:r>
        <w:rPr>
          <w:rFonts w:hint="default" w:ascii="Times New Roman" w:hAnsi="Times New Roman" w:eastAsia="宋体" w:cs="Times New Roman"/>
          <w:sz w:val="24"/>
          <w:lang w:val="en-US" w:eastAsia="zh-CN"/>
        </w:rPr>
        <w:t>液压</w:t>
      </w:r>
      <w:r>
        <w:rPr>
          <w:rFonts w:hint="default" w:ascii="Times New Roman" w:hAnsi="Times New Roman" w:eastAsia="宋体" w:cs="Times New Roman"/>
          <w:sz w:val="24"/>
          <w:lang w:eastAsia="zh-CN"/>
        </w:rPr>
        <w:t>油桶、</w:t>
      </w:r>
      <w:r>
        <w:rPr>
          <w:rFonts w:hint="default" w:ascii="Times New Roman" w:hAnsi="Times New Roman" w:eastAsia="宋体" w:cs="Times New Roman"/>
          <w:sz w:val="24"/>
          <w:lang w:val="en-US" w:eastAsia="zh-CN"/>
        </w:rPr>
        <w:t>废脱模剂桶</w:t>
      </w:r>
      <w:r>
        <w:rPr>
          <w:rFonts w:hint="default" w:ascii="Times New Roman" w:hAnsi="Times New Roman" w:eastAsia="宋体" w:cs="Times New Roman"/>
          <w:sz w:val="24"/>
          <w:lang w:eastAsia="zh-CN"/>
        </w:rPr>
        <w:t>由马鞍山澳新环保科技有限公司定期处理，</w:t>
      </w:r>
      <w:r>
        <w:rPr>
          <w:rFonts w:hint="default" w:ascii="Times New Roman" w:hAnsi="Times New Roman" w:eastAsia="宋体" w:cs="Times New Roman"/>
          <w:sz w:val="24"/>
          <w:lang w:val="en-US" w:eastAsia="zh-CN"/>
        </w:rPr>
        <w:t>滤渣由原厂商回收利用。</w:t>
      </w:r>
    </w:p>
    <w:p w14:paraId="546FB330">
      <w:pPr>
        <w:keepNext w:val="0"/>
        <w:keepLines w:val="0"/>
        <w:pageBreakBefore w:val="0"/>
        <w:widowControl w:val="0"/>
        <w:kinsoku/>
        <w:wordWrap/>
        <w:overflowPunct/>
        <w:topLinePunct w:val="0"/>
        <w:bidi w:val="0"/>
        <w:adjustRightInd w:val="0"/>
        <w:snapToGrid w:val="0"/>
        <w:spacing w:line="360" w:lineRule="auto"/>
        <w:ind w:left="0"/>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四、环境保护设施调试效果</w:t>
      </w:r>
    </w:p>
    <w:p w14:paraId="0A3B7ACA">
      <w:pPr>
        <w:pageBreakBefore w:val="0"/>
        <w:shd w:val="clear"/>
        <w:kinsoku/>
        <w:wordWrap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安徽蓝讯射频科技有限公司</w:t>
      </w:r>
      <w:r>
        <w:rPr>
          <w:rFonts w:hint="eastAsia" w:ascii="Times New Roman" w:hAnsi="Times New Roman" w:cs="Times New Roman"/>
          <w:color w:val="auto"/>
          <w:sz w:val="24"/>
          <w:szCs w:val="24"/>
          <w:highlight w:val="none"/>
          <w:lang w:eastAsia="zh-CN"/>
        </w:rPr>
        <w:t>年产3000万只高功率射频无源器件项目</w:t>
      </w:r>
      <w:r>
        <w:rPr>
          <w:rFonts w:hint="default" w:ascii="Times New Roman" w:hAnsi="Times New Roman" w:eastAsia="宋体" w:cs="Times New Roman"/>
          <w:color w:val="auto"/>
          <w:sz w:val="24"/>
          <w:szCs w:val="24"/>
          <w:highlight w:val="none"/>
        </w:rPr>
        <w:t>运营工况稳定，满足验收监测技术规范要求，现场监测时，各类环保设施运行正常，监测结果具有代表性。为此给出如下结论：</w:t>
      </w:r>
    </w:p>
    <w:p w14:paraId="4795EA76">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（1）</w:t>
      </w:r>
      <w:r>
        <w:rPr>
          <w:rFonts w:hint="default" w:ascii="Times New Roman" w:hAnsi="Times New Roman" w:eastAsia="宋体" w:cs="Times New Roman"/>
          <w:bCs/>
          <w:color w:val="000000" w:themeColor="text1"/>
          <w:sz w:val="24"/>
          <w:szCs w:val="24"/>
          <w:highlight w:val="none"/>
          <w14:textFill>
            <w14:solidFill>
              <w14:schemeClr w14:val="tx1"/>
            </w14:solidFill>
          </w14:textFill>
        </w:rPr>
        <w:t>废水监测结果分析评价：</w:t>
      </w:r>
      <w:r>
        <w:rPr>
          <w:rFonts w:hint="default" w:ascii="Times New Roman" w:hAnsi="Times New Roman" w:eastAsia="宋体" w:cs="Times New Roman"/>
          <w:color w:val="000000" w:themeColor="text1"/>
          <w:sz w:val="24"/>
          <w:szCs w:val="24"/>
          <w:highlight w:val="none"/>
          <w14:textFill>
            <w14:solidFill>
              <w14:schemeClr w14:val="tx1"/>
            </w14:solidFill>
          </w14:textFill>
        </w:rPr>
        <w:t>验收监测期间</w:t>
      </w:r>
      <w:r>
        <w:rPr>
          <w:rFonts w:hint="default" w:ascii="Times New Roman" w:hAnsi="Times New Roman" w:eastAsia="宋体" w:cs="Times New Roman"/>
          <w:color w:val="000000" w:themeColor="text1"/>
          <w:sz w:val="24"/>
          <w:szCs w:val="32"/>
          <w:highlight w:val="none"/>
          <w14:textFill>
            <w14:solidFill>
              <w14:schemeClr w14:val="tx1"/>
            </w14:solidFill>
          </w14:textFill>
        </w:rPr>
        <w:t>，废水总排口pH值在标准范围</w:t>
      </w:r>
      <w:r>
        <w:rPr>
          <w:rFonts w:hint="eastAsia" w:ascii="Times New Roman" w:hAnsi="Times New Roman" w:cs="Times New Roman"/>
          <w:color w:val="000000" w:themeColor="text1"/>
          <w:sz w:val="24"/>
          <w:szCs w:val="32"/>
          <w:highlight w:val="none"/>
          <w:lang w:val="en-US" w:eastAsia="zh-CN"/>
          <w14:textFill>
            <w14:solidFill>
              <w14:schemeClr w14:val="tx1"/>
            </w14:solidFill>
          </w14:textFill>
        </w:rPr>
        <w:t>6-9</w:t>
      </w:r>
      <w:r>
        <w:rPr>
          <w:rFonts w:hint="default" w:ascii="Times New Roman" w:hAnsi="Times New Roman" w:eastAsia="宋体" w:cs="Times New Roman"/>
          <w:color w:val="000000" w:themeColor="text1"/>
          <w:sz w:val="24"/>
          <w:szCs w:val="32"/>
          <w:highlight w:val="none"/>
          <w14:textFill>
            <w14:solidFill>
              <w14:schemeClr w14:val="tx1"/>
            </w14:solidFill>
          </w14:textFill>
        </w:rPr>
        <w:t>内，COD</w:t>
      </w:r>
      <w:r>
        <w:rPr>
          <w:rFonts w:hint="eastAsia" w:ascii="Times New Roman" w:hAnsi="Times New Roman" w:cs="Times New Roman"/>
          <w:color w:val="000000" w:themeColor="text1"/>
          <w:sz w:val="24"/>
          <w:szCs w:val="32"/>
          <w:highlight w:val="none"/>
          <w:lang w:val="en-US" w:eastAsia="zh-CN"/>
          <w14:textFill>
            <w14:solidFill>
              <w14:schemeClr w14:val="tx1"/>
            </w14:solidFill>
          </w14:textFill>
        </w:rPr>
        <w:t>日均值最大值为120mg/L</w:t>
      </w:r>
      <w:r>
        <w:rPr>
          <w:rFonts w:hint="default" w:ascii="Times New Roman" w:hAnsi="Times New Roman" w:eastAsia="宋体" w:cs="Times New Roman"/>
          <w:color w:val="000000" w:themeColor="text1"/>
          <w:sz w:val="24"/>
          <w:szCs w:val="32"/>
          <w:highlight w:val="none"/>
          <w14:textFill>
            <w14:solidFill>
              <w14:schemeClr w14:val="tx1"/>
            </w14:solidFill>
          </w14:textFill>
        </w:rPr>
        <w:t>、BOD</w:t>
      </w:r>
      <w:r>
        <w:rPr>
          <w:rFonts w:hint="default" w:ascii="Times New Roman" w:hAnsi="Times New Roman" w:eastAsia="宋体" w:cs="Times New Roman"/>
          <w:color w:val="000000" w:themeColor="text1"/>
          <w:sz w:val="24"/>
          <w:szCs w:val="32"/>
          <w:highlight w:val="none"/>
          <w:vertAlign w:val="subscript"/>
          <w14:textFill>
            <w14:solidFill>
              <w14:schemeClr w14:val="tx1"/>
            </w14:solidFill>
          </w14:textFill>
        </w:rPr>
        <w:t>5</w:t>
      </w:r>
      <w:r>
        <w:rPr>
          <w:rFonts w:hint="eastAsia" w:ascii="Times New Roman" w:hAnsi="Times New Roman" w:cs="Times New Roman"/>
          <w:color w:val="000000" w:themeColor="text1"/>
          <w:sz w:val="24"/>
          <w:szCs w:val="32"/>
          <w:highlight w:val="none"/>
          <w:vertAlign w:val="baseline"/>
          <w:lang w:val="en-US" w:eastAsia="zh-CN"/>
          <w14:textFill>
            <w14:solidFill>
              <w14:schemeClr w14:val="tx1"/>
            </w14:solidFill>
          </w14:textFill>
        </w:rPr>
        <w:t>日均值最大值为40.9mg/L</w:t>
      </w:r>
      <w:r>
        <w:rPr>
          <w:rFonts w:hint="default" w:ascii="Times New Roman" w:hAnsi="Times New Roman" w:eastAsia="宋体" w:cs="Times New Roman"/>
          <w:color w:val="000000" w:themeColor="text1"/>
          <w:sz w:val="24"/>
          <w:szCs w:val="32"/>
          <w:highlight w:val="none"/>
          <w14:textFill>
            <w14:solidFill>
              <w14:schemeClr w14:val="tx1"/>
            </w14:solidFill>
          </w14:textFill>
        </w:rPr>
        <w:t>、NH</w:t>
      </w:r>
      <w:r>
        <w:rPr>
          <w:rFonts w:hint="default" w:ascii="Times New Roman" w:hAnsi="Times New Roman" w:eastAsia="宋体" w:cs="Times New Roman"/>
          <w:color w:val="000000" w:themeColor="text1"/>
          <w:sz w:val="24"/>
          <w:szCs w:val="32"/>
          <w:highlight w:val="none"/>
          <w:vertAlign w:val="subscript"/>
          <w14:textFill>
            <w14:solidFill>
              <w14:schemeClr w14:val="tx1"/>
            </w14:solidFill>
          </w14:textFill>
        </w:rPr>
        <w:t>3</w:t>
      </w:r>
      <w:r>
        <w:rPr>
          <w:rFonts w:hint="default" w:ascii="Times New Roman" w:hAnsi="Times New Roman" w:eastAsia="宋体" w:cs="Times New Roman"/>
          <w:color w:val="000000" w:themeColor="text1"/>
          <w:sz w:val="24"/>
          <w:szCs w:val="32"/>
          <w:highlight w:val="none"/>
          <w14:textFill>
            <w14:solidFill>
              <w14:schemeClr w14:val="tx1"/>
            </w14:solidFill>
          </w14:textFill>
        </w:rPr>
        <w:t>-N</w:t>
      </w:r>
      <w:r>
        <w:rPr>
          <w:rFonts w:hint="eastAsia" w:ascii="Times New Roman" w:hAnsi="Times New Roman" w:cs="Times New Roman"/>
          <w:color w:val="000000" w:themeColor="text1"/>
          <w:sz w:val="24"/>
          <w:szCs w:val="32"/>
          <w:highlight w:val="none"/>
          <w:lang w:val="en-US" w:eastAsia="zh-CN"/>
          <w14:textFill>
            <w14:solidFill>
              <w14:schemeClr w14:val="tx1"/>
            </w14:solidFill>
          </w14:textFill>
        </w:rPr>
        <w:t>日均值最大值为811.2mg/L</w:t>
      </w:r>
      <w:r>
        <w:rPr>
          <w:rFonts w:hint="default" w:ascii="Times New Roman" w:hAnsi="Times New Roman" w:eastAsia="宋体" w:cs="Times New Roman"/>
          <w:color w:val="000000" w:themeColor="text1"/>
          <w:sz w:val="24"/>
          <w:szCs w:val="32"/>
          <w:highlight w:val="none"/>
          <w14:textFill>
            <w14:solidFill>
              <w14:schemeClr w14:val="tx1"/>
            </w14:solidFill>
          </w14:textFill>
        </w:rPr>
        <w:t>、</w:t>
      </w:r>
      <w:r>
        <w:rPr>
          <w:rFonts w:hint="default" w:ascii="Times New Roman" w:hAnsi="Times New Roman" w:eastAsia="宋体" w:cs="Times New Roman"/>
          <w:bCs/>
          <w:color w:val="000000" w:themeColor="text1"/>
          <w:sz w:val="24"/>
          <w:szCs w:val="24"/>
          <w:highlight w:val="none"/>
          <w14:textFill>
            <w14:solidFill>
              <w14:schemeClr w14:val="tx1"/>
            </w14:solidFill>
          </w14:textFill>
        </w:rPr>
        <w:t>SS</w:t>
      </w:r>
      <w:r>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t>日均值最大值为38mg/L</w:t>
      </w:r>
      <w:r>
        <w:rPr>
          <w:rFonts w:hint="default" w:ascii="Times New Roman" w:hAnsi="Times New Roman" w:eastAsia="宋体" w:cs="Times New Roman"/>
          <w:color w:val="000000" w:themeColor="text1"/>
          <w:sz w:val="24"/>
          <w:szCs w:val="32"/>
          <w:highlight w:val="none"/>
          <w14:textFill>
            <w14:solidFill>
              <w14:schemeClr w14:val="tx1"/>
            </w14:solidFill>
          </w14:textFill>
        </w:rPr>
        <w:t>，满足</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炎刘镇污水处理厂</w:t>
      </w:r>
      <w:r>
        <w:rPr>
          <w:rFonts w:hint="default" w:ascii="Times New Roman" w:hAnsi="Times New Roman" w:eastAsia="宋体" w:cs="Times New Roman"/>
          <w:color w:val="000000" w:themeColor="text1"/>
          <w:sz w:val="24"/>
          <w:szCs w:val="24"/>
          <w:highlight w:val="none"/>
          <w14:textFill>
            <w14:solidFill>
              <w14:schemeClr w14:val="tx1"/>
            </w14:solidFill>
          </w14:textFill>
        </w:rPr>
        <w:t>的接管标准</w:t>
      </w:r>
      <w:r>
        <w:rPr>
          <w:rFonts w:hint="eastAsia" w:ascii="Times New Roman" w:hAnsi="Times New Roman"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COD≤280mg/L、BOD</w:t>
      </w:r>
      <w:r>
        <w:rPr>
          <w:rFonts w:hint="eastAsia" w:ascii="Times New Roman" w:hAnsi="Times New Roman" w:cs="Times New Roman"/>
          <w:color w:val="000000" w:themeColor="text1"/>
          <w:sz w:val="24"/>
          <w:szCs w:val="24"/>
          <w:highlight w:val="none"/>
          <w:vertAlign w:val="subscript"/>
          <w:lang w:val="en-US" w:eastAsia="zh-CN"/>
          <w14:textFill>
            <w14:solidFill>
              <w14:schemeClr w14:val="tx1"/>
            </w14:solidFill>
          </w14:textFill>
        </w:rPr>
        <w:t>5</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≤180mg/L、氨氮≤30mg/L、SS≤180mg/L</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p>
    <w:p w14:paraId="2DDDABE4">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000000" w:themeColor="text1"/>
          <w:kern w:val="0"/>
          <w:sz w:val="24"/>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0"/>
          <w:sz w:val="24"/>
          <w:szCs w:val="21"/>
          <w:highlight w:val="none"/>
          <w:lang w:val="en-US" w:eastAsia="zh-CN"/>
          <w14:textFill>
            <w14:solidFill>
              <w14:schemeClr w14:val="tx1"/>
            </w14:solidFill>
          </w14:textFill>
        </w:rPr>
        <w:t>厂界噪声监测结果分析评价：由监测结果可知，在竣工验收监测期间，该项目南厂界的昼间</w:t>
      </w:r>
      <w:r>
        <w:rPr>
          <w:rFonts w:hint="eastAsia" w:ascii="Times New Roman" w:hAnsi="Times New Roman" w:eastAsia="宋体" w:cs="Times New Roman"/>
          <w:color w:val="000000" w:themeColor="text1"/>
          <w:kern w:val="0"/>
          <w:sz w:val="24"/>
          <w:szCs w:val="21"/>
          <w:highlight w:val="none"/>
          <w:lang w:val="en-US" w:eastAsia="zh-CN"/>
          <w14:textFill>
            <w14:solidFill>
              <w14:schemeClr w14:val="tx1"/>
            </w14:solidFill>
          </w14:textFill>
        </w:rPr>
        <w:t>噪声最大值为</w:t>
      </w:r>
      <w:r>
        <w:rPr>
          <w:rFonts w:hint="eastAsia" w:ascii="Times New Roman" w:hAnsi="Times New Roman" w:cs="Times New Roman"/>
          <w:color w:val="000000" w:themeColor="text1"/>
          <w:kern w:val="0"/>
          <w:sz w:val="24"/>
          <w:szCs w:val="21"/>
          <w:highlight w:val="none"/>
          <w:lang w:val="en-US" w:eastAsia="zh-CN"/>
          <w14:textFill>
            <w14:solidFill>
              <w14:schemeClr w14:val="tx1"/>
            </w14:solidFill>
          </w14:textFill>
        </w:rPr>
        <w:t>60</w:t>
      </w:r>
      <w:r>
        <w:rPr>
          <w:rFonts w:hint="eastAsia" w:ascii="Times New Roman" w:hAnsi="Times New Roman" w:eastAsia="宋体" w:cs="Times New Roman"/>
          <w:color w:val="000000" w:themeColor="text1"/>
          <w:kern w:val="0"/>
          <w:sz w:val="24"/>
          <w:szCs w:val="21"/>
          <w:highlight w:val="none"/>
          <w:lang w:val="en-US" w:eastAsia="zh-CN"/>
          <w14:textFill>
            <w14:solidFill>
              <w14:schemeClr w14:val="tx1"/>
            </w14:solidFill>
          </w14:textFill>
        </w:rPr>
        <w:t>dB(A)</w:t>
      </w:r>
      <w:r>
        <w:rPr>
          <w:rFonts w:hint="default" w:ascii="Times New Roman" w:hAnsi="Times New Roman" w:eastAsia="宋体" w:cs="Times New Roman"/>
          <w:color w:val="000000" w:themeColor="text1"/>
          <w:kern w:val="0"/>
          <w:sz w:val="24"/>
          <w:szCs w:val="21"/>
          <w:highlight w:val="none"/>
          <w:lang w:val="en-US" w:eastAsia="zh-CN"/>
          <w14:textFill>
            <w14:solidFill>
              <w14:schemeClr w14:val="tx1"/>
            </w14:solidFill>
          </w14:textFill>
        </w:rPr>
        <w:t>满足《工业企业厂界环境噪声排放标准》（GB12348-2008）中3类区标准限值的要求</w:t>
      </w:r>
      <w:r>
        <w:rPr>
          <w:rFonts w:hint="eastAsia" w:ascii="Times New Roman" w:hAnsi="Times New Roman" w:eastAsia="宋体" w:cs="Times New Roman"/>
          <w:color w:val="000000" w:themeColor="text1"/>
          <w:kern w:val="0"/>
          <w:sz w:val="24"/>
          <w:szCs w:val="21"/>
          <w:highlight w:val="none"/>
          <w:lang w:val="en-US" w:eastAsia="zh-CN"/>
          <w14:textFill>
            <w14:solidFill>
              <w14:schemeClr w14:val="tx1"/>
            </w14:solidFill>
          </w14:textFill>
        </w:rPr>
        <w:t>：昼间噪声≤65dB(A)</w:t>
      </w:r>
      <w:r>
        <w:rPr>
          <w:rFonts w:hint="default" w:ascii="Times New Roman" w:hAnsi="Times New Roman" w:eastAsia="宋体" w:cs="Times New Roman"/>
          <w:color w:val="000000" w:themeColor="text1"/>
          <w:kern w:val="0"/>
          <w:sz w:val="24"/>
          <w:szCs w:val="21"/>
          <w:highlight w:val="none"/>
          <w:lang w:val="en-US" w:eastAsia="zh-CN"/>
          <w14:textFill>
            <w14:solidFill>
              <w14:schemeClr w14:val="tx1"/>
            </w14:solidFill>
          </w14:textFill>
        </w:rPr>
        <w:t>。</w:t>
      </w:r>
    </w:p>
    <w:p w14:paraId="44E640BF">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outlineLvl w:val="9"/>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（3）</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无组织废气</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监测结果分析评价</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：验收监测期间，本项目</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厂界</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无组织监测点</w:t>
      </w:r>
      <w:r>
        <w:rPr>
          <w:rFonts w:hint="eastAsia" w:ascii="Times New Roman" w:hAnsi="Times New Roman" w:cs="Times New Roman"/>
          <w:b w:val="0"/>
          <w:bCs/>
          <w:color w:val="000000" w:themeColor="text1"/>
          <w:sz w:val="24"/>
          <w:szCs w:val="24"/>
          <w:highlight w:val="none"/>
          <w:lang w:val="en-US" w:eastAsia="zh-CN"/>
          <w14:textFill>
            <w14:solidFill>
              <w14:schemeClr w14:val="tx1"/>
            </w14:solidFill>
          </w14:textFill>
        </w:rPr>
        <w:t>总</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悬浮颗粒物</w:t>
      </w:r>
      <w:r>
        <w:rPr>
          <w:rFonts w:hint="eastAsia" w:ascii="Times New Roman" w:hAnsi="Times New Roman" w:cs="Times New Roman"/>
          <w:b w:val="0"/>
          <w:bCs/>
          <w:color w:val="000000" w:themeColor="text1"/>
          <w:sz w:val="24"/>
          <w:szCs w:val="24"/>
          <w:highlight w:val="none"/>
          <w:lang w:val="en-US" w:eastAsia="zh-CN"/>
          <w14:textFill>
            <w14:solidFill>
              <w14:schemeClr w14:val="tx1"/>
            </w14:solidFill>
          </w14:textFill>
        </w:rPr>
        <w:t>最大浓度为0.368</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mg/m</w:t>
      </w:r>
      <w:r>
        <w:rPr>
          <w:rFonts w:hint="default" w:ascii="Times New Roman" w:hAnsi="Times New Roman" w:eastAsia="宋体" w:cs="Times New Roman"/>
          <w:b w:val="0"/>
          <w:bCs/>
          <w:color w:val="000000" w:themeColor="text1"/>
          <w:sz w:val="21"/>
          <w:szCs w:val="21"/>
          <w:highlight w:val="none"/>
          <w:vertAlign w:val="superscript"/>
          <w14:textFill>
            <w14:solidFill>
              <w14:schemeClr w14:val="tx1"/>
            </w14:solidFill>
          </w14:textFill>
        </w:rPr>
        <w:t>3</w:t>
      </w:r>
      <w:r>
        <w:rPr>
          <w:rFonts w:hint="eastAsia" w:ascii="Times New Roman" w:hAnsi="Times New Roman" w:cs="Times New Roman"/>
          <w:b w:val="0"/>
          <w:bCs/>
          <w:color w:val="000000" w:themeColor="text1"/>
          <w:sz w:val="24"/>
          <w:szCs w:val="24"/>
          <w:highlight w:val="none"/>
          <w:lang w:val="en-US" w:eastAsia="zh-CN"/>
          <w14:textFill>
            <w14:solidFill>
              <w14:schemeClr w14:val="tx1"/>
            </w14:solidFill>
          </w14:textFill>
        </w:rPr>
        <w:t>，满足</w:t>
      </w:r>
      <w:r>
        <w:rPr>
          <w:rFonts w:hint="default" w:ascii="Times New Roman" w:hAnsi="Times New Roman" w:eastAsia="宋体" w:cs="Times New Roman"/>
          <w:color w:val="auto"/>
          <w:sz w:val="24"/>
          <w:szCs w:val="20"/>
          <w:highlight w:val="none"/>
          <w:lang w:val="en-US" w:eastAsia="zh-CN"/>
        </w:rPr>
        <w:t>《大气污染物综合排放标准》（GB16297-1996）中相关标准</w:t>
      </w:r>
      <w:r>
        <w:rPr>
          <w:rFonts w:hint="eastAsia" w:ascii="Times New Roman" w:hAnsi="Times New Roman" w:cs="Times New Roman"/>
          <w:color w:val="auto"/>
          <w:sz w:val="24"/>
          <w:szCs w:val="20"/>
          <w:highlight w:val="none"/>
          <w:lang w:val="en-US" w:eastAsia="zh-CN"/>
        </w:rPr>
        <w:t>：</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颗粒物≤1.0</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mg/m</w:t>
      </w:r>
      <w:r>
        <w:rPr>
          <w:rFonts w:hint="default" w:ascii="Times New Roman" w:hAnsi="Times New Roman" w:eastAsia="宋体" w:cs="Times New Roman"/>
          <w:b w:val="0"/>
          <w:bCs/>
          <w:color w:val="000000" w:themeColor="text1"/>
          <w:sz w:val="21"/>
          <w:szCs w:val="21"/>
          <w:highlight w:val="none"/>
          <w:vertAlign w:val="superscript"/>
          <w14:textFill>
            <w14:solidFill>
              <w14:schemeClr w14:val="tx1"/>
            </w14:solidFill>
          </w14:textFill>
        </w:rPr>
        <w:t>3</w:t>
      </w:r>
      <w:r>
        <w:rPr>
          <w:rFonts w:hint="eastAsia" w:ascii="Times New Roman" w:hAnsi="Times New Roman" w:cs="Times New Roman"/>
          <w:color w:val="auto"/>
          <w:sz w:val="24"/>
          <w:szCs w:val="20"/>
          <w:highlight w:val="none"/>
          <w:lang w:val="en-US" w:eastAsia="zh-CN"/>
        </w:rPr>
        <w:t>，</w:t>
      </w:r>
      <w:r>
        <w:rPr>
          <w:rFonts w:hint="eastAsia" w:ascii="Times New Roman" w:hAnsi="Times New Roman" w:cs="Times New Roman"/>
          <w:b w:val="0"/>
          <w:bCs/>
          <w:color w:val="000000" w:themeColor="text1"/>
          <w:sz w:val="24"/>
          <w:szCs w:val="24"/>
          <w:highlight w:val="none"/>
          <w:lang w:val="en-US" w:eastAsia="zh-CN"/>
          <w14:textFill>
            <w14:solidFill>
              <w14:schemeClr w14:val="tx1"/>
            </w14:solidFill>
          </w14:textFill>
        </w:rPr>
        <w:t>非甲烷总烃</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最大</w:t>
      </w:r>
      <w:r>
        <w:rPr>
          <w:rFonts w:hint="eastAsia" w:ascii="Times New Roman" w:hAnsi="Times New Roman" w:cs="Times New Roman"/>
          <w:b w:val="0"/>
          <w:bCs/>
          <w:color w:val="000000" w:themeColor="text1"/>
          <w:sz w:val="24"/>
          <w:szCs w:val="24"/>
          <w:highlight w:val="none"/>
          <w:lang w:val="en-US" w:eastAsia="zh-CN"/>
          <w14:textFill>
            <w14:solidFill>
              <w14:schemeClr w14:val="tx1"/>
            </w14:solidFill>
          </w14:textFill>
        </w:rPr>
        <w:t>浓度为1.19</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mg/m</w:t>
      </w:r>
      <w:r>
        <w:rPr>
          <w:rFonts w:hint="default" w:ascii="Times New Roman" w:hAnsi="Times New Roman" w:eastAsia="宋体" w:cs="Times New Roman"/>
          <w:b w:val="0"/>
          <w:bCs/>
          <w:color w:val="000000" w:themeColor="text1"/>
          <w:sz w:val="21"/>
          <w:szCs w:val="21"/>
          <w:highlight w:val="none"/>
          <w:vertAlign w:val="superscript"/>
          <w14:textFill>
            <w14:solidFill>
              <w14:schemeClr w14:val="tx1"/>
            </w14:solidFill>
          </w14:textFill>
        </w:rPr>
        <w:t>3</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，满足</w:t>
      </w:r>
      <w:r>
        <w:rPr>
          <w:rFonts w:hint="default" w:ascii="Times New Roman" w:hAnsi="Times New Roman" w:eastAsia="宋体" w:cs="Times New Roman"/>
          <w:color w:val="auto"/>
          <w:sz w:val="24"/>
          <w:szCs w:val="20"/>
          <w:highlight w:val="none"/>
          <w:lang w:val="en-US" w:eastAsia="zh-CN"/>
        </w:rPr>
        <w:t>《大气污染物综合排放标准》（GB16297-1996）中相关标准</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：、非甲烷总烃≤4.0</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mg/m</w:t>
      </w:r>
      <w:r>
        <w:rPr>
          <w:rFonts w:hint="default" w:ascii="Times New Roman" w:hAnsi="Times New Roman" w:eastAsia="宋体" w:cs="Times New Roman"/>
          <w:b w:val="0"/>
          <w:bCs/>
          <w:color w:val="000000" w:themeColor="text1"/>
          <w:sz w:val="21"/>
          <w:szCs w:val="21"/>
          <w:highlight w:val="none"/>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。厂</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区</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内</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厂房外</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非甲烷总烃无组织排放</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小时均值最大为1.84</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mg/m</w:t>
      </w:r>
      <w:r>
        <w:rPr>
          <w:rFonts w:hint="default" w:ascii="Times New Roman" w:hAnsi="Times New Roman" w:eastAsia="宋体" w:cs="Times New Roman"/>
          <w:b w:val="0"/>
          <w:bCs/>
          <w:color w:val="000000" w:themeColor="text1"/>
          <w:sz w:val="21"/>
          <w:szCs w:val="21"/>
          <w:highlight w:val="none"/>
          <w:vertAlign w:val="superscript"/>
          <w14:textFill>
            <w14:solidFill>
              <w14:schemeClr w14:val="tx1"/>
            </w14:solidFill>
          </w14:textFill>
        </w:rPr>
        <w:t>3</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，瞬时值最大为1.82</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mg/m</w:t>
      </w:r>
      <w:r>
        <w:rPr>
          <w:rFonts w:hint="default" w:ascii="Times New Roman" w:hAnsi="Times New Roman" w:eastAsia="宋体" w:cs="Times New Roman"/>
          <w:b w:val="0"/>
          <w:bCs/>
          <w:color w:val="000000" w:themeColor="text1"/>
          <w:sz w:val="21"/>
          <w:szCs w:val="21"/>
          <w:highlight w:val="none"/>
          <w:vertAlign w:val="superscript"/>
          <w14:textFill>
            <w14:solidFill>
              <w14:schemeClr w14:val="tx1"/>
            </w14:solidFill>
          </w14:textFill>
        </w:rPr>
        <w:t>3</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，满足</w:t>
      </w:r>
      <w:r>
        <w:rPr>
          <w:rFonts w:hint="default" w:ascii="Times New Roman" w:hAnsi="Times New Roman" w:eastAsia="宋体" w:cs="Times New Roman"/>
          <w:color w:val="auto"/>
          <w:sz w:val="24"/>
          <w:szCs w:val="20"/>
          <w:highlight w:val="none"/>
          <w:lang w:val="en-US" w:eastAsia="zh-CN"/>
        </w:rPr>
        <w:t>《固定源挥发性有机物综合排放标准 第 5 部分：其他行业》（DB 34/ 4812.5—2024）</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中规定限值</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：小时均值≤6</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mg/m</w:t>
      </w:r>
      <w:r>
        <w:rPr>
          <w:rFonts w:hint="default" w:ascii="Times New Roman" w:hAnsi="Times New Roman" w:eastAsia="宋体" w:cs="Times New Roman"/>
          <w:b w:val="0"/>
          <w:bCs/>
          <w:color w:val="000000" w:themeColor="text1"/>
          <w:sz w:val="21"/>
          <w:szCs w:val="21"/>
          <w:highlight w:val="none"/>
          <w:vertAlign w:val="superscript"/>
          <w14:textFill>
            <w14:solidFill>
              <w14:schemeClr w14:val="tx1"/>
            </w14:solidFill>
          </w14:textFill>
        </w:rPr>
        <w:t>3</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、瞬时值≤20</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mg/m</w:t>
      </w:r>
      <w:r>
        <w:rPr>
          <w:rFonts w:hint="default" w:ascii="Times New Roman" w:hAnsi="Times New Roman" w:eastAsia="宋体" w:cs="Times New Roman"/>
          <w:b w:val="0"/>
          <w:bCs/>
          <w:color w:val="000000" w:themeColor="text1"/>
          <w:sz w:val="21"/>
          <w:szCs w:val="21"/>
          <w:highlight w:val="none"/>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厂区内厂房外颗粒物无组织排放小时均值最大为0.867</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mg/m</w:t>
      </w:r>
      <w:r>
        <w:rPr>
          <w:rFonts w:hint="default" w:ascii="Times New Roman" w:hAnsi="Times New Roman" w:eastAsia="宋体" w:cs="Times New Roman"/>
          <w:b w:val="0"/>
          <w:bCs/>
          <w:color w:val="000000" w:themeColor="text1"/>
          <w:sz w:val="21"/>
          <w:szCs w:val="21"/>
          <w:highlight w:val="none"/>
          <w:vertAlign w:val="superscript"/>
          <w14:textFill>
            <w14:solidFill>
              <w14:schemeClr w14:val="tx1"/>
            </w14:solidFill>
          </w14:textFill>
        </w:rPr>
        <w:t>3</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，满足</w:t>
      </w:r>
      <w:r>
        <w:rPr>
          <w:rFonts w:hint="default" w:ascii="Times New Roman" w:hAnsi="Times New Roman" w:eastAsia="宋体" w:cs="Times New Roman"/>
          <w:color w:val="auto"/>
          <w:sz w:val="24"/>
          <w:szCs w:val="20"/>
          <w:highlight w:val="none"/>
          <w:lang w:val="en-US" w:eastAsia="zh-CN"/>
        </w:rPr>
        <w:t>《铸造工业大气污染物排放标准》（GB39726—2020）中相关标准</w:t>
      </w:r>
      <w:r>
        <w:rPr>
          <w:rFonts w:hint="eastAsia" w:ascii="Times New Roman" w:hAnsi="Times New Roman" w:cs="Times New Roman"/>
          <w:color w:val="auto"/>
          <w:sz w:val="24"/>
          <w:szCs w:val="20"/>
          <w:highlight w:val="none"/>
          <w:lang w:val="en-US" w:eastAsia="zh-CN"/>
        </w:rPr>
        <w:t>：颗粒物小时均值</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≤5</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mg/m</w:t>
      </w:r>
      <w:r>
        <w:rPr>
          <w:rFonts w:hint="default" w:ascii="Times New Roman" w:hAnsi="Times New Roman" w:eastAsia="宋体" w:cs="Times New Roman"/>
          <w:b w:val="0"/>
          <w:bCs/>
          <w:color w:val="000000" w:themeColor="text1"/>
          <w:sz w:val="21"/>
          <w:szCs w:val="21"/>
          <w:highlight w:val="none"/>
          <w:vertAlign w:val="superscript"/>
          <w14:textFill>
            <w14:solidFill>
              <w14:schemeClr w14:val="tx1"/>
            </w14:solidFill>
          </w14:textFill>
        </w:rPr>
        <w:t>3</w:t>
      </w:r>
      <w:r>
        <w:rPr>
          <w:rFonts w:hint="default" w:ascii="Times New Roman" w:hAnsi="Times New Roman" w:eastAsia="宋体" w:cs="Times New Roman"/>
          <w:color w:val="auto"/>
          <w:sz w:val="24"/>
          <w:szCs w:val="20"/>
          <w:highlight w:val="none"/>
        </w:rPr>
        <w:t>。</w:t>
      </w:r>
    </w:p>
    <w:p w14:paraId="618FD611">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（4）</w:t>
      </w:r>
      <w:r>
        <w:rPr>
          <w:rFonts w:hint="default" w:ascii="Times New Roman" w:hAnsi="Times New Roman" w:eastAsia="宋体" w:cs="Times New Roman"/>
          <w:color w:val="000000" w:themeColor="text1"/>
          <w:sz w:val="24"/>
          <w:szCs w:val="24"/>
          <w:highlight w:val="none"/>
          <w14:textFill>
            <w14:solidFill>
              <w14:schemeClr w14:val="tx1"/>
            </w14:solidFill>
          </w14:textFill>
        </w:rPr>
        <w:t>在竣工验收监测期间</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该项目</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DA002中非甲烷总烃有组织排放最大浓度为5.45mg/m</w:t>
      </w:r>
      <w:r>
        <w:rPr>
          <w:rFonts w:hint="eastAsia" w:ascii="Times New Roman" w:hAnsi="Times New Roman" w:cs="Times New Roman"/>
          <w:color w:val="000000" w:themeColor="text1"/>
          <w:sz w:val="24"/>
          <w:szCs w:val="24"/>
          <w:highlight w:val="none"/>
          <w:vertAlign w:val="superscript"/>
          <w:lang w:val="en-US" w:eastAsia="zh-CN"/>
          <w14:textFill>
            <w14:solidFill>
              <w14:schemeClr w14:val="tx1"/>
            </w14:solidFill>
          </w14:textFill>
        </w:rPr>
        <w:t>3</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，最大排放速率为6.12</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×10</w:t>
      </w:r>
      <w:r>
        <w:rPr>
          <w:rFonts w:hint="default" w:ascii="Times New Roman" w:hAnsi="Times New Roman" w:eastAsia="宋体" w:cs="Times New Roman"/>
          <w:color w:val="000000" w:themeColor="text1"/>
          <w:kern w:val="2"/>
          <w:sz w:val="24"/>
          <w:szCs w:val="24"/>
          <w:highlight w:val="none"/>
          <w:vertAlign w:val="superscript"/>
          <w:lang w:val="en-US" w:eastAsia="zh-CN" w:bidi="ar-SA"/>
          <w14:textFill>
            <w14:solidFill>
              <w14:schemeClr w14:val="tx1"/>
            </w14:solidFill>
          </w14:textFill>
        </w:rPr>
        <w:t>-2</w:t>
      </w:r>
      <w:r>
        <w:rPr>
          <w:rFonts w:hint="eastAsia" w:ascii="Times New Roman" w:hAnsi="Times New Roman" w:eastAsia="宋体" w:cs="Times New Roman"/>
          <w:color w:val="000000" w:themeColor="text1"/>
          <w:kern w:val="2"/>
          <w:sz w:val="24"/>
          <w:szCs w:val="24"/>
          <w:highlight w:val="none"/>
          <w:vertAlign w:val="baseline"/>
          <w:lang w:val="en-US" w:eastAsia="zh-CN" w:bidi="ar-SA"/>
          <w14:textFill>
            <w14:solidFill>
              <w14:schemeClr w14:val="tx1"/>
            </w14:solidFill>
          </w14:textFill>
        </w:rPr>
        <w:t>kg/h</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，满足</w:t>
      </w:r>
      <w:r>
        <w:rPr>
          <w:rFonts w:hint="default" w:ascii="Times New Roman" w:hAnsi="Times New Roman" w:eastAsia="宋体" w:cs="Times New Roman"/>
          <w:color w:val="auto"/>
          <w:sz w:val="24"/>
          <w:szCs w:val="20"/>
          <w:highlight w:val="none"/>
          <w:lang w:val="en-US" w:eastAsia="zh-CN"/>
        </w:rPr>
        <w:t>《固定源挥发性有机物综合排放标准 第 5 部分：电子工业》（DB 34/ 4812.5—2024）</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中相关标准：非甲烷总烃排放浓度≤60mg/m</w:t>
      </w:r>
      <w:r>
        <w:rPr>
          <w:rFonts w:hint="eastAsia" w:ascii="Times New Roman" w:hAnsi="Times New Roman" w:cs="Times New Roman"/>
          <w:color w:val="000000" w:themeColor="text1"/>
          <w:sz w:val="24"/>
          <w:szCs w:val="24"/>
          <w:highlight w:val="none"/>
          <w:vertAlign w:val="superscript"/>
          <w:lang w:val="en-US" w:eastAsia="zh-CN"/>
          <w14:textFill>
            <w14:solidFill>
              <w14:schemeClr w14:val="tx1"/>
            </w14:solidFill>
          </w14:textFill>
        </w:rPr>
        <w:t>3</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、排放速率≤3.0</w:t>
      </w:r>
      <w:r>
        <w:rPr>
          <w:rFonts w:hint="eastAsia" w:ascii="Times New Roman" w:hAnsi="Times New Roman" w:eastAsia="宋体" w:cs="Times New Roman"/>
          <w:color w:val="000000" w:themeColor="text1"/>
          <w:kern w:val="2"/>
          <w:sz w:val="24"/>
          <w:szCs w:val="24"/>
          <w:highlight w:val="none"/>
          <w:vertAlign w:val="baseline"/>
          <w:lang w:val="en-US" w:eastAsia="zh-CN" w:bidi="ar-SA"/>
          <w14:textFill>
            <w14:solidFill>
              <w14:schemeClr w14:val="tx1"/>
            </w14:solidFill>
          </w14:textFill>
        </w:rPr>
        <w:t>kg/h</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；DA002</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低浓度颗粒</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物最大排放浓度为2.7mg/m</w:t>
      </w:r>
      <w:r>
        <w:rPr>
          <w:rFonts w:hint="eastAsia" w:ascii="Times New Roman" w:hAnsi="Times New Roman" w:cs="Times New Roman"/>
          <w:color w:val="000000" w:themeColor="text1"/>
          <w:sz w:val="24"/>
          <w:szCs w:val="24"/>
          <w:highlight w:val="non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DA003</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低浓度颗粒</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物最大排放浓度为4.7mg/m</w:t>
      </w:r>
      <w:r>
        <w:rPr>
          <w:rFonts w:hint="eastAsia" w:ascii="Times New Roman" w:hAnsi="Times New Roman" w:cs="Times New Roman"/>
          <w:color w:val="000000" w:themeColor="text1"/>
          <w:sz w:val="24"/>
          <w:szCs w:val="24"/>
          <w:highlight w:val="non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，满足</w:t>
      </w:r>
      <w:r>
        <w:rPr>
          <w:rFonts w:hint="default" w:ascii="Times New Roman" w:hAnsi="Times New Roman" w:eastAsia="宋体" w:cs="Times New Roman"/>
          <w:color w:val="auto"/>
          <w:sz w:val="24"/>
          <w:szCs w:val="20"/>
          <w:highlight w:val="none"/>
          <w:lang w:val="en-US" w:eastAsia="zh-CN"/>
        </w:rPr>
        <w:t>《铸造工业大气污染物排放标准》（GB39726—2020）</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排放标准</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：颗粒物≤30mg/m</w:t>
      </w:r>
      <w:r>
        <w:rPr>
          <w:rFonts w:hint="eastAsia" w:ascii="Times New Roman" w:hAnsi="Times New Roman" w:cs="Times New Roman"/>
          <w:color w:val="000000" w:themeColor="text1"/>
          <w:sz w:val="24"/>
          <w:szCs w:val="24"/>
          <w:highlight w:val="non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DA001</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低浓度颗粒</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物最大排放浓度为7.2mg/m</w:t>
      </w:r>
      <w:r>
        <w:rPr>
          <w:rFonts w:hint="eastAsia" w:ascii="Times New Roman" w:hAnsi="Times New Roman" w:cs="Times New Roman"/>
          <w:color w:val="000000" w:themeColor="text1"/>
          <w:sz w:val="24"/>
          <w:szCs w:val="24"/>
          <w:highlight w:val="none"/>
          <w:vertAlign w:val="superscript"/>
          <w:lang w:val="en-US" w:eastAsia="zh-CN"/>
          <w14:textFill>
            <w14:solidFill>
              <w14:schemeClr w14:val="tx1"/>
            </w14:solidFill>
          </w14:textFill>
        </w:rPr>
        <w:t>3</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、二氧化硫未检出、氮氧化物最大排放浓度为67mg/m</w:t>
      </w:r>
      <w:r>
        <w:rPr>
          <w:rFonts w:hint="eastAsia" w:ascii="Times New Roman" w:hAnsi="Times New Roman" w:cs="Times New Roman"/>
          <w:color w:val="000000" w:themeColor="text1"/>
          <w:sz w:val="24"/>
          <w:szCs w:val="24"/>
          <w:highlight w:val="none"/>
          <w:vertAlign w:val="superscript"/>
          <w:lang w:val="en-US" w:eastAsia="zh-CN"/>
          <w14:textFill>
            <w14:solidFill>
              <w14:schemeClr w14:val="tx1"/>
            </w14:solidFill>
          </w14:textFill>
        </w:rPr>
        <w:t>3</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，满足</w:t>
      </w:r>
      <w:r>
        <w:rPr>
          <w:rFonts w:hint="default" w:ascii="Times New Roman" w:hAnsi="Times New Roman" w:eastAsia="宋体" w:cs="Times New Roman"/>
          <w:color w:val="auto"/>
          <w:sz w:val="24"/>
          <w:szCs w:val="20"/>
          <w:highlight w:val="none"/>
          <w:lang w:val="en-US" w:eastAsia="zh-CN"/>
        </w:rPr>
        <w:t>《工业炉窑大气污染综合治理方案》（环大气〔2019〕56号）标准</w:t>
      </w:r>
      <w:r>
        <w:rPr>
          <w:rFonts w:hint="eastAsia" w:ascii="Times New Roman" w:hAnsi="Times New Roman" w:cs="Times New Roman"/>
          <w:color w:val="auto"/>
          <w:sz w:val="24"/>
          <w:szCs w:val="20"/>
          <w:highlight w:val="none"/>
          <w:lang w:val="en-US" w:eastAsia="zh-CN"/>
        </w:rPr>
        <w:t>：颗粒物</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≤30mg/m</w:t>
      </w:r>
      <w:r>
        <w:rPr>
          <w:rFonts w:hint="eastAsia" w:ascii="Times New Roman" w:hAnsi="Times New Roman" w:cs="Times New Roman"/>
          <w:color w:val="000000" w:themeColor="text1"/>
          <w:sz w:val="24"/>
          <w:szCs w:val="24"/>
          <w:highlight w:val="none"/>
          <w:vertAlign w:val="superscript"/>
          <w:lang w:val="en-US" w:eastAsia="zh-CN"/>
          <w14:textFill>
            <w14:solidFill>
              <w14:schemeClr w14:val="tx1"/>
            </w14:solidFill>
          </w14:textFill>
        </w:rPr>
        <w:t>3</w:t>
      </w:r>
      <w:r>
        <w:rPr>
          <w:rFonts w:hint="eastAsia" w:ascii="Times New Roman" w:hAnsi="Times New Roman" w:cs="Times New Roman"/>
          <w:color w:val="auto"/>
          <w:sz w:val="24"/>
          <w:szCs w:val="20"/>
          <w:highlight w:val="none"/>
          <w:lang w:val="en-US" w:eastAsia="zh-CN"/>
        </w:rPr>
        <w:t>、氮氧化物</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≤300mg/m</w:t>
      </w:r>
      <w:r>
        <w:rPr>
          <w:rFonts w:hint="eastAsia" w:ascii="Times New Roman" w:hAnsi="Times New Roman" w:cs="Times New Roman"/>
          <w:color w:val="000000" w:themeColor="text1"/>
          <w:sz w:val="24"/>
          <w:szCs w:val="24"/>
          <w:highlight w:val="none"/>
          <w:vertAlign w:val="superscript"/>
          <w:lang w:val="en-US" w:eastAsia="zh-CN"/>
          <w14:textFill>
            <w14:solidFill>
              <w14:schemeClr w14:val="tx1"/>
            </w14:solidFill>
          </w14:textFill>
        </w:rPr>
        <w:t>3</w:t>
      </w:r>
      <w:r>
        <w:rPr>
          <w:rFonts w:hint="eastAsia" w:ascii="Times New Roman" w:hAnsi="Times New Roman" w:cs="Times New Roman"/>
          <w:color w:val="auto"/>
          <w:sz w:val="24"/>
          <w:szCs w:val="20"/>
          <w:highlight w:val="none"/>
          <w:lang w:val="en-US" w:eastAsia="zh-CN"/>
        </w:rPr>
        <w:t>、二氧化硫</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≤200mg/m</w:t>
      </w:r>
      <w:r>
        <w:rPr>
          <w:rFonts w:hint="eastAsia" w:ascii="Times New Roman" w:hAnsi="Times New Roman" w:cs="Times New Roman"/>
          <w:color w:val="000000" w:themeColor="text1"/>
          <w:sz w:val="24"/>
          <w:szCs w:val="24"/>
          <w:highlight w:val="none"/>
          <w:vertAlign w:val="superscript"/>
          <w:lang w:val="en-US" w:eastAsia="zh-CN"/>
          <w14:textFill>
            <w14:solidFill>
              <w14:schemeClr w14:val="tx1"/>
            </w14:solidFill>
          </w14:textFill>
        </w:rPr>
        <w:t>3</w:t>
      </w:r>
      <w:r>
        <w:rPr>
          <w:rFonts w:hint="eastAsia" w:ascii="Times New Roman" w:hAnsi="Times New Roman" w:cs="Times New Roman"/>
          <w:color w:val="auto"/>
          <w:sz w:val="24"/>
          <w:szCs w:val="20"/>
          <w:highlight w:val="none"/>
          <w:lang w:val="en-US" w:eastAsia="zh-CN"/>
        </w:rPr>
        <w:t>。</w:t>
      </w:r>
    </w:p>
    <w:p w14:paraId="74C06D50">
      <w:pPr>
        <w:pStyle w:val="20"/>
        <w:pageBreakBefore w:val="0"/>
        <w:numPr>
          <w:ilvl w:val="0"/>
          <w:numId w:val="0"/>
        </w:numPr>
        <w:shd w:val="clear"/>
        <w:tabs>
          <w:tab w:val="left" w:pos="0"/>
        </w:tabs>
        <w:kinsoku/>
        <w:wordWrap w:val="0"/>
        <w:overflowPunct/>
        <w:topLinePunct w:val="0"/>
        <w:bidi w:val="0"/>
        <w:adjustRightInd/>
        <w:snapToGrid w:val="0"/>
        <w:spacing w:before="0" w:after="0" w:line="360" w:lineRule="auto"/>
        <w:ind w:left="0" w:leftChars="0" w:firstLine="480" w:firstLineChars="0"/>
        <w:jc w:val="left"/>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t>（5）</w:t>
      </w:r>
      <w:r>
        <w:rPr>
          <w:rFonts w:hint="default" w:ascii="Times New Roman" w:hAnsi="Times New Roman" w:eastAsia="宋体" w:cs="Times New Roman"/>
          <w:color w:val="000000" w:themeColor="text1"/>
          <w:szCs w:val="24"/>
          <w:highlight w:val="none"/>
          <w14:textFill>
            <w14:solidFill>
              <w14:schemeClr w14:val="tx1"/>
            </w14:solidFill>
          </w14:textFill>
        </w:rPr>
        <w:t>厂区固废经现场勘查结果：厂房</w:t>
      </w:r>
      <w:r>
        <w:rPr>
          <w:rFonts w:hint="default" w:ascii="Times New Roman" w:hAnsi="Times New Roman" w:eastAsia="宋体" w:cs="Times New Roman"/>
          <w:color w:val="000000" w:themeColor="text1"/>
          <w:szCs w:val="24"/>
          <w:highlight w:val="none"/>
          <w:lang w:val="en-US" w:eastAsia="zh-CN"/>
          <w14:textFill>
            <w14:solidFill>
              <w14:schemeClr w14:val="tx1"/>
            </w14:solidFill>
          </w14:textFill>
        </w:rPr>
        <w:t>西南角</w:t>
      </w:r>
      <w:r>
        <w:rPr>
          <w:rFonts w:hint="default" w:ascii="Times New Roman" w:hAnsi="Times New Roman" w:eastAsia="宋体" w:cs="Times New Roman"/>
          <w:color w:val="000000" w:themeColor="text1"/>
          <w:szCs w:val="24"/>
          <w:highlight w:val="none"/>
          <w14:textFill>
            <w14:solidFill>
              <w14:schemeClr w14:val="tx1"/>
            </w14:solidFill>
          </w14:textFill>
        </w:rPr>
        <w:t>新建一般固废暂存</w:t>
      </w:r>
      <w:r>
        <w:rPr>
          <w:rFonts w:hint="default" w:ascii="Times New Roman" w:hAnsi="Times New Roman" w:eastAsia="宋体" w:cs="Times New Roman"/>
          <w:color w:val="000000" w:themeColor="text1"/>
          <w:szCs w:val="24"/>
          <w:highlight w:val="none"/>
          <w:lang w:val="en-US" w:eastAsia="zh-CN"/>
          <w14:textFill>
            <w14:solidFill>
              <w14:schemeClr w14:val="tx1"/>
            </w14:solidFill>
          </w14:textFill>
        </w:rPr>
        <w:t>区</w:t>
      </w:r>
      <w:r>
        <w:rPr>
          <w:rFonts w:hint="default" w:ascii="Times New Roman" w:hAnsi="Times New Roman" w:eastAsia="宋体" w:cs="Times New Roman"/>
          <w:color w:val="000000" w:themeColor="text1"/>
          <w:szCs w:val="24"/>
          <w:highlight w:val="none"/>
          <w14:textFill>
            <w14:solidFill>
              <w14:schemeClr w14:val="tx1"/>
            </w14:solidFill>
          </w14:textFill>
        </w:rPr>
        <w:t>，面积约为</w:t>
      </w:r>
      <w:r>
        <w:rPr>
          <w:rFonts w:hint="default" w:ascii="Times New Roman" w:hAnsi="Times New Roman" w:eastAsia="宋体" w:cs="Times New Roman"/>
          <w:color w:val="000000" w:themeColor="text1"/>
          <w:szCs w:val="24"/>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zCs w:val="24"/>
          <w:highlight w:val="none"/>
          <w14:textFill>
            <w14:solidFill>
              <w14:schemeClr w14:val="tx1"/>
            </w14:solidFill>
          </w14:textFill>
        </w:rPr>
        <w:t>0m</w:t>
      </w:r>
      <w:r>
        <w:rPr>
          <w:rFonts w:hint="default" w:ascii="Times New Roman" w:hAnsi="Times New Roman" w:eastAsia="宋体" w:cs="Times New Roman"/>
          <w:color w:val="000000" w:themeColor="text1"/>
          <w:szCs w:val="24"/>
          <w:highlight w:val="none"/>
          <w:vertAlign w:val="superscript"/>
          <w14:textFill>
            <w14:solidFill>
              <w14:schemeClr w14:val="tx1"/>
            </w14:solidFill>
          </w14:textFill>
        </w:rPr>
        <w:t>2</w:t>
      </w:r>
      <w:r>
        <w:rPr>
          <w:rFonts w:hint="default" w:ascii="Times New Roman" w:hAnsi="Times New Roman" w:eastAsia="宋体" w:cs="Times New Roman"/>
          <w:color w:val="000000" w:themeColor="text1"/>
          <w:szCs w:val="24"/>
          <w:highlight w:val="none"/>
          <w14:textFill>
            <w14:solidFill>
              <w14:schemeClr w14:val="tx1"/>
            </w14:solidFill>
          </w14:textFill>
        </w:rPr>
        <w:t>，厂房</w:t>
      </w:r>
      <w:r>
        <w:rPr>
          <w:rFonts w:hint="default" w:ascii="Times New Roman" w:hAnsi="Times New Roman" w:eastAsia="宋体" w:cs="Times New Roman"/>
          <w:color w:val="000000" w:themeColor="text1"/>
          <w:szCs w:val="24"/>
          <w:highlight w:val="none"/>
          <w:lang w:val="en-US" w:eastAsia="zh-CN"/>
          <w14:textFill>
            <w14:solidFill>
              <w14:schemeClr w14:val="tx1"/>
            </w14:solidFill>
          </w14:textFill>
        </w:rPr>
        <w:t>北</w:t>
      </w:r>
      <w:r>
        <w:rPr>
          <w:rFonts w:hint="default" w:ascii="Times New Roman" w:hAnsi="Times New Roman" w:eastAsia="宋体" w:cs="Times New Roman"/>
          <w:color w:val="000000" w:themeColor="text1"/>
          <w:szCs w:val="24"/>
          <w:highlight w:val="none"/>
          <w14:textFill>
            <w14:solidFill>
              <w14:schemeClr w14:val="tx1"/>
            </w14:solidFill>
          </w14:textFill>
        </w:rPr>
        <w:t>侧新建危废暂存间，面积约为</w:t>
      </w:r>
      <w:r>
        <w:rPr>
          <w:rFonts w:hint="default" w:ascii="Times New Roman" w:hAnsi="Times New Roman" w:eastAsia="宋体" w:cs="Times New Roman"/>
          <w:color w:val="000000" w:themeColor="text1"/>
          <w:szCs w:val="24"/>
          <w:highlight w:val="none"/>
          <w:lang w:val="en-US" w:eastAsia="zh-CN"/>
          <w14:textFill>
            <w14:solidFill>
              <w14:schemeClr w14:val="tx1"/>
            </w14:solidFill>
          </w14:textFill>
        </w:rPr>
        <w:t>50</w:t>
      </w:r>
      <w:r>
        <w:rPr>
          <w:rFonts w:hint="default" w:ascii="Times New Roman" w:hAnsi="Times New Roman" w:eastAsia="宋体" w:cs="Times New Roman"/>
          <w:color w:val="000000" w:themeColor="text1"/>
          <w:szCs w:val="24"/>
          <w:highlight w:val="none"/>
          <w14:textFill>
            <w14:solidFill>
              <w14:schemeClr w14:val="tx1"/>
            </w14:solidFill>
          </w14:textFill>
        </w:rPr>
        <w:t>m</w:t>
      </w:r>
      <w:r>
        <w:rPr>
          <w:rFonts w:hint="default" w:ascii="Times New Roman" w:hAnsi="Times New Roman" w:eastAsia="宋体" w:cs="Times New Roman"/>
          <w:color w:val="000000" w:themeColor="text1"/>
          <w:szCs w:val="24"/>
          <w:highlight w:val="none"/>
          <w:vertAlign w:val="superscript"/>
          <w14:textFill>
            <w14:solidFill>
              <w14:schemeClr w14:val="tx1"/>
            </w14:solidFill>
          </w14:textFill>
        </w:rPr>
        <w:t>2</w:t>
      </w:r>
      <w:r>
        <w:rPr>
          <w:rFonts w:hint="default" w:ascii="Times New Roman" w:hAnsi="Times New Roman" w:eastAsia="宋体" w:cs="Times New Roman"/>
          <w:color w:val="000000" w:themeColor="text1"/>
          <w:szCs w:val="24"/>
          <w:highlight w:val="none"/>
          <w14:textFill>
            <w14:solidFill>
              <w14:schemeClr w14:val="tx1"/>
            </w14:solidFill>
          </w14:textFill>
        </w:rPr>
        <w:t>。生活垃圾委托环卫清运；一般固废：布袋收尘由公司收集后外售；危险废物：废活性炭、废液压油、废</w:t>
      </w:r>
      <w:r>
        <w:rPr>
          <w:rFonts w:hint="default" w:ascii="Times New Roman" w:hAnsi="Times New Roman" w:eastAsia="宋体" w:cs="Times New Roman"/>
          <w:color w:val="000000" w:themeColor="text1"/>
          <w:szCs w:val="24"/>
          <w:highlight w:val="none"/>
          <w:lang w:val="en-US" w:eastAsia="zh-CN"/>
          <w14:textFill>
            <w14:solidFill>
              <w14:schemeClr w14:val="tx1"/>
            </w14:solidFill>
          </w14:textFill>
        </w:rPr>
        <w:t>脱模剂</w:t>
      </w:r>
      <w:r>
        <w:rPr>
          <w:rFonts w:hint="default" w:ascii="Times New Roman" w:hAnsi="Times New Roman" w:eastAsia="宋体" w:cs="Times New Roman"/>
          <w:color w:val="000000" w:themeColor="text1"/>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Cs w:val="24"/>
          <w:highlight w:val="none"/>
          <w14:textFill>
            <w14:solidFill>
              <w14:schemeClr w14:val="tx1"/>
            </w14:solidFill>
          </w14:textFill>
        </w:rPr>
        <w:t>废</w:t>
      </w:r>
      <w:r>
        <w:rPr>
          <w:rFonts w:hint="default" w:ascii="Times New Roman" w:hAnsi="Times New Roman" w:eastAsia="宋体" w:cs="Times New Roman"/>
          <w:color w:val="000000" w:themeColor="text1"/>
          <w:szCs w:val="24"/>
          <w:highlight w:val="none"/>
          <w:lang w:val="en-US" w:eastAsia="zh-CN"/>
          <w14:textFill>
            <w14:solidFill>
              <w14:schemeClr w14:val="tx1"/>
            </w14:solidFill>
          </w14:textFill>
        </w:rPr>
        <w:t>液压</w:t>
      </w:r>
      <w:r>
        <w:rPr>
          <w:rFonts w:hint="default" w:ascii="Times New Roman" w:hAnsi="Times New Roman" w:eastAsia="宋体" w:cs="Times New Roman"/>
          <w:color w:val="000000" w:themeColor="text1"/>
          <w:szCs w:val="24"/>
          <w:highlight w:val="none"/>
          <w14:textFill>
            <w14:solidFill>
              <w14:schemeClr w14:val="tx1"/>
            </w14:solidFill>
          </w14:textFill>
        </w:rPr>
        <w:t>油桶</w:t>
      </w:r>
      <w:r>
        <w:rPr>
          <w:rFonts w:hint="default" w:ascii="Times New Roman" w:hAnsi="Times New Roman" w:eastAsia="宋体" w:cs="Times New Roman"/>
          <w:color w:val="000000" w:themeColor="text1"/>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Cs w:val="24"/>
          <w:highlight w:val="none"/>
          <w:lang w:val="en-US" w:eastAsia="zh-CN"/>
          <w14:textFill>
            <w14:solidFill>
              <w14:schemeClr w14:val="tx1"/>
            </w14:solidFill>
          </w14:textFill>
        </w:rPr>
        <w:t>废脱模剂桶</w:t>
      </w:r>
      <w:r>
        <w:rPr>
          <w:rFonts w:hint="default" w:ascii="Times New Roman" w:hAnsi="Times New Roman" w:eastAsia="宋体" w:cs="Times New Roman"/>
          <w:color w:val="000000" w:themeColor="text1"/>
          <w:szCs w:val="24"/>
          <w:highlight w:val="none"/>
          <w14:textFill>
            <w14:solidFill>
              <w14:schemeClr w14:val="tx1"/>
            </w14:solidFill>
          </w14:textFill>
        </w:rPr>
        <w:t>由马鞍山澳新环保科技有限公司定期处理</w:t>
      </w:r>
      <w:r>
        <w:rPr>
          <w:rFonts w:hint="default" w:ascii="Times New Roman" w:hAnsi="Times New Roman" w:eastAsia="宋体" w:cs="Times New Roman"/>
          <w:color w:val="000000" w:themeColor="text1"/>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Cs w:val="24"/>
          <w:highlight w:val="none"/>
          <w:lang w:val="en-US" w:eastAsia="zh-CN"/>
          <w14:textFill>
            <w14:solidFill>
              <w14:schemeClr w14:val="tx1"/>
            </w14:solidFill>
          </w14:textFill>
        </w:rPr>
        <w:t>滤渣由原厂商回收利用</w:t>
      </w:r>
      <w:r>
        <w:rPr>
          <w:rFonts w:hint="default" w:ascii="Times New Roman" w:hAnsi="Times New Roman" w:eastAsia="宋体" w:cs="Times New Roman"/>
          <w:color w:val="auto"/>
          <w:szCs w:val="24"/>
          <w:highlight w:val="none"/>
          <w:lang w:val="en-US" w:eastAsia="zh-CN"/>
        </w:rPr>
        <w:t>。</w:t>
      </w:r>
    </w:p>
    <w:p w14:paraId="50F0C9AF">
      <w:pPr>
        <w:keepNext w:val="0"/>
        <w:keepLines w:val="0"/>
        <w:pageBreakBefore w:val="0"/>
        <w:widowControl w:val="0"/>
        <w:kinsoku/>
        <w:wordWrap/>
        <w:overflowPunct/>
        <w:topLinePunct w:val="0"/>
        <w:bidi w:val="0"/>
        <w:adjustRightInd w:val="0"/>
        <w:snapToGrid w:val="0"/>
        <w:spacing w:line="360" w:lineRule="auto"/>
        <w:ind w:left="0"/>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五、验收结论</w:t>
      </w:r>
    </w:p>
    <w:p w14:paraId="5B7065B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highlight w:val="none"/>
        </w:rPr>
        <w:t>综上所述，本次验收监测工况稳定，环保设施正常运行，满足生产工况要求。项目执行了环境影响评</w:t>
      </w:r>
      <w:bookmarkStart w:id="0" w:name="_GoBack"/>
      <w:bookmarkEnd w:id="0"/>
      <w:r>
        <w:rPr>
          <w:rFonts w:hint="default" w:ascii="Times New Roman" w:hAnsi="Times New Roman" w:eastAsia="宋体" w:cs="Times New Roman"/>
          <w:color w:val="auto"/>
          <w:sz w:val="24"/>
          <w:szCs w:val="24"/>
          <w:highlight w:val="none"/>
        </w:rPr>
        <w:t>价和“三同时”制度，环境保护手续齐全，在实施过程中基本按照环评文件及批复要求配套建设了相应的环境保护设施，落实了相应的环境保护措施，</w:t>
      </w:r>
      <w:r>
        <w:rPr>
          <w:rFonts w:hint="default" w:ascii="Times New Roman" w:hAnsi="Times New Roman" w:eastAsia="宋体" w:cs="Times New Roman"/>
          <w:color w:val="auto"/>
          <w:sz w:val="24"/>
          <w:szCs w:val="24"/>
          <w:highlight w:val="none"/>
          <w:lang w:val="en-US" w:eastAsia="zh-CN"/>
        </w:rPr>
        <w:t>废气、</w:t>
      </w:r>
      <w:r>
        <w:rPr>
          <w:rFonts w:hint="default" w:ascii="Times New Roman" w:hAnsi="Times New Roman" w:eastAsia="宋体" w:cs="Times New Roman"/>
          <w:color w:val="auto"/>
          <w:sz w:val="24"/>
          <w:szCs w:val="24"/>
          <w:highlight w:val="none"/>
        </w:rPr>
        <w:t>废水、噪声等主要污染物达标排放，基本符合环境保护验收条件，建议同意该项目通过竣工环境保护验收</w:t>
      </w:r>
      <w:r>
        <w:rPr>
          <w:rFonts w:hint="default" w:ascii="Times New Roman" w:hAnsi="Times New Roman" w:eastAsia="宋体" w:cs="Times New Roman"/>
          <w:color w:val="auto"/>
          <w:sz w:val="24"/>
          <w:szCs w:val="24"/>
        </w:rPr>
        <w:t>。</w:t>
      </w:r>
    </w:p>
    <w:p w14:paraId="68D99740">
      <w:pPr>
        <w:keepNext w:val="0"/>
        <w:keepLines w:val="0"/>
        <w:pageBreakBefore w:val="0"/>
        <w:widowControl w:val="0"/>
        <w:kinsoku/>
        <w:wordWrap/>
        <w:overflowPunct/>
        <w:topLinePunct w:val="0"/>
        <w:bidi w:val="0"/>
        <w:adjustRightInd w:val="0"/>
        <w:snapToGrid w:val="0"/>
        <w:spacing w:line="360" w:lineRule="auto"/>
        <w:ind w:left="0"/>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六、后续要求</w:t>
      </w:r>
    </w:p>
    <w:p w14:paraId="1B46A071">
      <w:pPr>
        <w:pStyle w:val="19"/>
        <w:numPr>
          <w:ilvl w:val="0"/>
          <w:numId w:val="0"/>
        </w:numPr>
        <w:snapToGrid w:val="0"/>
        <w:spacing w:line="360" w:lineRule="auto"/>
        <w:ind w:left="559" w:leftChars="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①制定完善环境管理规章制度并且加强环境保护相关知识的宣传力度。</w:t>
      </w:r>
    </w:p>
    <w:p w14:paraId="22B1E218">
      <w:pPr>
        <w:pStyle w:val="19"/>
        <w:numPr>
          <w:ilvl w:val="0"/>
          <w:numId w:val="0"/>
        </w:numPr>
        <w:snapToGrid w:val="0"/>
        <w:spacing w:line="360" w:lineRule="auto"/>
        <w:ind w:left="559" w:leftChars="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②加强环保设施的日常维护，确保环保设施的有效运行。</w:t>
      </w:r>
    </w:p>
    <w:p w14:paraId="77433A61">
      <w:pPr>
        <w:pStyle w:val="19"/>
        <w:numPr>
          <w:ilvl w:val="0"/>
          <w:numId w:val="0"/>
        </w:numPr>
        <w:snapToGrid w:val="0"/>
        <w:spacing w:line="360" w:lineRule="auto"/>
        <w:ind w:left="559" w:leftChars="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③危废间地面做好防腐防渗工作，做好危废管理工作。</w:t>
      </w:r>
    </w:p>
    <w:p w14:paraId="7A69F2DF">
      <w:pPr>
        <w:pStyle w:val="19"/>
        <w:numPr>
          <w:ilvl w:val="0"/>
          <w:numId w:val="0"/>
        </w:numPr>
        <w:snapToGrid w:val="0"/>
        <w:spacing w:line="360" w:lineRule="auto"/>
        <w:ind w:left="559" w:leftChars="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④做好废气处理设施定期维护，定期进行监测，保证周边环境不受影响；</w:t>
      </w:r>
    </w:p>
    <w:p w14:paraId="11034515">
      <w:pPr>
        <w:keepNext w:val="0"/>
        <w:keepLines w:val="0"/>
        <w:pageBreakBefore w:val="0"/>
        <w:widowControl w:val="0"/>
        <w:kinsoku/>
        <w:wordWrap/>
        <w:overflowPunct/>
        <w:topLinePunct w:val="0"/>
        <w:bidi w:val="0"/>
        <w:spacing w:line="360" w:lineRule="auto"/>
        <w:ind w:left="0" w:firstLine="566" w:firstLineChars="236"/>
        <w:textAlignment w:val="auto"/>
        <w:rPr>
          <w:rFonts w:hint="default" w:ascii="Times New Roman" w:hAnsi="Times New Roman" w:eastAsia="宋体" w:cs="Times New Roman"/>
          <w:color w:val="FF0000"/>
          <w:sz w:val="24"/>
          <w:szCs w:val="24"/>
        </w:rPr>
      </w:pPr>
    </w:p>
    <w:p w14:paraId="43F776F0">
      <w:pPr>
        <w:keepNext w:val="0"/>
        <w:keepLines w:val="0"/>
        <w:pageBreakBefore w:val="0"/>
        <w:widowControl w:val="0"/>
        <w:kinsoku/>
        <w:wordWrap/>
        <w:overflowPunct/>
        <w:topLinePunct w:val="0"/>
        <w:bidi w:val="0"/>
        <w:spacing w:line="360" w:lineRule="auto"/>
        <w:ind w:left="0"/>
        <w:jc w:val="right"/>
        <w:textAlignment w:val="auto"/>
        <w:rPr>
          <w:rFonts w:hint="default"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安徽蓝讯射频科技有限公司</w:t>
      </w:r>
    </w:p>
    <w:p w14:paraId="3A0D8346">
      <w:pPr>
        <w:keepNext w:val="0"/>
        <w:keepLines w:val="0"/>
        <w:pageBreakBefore w:val="0"/>
        <w:widowControl w:val="0"/>
        <w:kinsoku/>
        <w:wordWrap/>
        <w:overflowPunct/>
        <w:topLinePunct w:val="0"/>
        <w:bidi w:val="0"/>
        <w:spacing w:line="360" w:lineRule="auto"/>
        <w:ind w:left="0"/>
        <w:jc w:val="righ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20</w:t>
      </w:r>
      <w:r>
        <w:rPr>
          <w:rFonts w:hint="eastAsia" w:ascii="Times New Roman" w:hAnsi="Times New Roman" w:eastAsia="宋体" w:cs="Times New Roman"/>
          <w:color w:val="auto"/>
          <w:sz w:val="24"/>
          <w:szCs w:val="24"/>
          <w:lang w:val="en-US" w:eastAsia="zh-CN"/>
        </w:rPr>
        <w:t>26</w:t>
      </w:r>
      <w:r>
        <w:rPr>
          <w:rFonts w:hint="default" w:ascii="Times New Roman" w:hAnsi="Times New Roman" w:eastAsia="宋体" w:cs="Times New Roman"/>
          <w:color w:val="auto"/>
          <w:sz w:val="24"/>
          <w:szCs w:val="24"/>
        </w:rPr>
        <w:t>年</w:t>
      </w:r>
      <w:r>
        <w:rPr>
          <w:rFonts w:hint="eastAsia"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22</w:t>
      </w:r>
      <w:r>
        <w:rPr>
          <w:rFonts w:hint="default" w:ascii="Times New Roman" w:hAnsi="Times New Roman" w:eastAsia="宋体" w:cs="Times New Roman"/>
          <w:color w:val="auto"/>
          <w:sz w:val="24"/>
          <w:szCs w:val="24"/>
        </w:rPr>
        <w:t>日</w:t>
      </w:r>
    </w:p>
    <w:sectPr>
      <w:pgSz w:w="11906" w:h="16838"/>
      <w:pgMar w:top="1134" w:right="1701"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91459A"/>
    <w:multiLevelType w:val="multilevel"/>
    <w:tmpl w:val="2D91459A"/>
    <w:lvl w:ilvl="0" w:tentative="0">
      <w:start w:val="1"/>
      <w:numFmt w:val="decimalEnclosedCircle"/>
      <w:lvlText w:val="%1"/>
      <w:lvlJc w:val="left"/>
      <w:pPr>
        <w:tabs>
          <w:tab w:val="left" w:pos="855"/>
        </w:tabs>
        <w:ind w:left="855" w:hanging="435"/>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pStyle w:val="2"/>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41862CA9"/>
    <w:multiLevelType w:val="multilevel"/>
    <w:tmpl w:val="41862CA9"/>
    <w:lvl w:ilvl="0" w:tentative="0">
      <w:start w:val="1"/>
      <w:numFmt w:val="decimal"/>
      <w:suff w:val="space"/>
      <w:lvlText w:val="%1"/>
      <w:lvlJc w:val="left"/>
      <w:pPr>
        <w:ind w:left="0" w:firstLine="0"/>
      </w:pPr>
      <w:rPr>
        <w:rFonts w:hint="eastAsia"/>
        <w:sz w:val="30"/>
        <w:szCs w:val="30"/>
      </w:rPr>
    </w:lvl>
    <w:lvl w:ilvl="1" w:tentative="0">
      <w:start w:val="1"/>
      <w:numFmt w:val="decimal"/>
      <w:pStyle w:val="24"/>
      <w:suff w:val="space"/>
      <w:lvlText w:val="%1.%2"/>
      <w:lvlJc w:val="left"/>
      <w:pPr>
        <w:ind w:left="1560" w:firstLine="0"/>
      </w:pPr>
      <w:rPr>
        <w:rFonts w:hint="default" w:ascii="Arial" w:hAnsi="Arial"/>
      </w:rPr>
    </w:lvl>
    <w:lvl w:ilvl="2" w:tentative="0">
      <w:start w:val="1"/>
      <w:numFmt w:val="decimal"/>
      <w:suff w:val="space"/>
      <w:lvlText w:val="%1.%2.%3"/>
      <w:lvlJc w:val="left"/>
      <w:pPr>
        <w:ind w:left="994" w:hanging="426"/>
      </w:pPr>
      <w:rPr>
        <w:rFonts w:hint="default" w:ascii="Arial" w:hAnsi="Arial"/>
      </w:rPr>
    </w:lvl>
    <w:lvl w:ilvl="3" w:tentative="0">
      <w:start w:val="1"/>
      <w:numFmt w:val="decimal"/>
      <w:suff w:val="nothing"/>
      <w:lvlText w:val="%1.%2.%3.%4"/>
      <w:lvlJc w:val="left"/>
      <w:pPr>
        <w:ind w:left="851" w:hanging="851"/>
      </w:pPr>
      <w:rPr>
        <w:rFonts w:hint="eastAsia" w:ascii="Arial" w:hAnsi="Arial"/>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mNDE4MDc5NWYwZDEyYTFmZWE3YWE5NTkwZTkxZGUifQ=="/>
  </w:docVars>
  <w:rsids>
    <w:rsidRoot w:val="00083204"/>
    <w:rsid w:val="00007B39"/>
    <w:rsid w:val="00083204"/>
    <w:rsid w:val="000B6208"/>
    <w:rsid w:val="000C4F09"/>
    <w:rsid w:val="000D7C2E"/>
    <w:rsid w:val="001351EC"/>
    <w:rsid w:val="00160835"/>
    <w:rsid w:val="0029235C"/>
    <w:rsid w:val="0033501E"/>
    <w:rsid w:val="00377076"/>
    <w:rsid w:val="003D48C3"/>
    <w:rsid w:val="005B3399"/>
    <w:rsid w:val="006B5903"/>
    <w:rsid w:val="00830F40"/>
    <w:rsid w:val="008520B9"/>
    <w:rsid w:val="00BA73FA"/>
    <w:rsid w:val="00BC349F"/>
    <w:rsid w:val="00BF6DBC"/>
    <w:rsid w:val="00C14331"/>
    <w:rsid w:val="00C6744B"/>
    <w:rsid w:val="00D34068"/>
    <w:rsid w:val="00FB6571"/>
    <w:rsid w:val="010C17D3"/>
    <w:rsid w:val="05901BF9"/>
    <w:rsid w:val="07832D33"/>
    <w:rsid w:val="09613474"/>
    <w:rsid w:val="0B4F1D62"/>
    <w:rsid w:val="0FF830C2"/>
    <w:rsid w:val="11B31CB1"/>
    <w:rsid w:val="11F64B96"/>
    <w:rsid w:val="170643B5"/>
    <w:rsid w:val="1CAC166E"/>
    <w:rsid w:val="1CEC119A"/>
    <w:rsid w:val="1DD261D8"/>
    <w:rsid w:val="1E680F7D"/>
    <w:rsid w:val="1EA07700"/>
    <w:rsid w:val="1F3364BE"/>
    <w:rsid w:val="213D7067"/>
    <w:rsid w:val="2566423A"/>
    <w:rsid w:val="26271B81"/>
    <w:rsid w:val="29D976B5"/>
    <w:rsid w:val="2AC334DD"/>
    <w:rsid w:val="2CAE0B01"/>
    <w:rsid w:val="2D895E59"/>
    <w:rsid w:val="32586CB2"/>
    <w:rsid w:val="343A0E1C"/>
    <w:rsid w:val="35F25D56"/>
    <w:rsid w:val="36563C9B"/>
    <w:rsid w:val="39EB1D85"/>
    <w:rsid w:val="3A340C83"/>
    <w:rsid w:val="3AE35129"/>
    <w:rsid w:val="3BFA16A7"/>
    <w:rsid w:val="3DD31485"/>
    <w:rsid w:val="42002A64"/>
    <w:rsid w:val="4B4D4AE7"/>
    <w:rsid w:val="4EE151F5"/>
    <w:rsid w:val="505C6BAC"/>
    <w:rsid w:val="514A1703"/>
    <w:rsid w:val="53C5766A"/>
    <w:rsid w:val="54624EB9"/>
    <w:rsid w:val="549E2395"/>
    <w:rsid w:val="59486E4D"/>
    <w:rsid w:val="5DA55F2F"/>
    <w:rsid w:val="5E3925CA"/>
    <w:rsid w:val="60152EE3"/>
    <w:rsid w:val="642F4DB7"/>
    <w:rsid w:val="6BF13691"/>
    <w:rsid w:val="6E25645A"/>
    <w:rsid w:val="708E2E66"/>
    <w:rsid w:val="70BC6BE8"/>
    <w:rsid w:val="719E13FD"/>
    <w:rsid w:val="762C53EA"/>
    <w:rsid w:val="77893A77"/>
    <w:rsid w:val="7AD43ABB"/>
    <w:rsid w:val="7B5B3583"/>
    <w:rsid w:val="7C923DD8"/>
    <w:rsid w:val="7EDB4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2">
    <w:name w:val="heading 4"/>
    <w:basedOn w:val="1"/>
    <w:next w:val="1"/>
    <w:qFormat/>
    <w:uiPriority w:val="0"/>
    <w:pPr>
      <w:keepNext/>
      <w:keepLines/>
      <w:numPr>
        <w:ilvl w:val="3"/>
        <w:numId w:val="1"/>
      </w:numPr>
      <w:adjustRightInd w:val="0"/>
      <w:spacing w:before="280" w:after="290" w:line="376" w:lineRule="atLeast"/>
      <w:ind w:firstLineChars="200"/>
      <w:textAlignment w:val="baseline"/>
      <w:outlineLvl w:val="3"/>
    </w:pPr>
    <w:rPr>
      <w:rFonts w:ascii="Arial" w:hAnsi="Arial" w:eastAsia="黑体"/>
      <w:b/>
      <w:kern w:val="0"/>
    </w:rPr>
  </w:style>
  <w:style w:type="character" w:default="1" w:styleId="16">
    <w:name w:val="Default Paragraph Font"/>
    <w:autoRedefine/>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0"/>
    <w:pPr>
      <w:spacing w:before="152" w:after="160" w:line="360" w:lineRule="auto"/>
      <w:ind w:firstLine="200" w:firstLineChars="200"/>
    </w:pPr>
    <w:rPr>
      <w:rFonts w:ascii="Arial" w:hAnsi="Arial" w:eastAsia="黑体" w:cs="Arial"/>
      <w:sz w:val="20"/>
    </w:rPr>
  </w:style>
  <w:style w:type="paragraph" w:styleId="5">
    <w:name w:val="Salutation"/>
    <w:basedOn w:val="1"/>
    <w:next w:val="1"/>
    <w:autoRedefine/>
    <w:qFormat/>
    <w:uiPriority w:val="0"/>
  </w:style>
  <w:style w:type="paragraph" w:styleId="6">
    <w:name w:val="Body Text"/>
    <w:basedOn w:val="1"/>
    <w:next w:val="5"/>
    <w:autoRedefine/>
    <w:qFormat/>
    <w:uiPriority w:val="0"/>
    <w:pPr>
      <w:spacing w:after="120"/>
    </w:pPr>
  </w:style>
  <w:style w:type="paragraph" w:styleId="7">
    <w:name w:val="Body Text Indent"/>
    <w:basedOn w:val="1"/>
    <w:next w:val="8"/>
    <w:autoRedefine/>
    <w:qFormat/>
    <w:uiPriority w:val="0"/>
    <w:pPr>
      <w:spacing w:line="360" w:lineRule="auto"/>
      <w:ind w:firstLine="560" w:firstLineChars="200"/>
    </w:pPr>
    <w:rPr>
      <w:rFonts w:ascii="宋体"/>
      <w:sz w:val="28"/>
    </w:rPr>
  </w:style>
  <w:style w:type="paragraph" w:styleId="8">
    <w:name w:val="envelope return"/>
    <w:basedOn w:val="1"/>
    <w:autoRedefine/>
    <w:qFormat/>
    <w:uiPriority w:val="0"/>
    <w:pPr>
      <w:snapToGrid w:val="0"/>
    </w:pPr>
    <w:rPr>
      <w:rFonts w:ascii="Arial" w:hAnsi="Arial" w:cs="Arial"/>
    </w:rPr>
  </w:style>
  <w:style w:type="paragraph" w:styleId="9">
    <w:name w:val="Plain Text"/>
    <w:basedOn w:val="1"/>
    <w:qFormat/>
    <w:uiPriority w:val="0"/>
    <w:pPr>
      <w:spacing w:line="360" w:lineRule="auto"/>
      <w:ind w:firstLine="200" w:firstLineChars="200"/>
    </w:pPr>
    <w:rPr>
      <w:rFonts w:ascii="宋体" w:hAnsi="Courier New" w:eastAsia="宋体"/>
      <w:sz w:val="24"/>
    </w:rPr>
  </w:style>
  <w:style w:type="paragraph" w:styleId="10">
    <w:name w:val="footer"/>
    <w:basedOn w:val="1"/>
    <w:link w:val="18"/>
    <w:autoRedefine/>
    <w:semiHidden/>
    <w:unhideWhenUsed/>
    <w:qFormat/>
    <w:uiPriority w:val="99"/>
    <w:pPr>
      <w:tabs>
        <w:tab w:val="center" w:pos="4153"/>
        <w:tab w:val="right" w:pos="8306"/>
      </w:tabs>
      <w:snapToGrid w:val="0"/>
      <w:jc w:val="left"/>
    </w:pPr>
    <w:rPr>
      <w:sz w:val="18"/>
      <w:szCs w:val="18"/>
    </w:rPr>
  </w:style>
  <w:style w:type="paragraph" w:styleId="11">
    <w:name w:val="header"/>
    <w:basedOn w:val="1"/>
    <w:link w:val="1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2"/>
    <w:basedOn w:val="1"/>
    <w:next w:val="1"/>
    <w:autoRedefine/>
    <w:qFormat/>
    <w:uiPriority w:val="0"/>
    <w:pPr>
      <w:spacing w:after="120" w:line="480" w:lineRule="auto"/>
      <w:ind w:firstLine="200" w:firstLineChars="200"/>
    </w:pPr>
    <w:rPr>
      <w:rFonts w:eastAsia="宋体"/>
      <w:sz w:val="24"/>
      <w:szCs w:val="24"/>
    </w:rPr>
  </w:style>
  <w:style w:type="paragraph" w:styleId="13">
    <w:name w:val="Body Text First Indent 2"/>
    <w:basedOn w:val="7"/>
    <w:next w:val="1"/>
    <w:qFormat/>
    <w:uiPriority w:val="0"/>
    <w:pPr>
      <w:spacing w:after="120"/>
      <w:ind w:left="420" w:firstLine="210"/>
    </w:pPr>
    <w:rPr>
      <w:rFonts w:eastAsia="楷体_GB2312"/>
      <w:sz w:val="30"/>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页眉 Char"/>
    <w:basedOn w:val="16"/>
    <w:link w:val="11"/>
    <w:semiHidden/>
    <w:qFormat/>
    <w:uiPriority w:val="99"/>
    <w:rPr>
      <w:sz w:val="18"/>
      <w:szCs w:val="18"/>
    </w:rPr>
  </w:style>
  <w:style w:type="character" w:customStyle="1" w:styleId="18">
    <w:name w:val="页脚 Char"/>
    <w:basedOn w:val="16"/>
    <w:link w:val="10"/>
    <w:autoRedefine/>
    <w:semiHidden/>
    <w:qFormat/>
    <w:uiPriority w:val="99"/>
    <w:rPr>
      <w:sz w:val="18"/>
      <w:szCs w:val="18"/>
    </w:rPr>
  </w:style>
  <w:style w:type="paragraph" w:styleId="19">
    <w:name w:val="List Paragraph"/>
    <w:basedOn w:val="1"/>
    <w:autoRedefine/>
    <w:qFormat/>
    <w:uiPriority w:val="34"/>
    <w:pPr>
      <w:ind w:firstLine="420" w:firstLineChars="200"/>
    </w:pPr>
  </w:style>
  <w:style w:type="paragraph" w:customStyle="1" w:styleId="20">
    <w:name w:val="表格内容"/>
    <w:basedOn w:val="21"/>
    <w:next w:val="9"/>
    <w:qFormat/>
    <w:uiPriority w:val="0"/>
    <w:pPr>
      <w:overflowPunct w:val="0"/>
      <w:adjustRightInd w:val="0"/>
      <w:spacing w:before="40" w:after="60" w:line="200" w:lineRule="atLeast"/>
      <w:textAlignment w:val="baseline"/>
    </w:pPr>
    <w:rPr>
      <w:rFonts w:ascii="Arial" w:hAnsi="Arial" w:eastAsia="仿宋_GB2312" w:cs="Times New Roman"/>
      <w:kern w:val="0"/>
      <w:sz w:val="24"/>
      <w:szCs w:val="20"/>
    </w:rPr>
  </w:style>
  <w:style w:type="paragraph" w:customStyle="1" w:styleId="21">
    <w:name w:val="表格标题"/>
    <w:basedOn w:val="4"/>
    <w:next w:val="20"/>
    <w:autoRedefine/>
    <w:qFormat/>
    <w:uiPriority w:val="0"/>
    <w:pPr>
      <w:adjustRightInd w:val="0"/>
      <w:snapToGrid w:val="0"/>
      <w:spacing w:before="60" w:line="460" w:lineRule="exact"/>
      <w:ind w:firstLine="200" w:firstLineChars="200"/>
      <w:jc w:val="center"/>
    </w:pPr>
    <w:rPr>
      <w:rFonts w:eastAsia="宋体"/>
      <w:sz w:val="24"/>
    </w:rPr>
  </w:style>
  <w:style w:type="paragraph" w:customStyle="1" w:styleId="22">
    <w:name w:val="Default"/>
    <w:basedOn w:val="23"/>
    <w:next w:val="13"/>
    <w:autoRedefine/>
    <w:qFormat/>
    <w:uiPriority w:val="0"/>
    <w:pPr>
      <w:widowControl w:val="0"/>
      <w:autoSpaceDE w:val="0"/>
      <w:autoSpaceDN w:val="0"/>
      <w:adjustRightInd w:val="0"/>
    </w:pPr>
    <w:rPr>
      <w:rFonts w:ascii="黑体" w:eastAsia="黑体" w:cs="黑体"/>
      <w:color w:val="000000"/>
      <w:sz w:val="24"/>
      <w:szCs w:val="24"/>
      <w:lang w:val="en-US" w:eastAsia="zh-CN" w:bidi="ar-SA"/>
    </w:rPr>
  </w:style>
  <w:style w:type="paragraph" w:customStyle="1" w:styleId="23">
    <w:name w:val="List Paragraph1"/>
    <w:basedOn w:val="1"/>
    <w:qFormat/>
    <w:uiPriority w:val="0"/>
    <w:pPr>
      <w:ind w:firstLine="420" w:firstLineChars="200"/>
    </w:pPr>
    <w:rPr>
      <w:rFonts w:ascii="Calibri" w:hAnsi="Calibri" w:cs="Calibri"/>
      <w:szCs w:val="21"/>
    </w:rPr>
  </w:style>
  <w:style w:type="paragraph" w:customStyle="1" w:styleId="24">
    <w:name w:val="标题2"/>
    <w:basedOn w:val="3"/>
    <w:qFormat/>
    <w:uiPriority w:val="0"/>
    <w:pPr>
      <w:numPr>
        <w:ilvl w:val="1"/>
        <w:numId w:val="2"/>
      </w:numPr>
      <w:spacing w:before="0" w:after="0" w:line="440" w:lineRule="exact"/>
    </w:pPr>
    <w:rPr>
      <w:kern w:val="0"/>
      <w:sz w:val="28"/>
    </w:rPr>
  </w:style>
  <w:style w:type="paragraph" w:customStyle="1" w:styleId="25">
    <w:name w:val="样式35"/>
    <w:basedOn w:val="1"/>
    <w:qFormat/>
    <w:uiPriority w:val="0"/>
    <w:pPr>
      <w:adjustRightInd w:val="0"/>
      <w:spacing w:line="312" w:lineRule="auto"/>
      <w:ind w:firstLine="567"/>
    </w:pPr>
    <w:rPr>
      <w:rFonts w:ascii="宋体"/>
      <w:kern w:val="0"/>
      <w:sz w:val="28"/>
      <w:szCs w:val="20"/>
    </w:rPr>
  </w:style>
  <w:style w:type="paragraph" w:customStyle="1" w:styleId="26">
    <w:name w:val="xl27"/>
    <w:basedOn w:val="1"/>
    <w:next w:val="27"/>
    <w:autoRedefine/>
    <w:qFormat/>
    <w:uiPriority w:val="0"/>
    <w:pPr>
      <w:widowControl/>
      <w:spacing w:before="100" w:beforeAutospacing="1" w:after="100" w:afterAutospacing="1"/>
      <w:jc w:val="center"/>
    </w:pPr>
    <w:rPr>
      <w:rFonts w:hint="eastAsia" w:ascii="黑体" w:hAnsi="宋体" w:eastAsia="黑体"/>
      <w:kern w:val="0"/>
      <w:sz w:val="32"/>
      <w:szCs w:val="32"/>
    </w:rPr>
  </w:style>
  <w:style w:type="paragraph" w:customStyle="1" w:styleId="27">
    <w:name w:val="A正文"/>
    <w:basedOn w:val="1"/>
    <w:autoRedefine/>
    <w:qFormat/>
    <w:uiPriority w:val="0"/>
    <w:pPr>
      <w:widowControl/>
      <w:ind w:firstLine="480"/>
      <w:jc w:val="left"/>
    </w:pPr>
    <w:rPr>
      <w:rFonts w:ascii="宋体" w:hAnsi="宋体"/>
      <w:kern w:val="0"/>
      <w:szCs w:val="22"/>
    </w:rPr>
  </w:style>
  <w:style w:type="paragraph" w:customStyle="1" w:styleId="28">
    <w:name w:val="UserStyle_0"/>
    <w:basedOn w:val="29"/>
    <w:next w:val="30"/>
    <w:autoRedefine/>
    <w:qFormat/>
    <w:uiPriority w:val="0"/>
    <w:rPr>
      <w:rFonts w:ascii="宋体" w:hAnsi="宋体"/>
      <w:color w:val="000000"/>
      <w:sz w:val="24"/>
    </w:rPr>
  </w:style>
  <w:style w:type="paragraph" w:customStyle="1" w:styleId="29">
    <w:name w:val="UserStyle_1"/>
    <w:basedOn w:val="1"/>
    <w:autoRedefine/>
    <w:qFormat/>
    <w:uiPriority w:val="0"/>
    <w:pPr>
      <w:spacing w:line="360" w:lineRule="auto"/>
      <w:jc w:val="left"/>
    </w:pPr>
    <w:rPr>
      <w:b/>
      <w:sz w:val="28"/>
    </w:rPr>
  </w:style>
  <w:style w:type="paragraph" w:customStyle="1" w:styleId="30">
    <w:name w:val="UserStyle_2"/>
    <w:basedOn w:val="1"/>
    <w:autoRedefine/>
    <w:qFormat/>
    <w:uiPriority w:val="0"/>
    <w:pPr>
      <w:spacing w:line="312" w:lineRule="auto"/>
      <w:ind w:firstLine="567"/>
    </w:pPr>
    <w:rPr>
      <w:rFonts w:ascii="宋体"/>
      <w:kern w:val="0"/>
      <w:sz w:val="28"/>
      <w:szCs w:val="20"/>
    </w:rPr>
  </w:style>
  <w:style w:type="paragraph" w:customStyle="1" w:styleId="31">
    <w:name w:val="3项目由来"/>
    <w:basedOn w:val="1"/>
    <w:autoRedefine/>
    <w:qFormat/>
    <w:uiPriority w:val="0"/>
    <w:pPr>
      <w:spacing w:line="360" w:lineRule="auto"/>
      <w:ind w:firstLine="840" w:firstLineChars="200"/>
      <w:outlineLvl w:val="2"/>
    </w:pPr>
    <w:rPr>
      <w:b/>
      <w:bCs/>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6</Pages>
  <Words>2218</Words>
  <Characters>2370</Characters>
  <Lines>1</Lines>
  <Paragraphs>1</Paragraphs>
  <TotalTime>0</TotalTime>
  <ScaleCrop>false</ScaleCrop>
  <LinksUpToDate>false</LinksUpToDate>
  <CharactersWithSpaces>2372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2019-06-21T08:22:00Z</dcterms:created>
  <dc:creator>微软用户</dc:creator>
  <cp:lastModifiedBy>心</cp:lastModifiedBy>
  <cp:lastPrinted>2024-01-30T01:59:00Z</cp:lastPrinted>
  <dcterms:modified xsi:type="dcterms:W3CDTF">2026-03-04T03:41:25Z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98B11EE1EC3645D78524B09D64D515AF_13</vt:lpwstr>
  </property>
  <property fmtid="{D5CDD505-2E9C-101B-9397-08002B2CF9AE}" pid="4" name="KSOTemplateDocerSaveRecord">
    <vt:lpwstr>eyJoZGlkIjoiNjhmNDE4MDc5NWYwZDEyYTFmZWE3YWE5NTkwZTkxZGUiLCJ1c2VySWQiOiIyNTM3MDUyMzYifQ==</vt:lpwstr>
  </property>
</Properties>
</file>